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5FB" w:rsidRPr="00672ED1" w:rsidRDefault="00F635FB" w:rsidP="00F635FB">
      <w:pPr>
        <w:pStyle w:val="Default"/>
        <w:ind w:firstLine="708"/>
        <w:jc w:val="right"/>
        <w:rPr>
          <w:rFonts w:ascii="Arial" w:hAnsi="Arial" w:cs="Arial"/>
          <w:b/>
          <w:sz w:val="44"/>
          <w:szCs w:val="44"/>
          <w:u w:val="single"/>
        </w:rPr>
      </w:pPr>
      <w:r w:rsidRPr="00672ED1">
        <w:rPr>
          <w:rFonts w:ascii="Arial" w:hAnsi="Arial" w:cs="Arial"/>
          <w:b/>
          <w:sz w:val="44"/>
          <w:szCs w:val="44"/>
          <w:u w:val="single"/>
        </w:rPr>
        <w:t>NACRT</w:t>
      </w:r>
    </w:p>
    <w:p w:rsidR="009B410F" w:rsidRPr="00507148" w:rsidRDefault="009B410F" w:rsidP="000327C6">
      <w:pPr>
        <w:pStyle w:val="Default"/>
        <w:ind w:firstLine="708"/>
        <w:jc w:val="both"/>
        <w:rPr>
          <w:rFonts w:ascii="Arial" w:hAnsi="Arial" w:cs="Arial"/>
          <w:color w:val="auto"/>
        </w:rPr>
      </w:pPr>
    </w:p>
    <w:p w:rsidR="00F6272B" w:rsidRPr="00507148" w:rsidRDefault="00F6272B" w:rsidP="00D244D1">
      <w:pPr>
        <w:pStyle w:val="Default"/>
        <w:jc w:val="both"/>
        <w:rPr>
          <w:rFonts w:ascii="Arial" w:hAnsi="Arial" w:cs="Arial"/>
          <w:color w:val="auto"/>
        </w:rPr>
      </w:pPr>
    </w:p>
    <w:p w:rsidR="009B410F" w:rsidRPr="00507148" w:rsidRDefault="009B410F" w:rsidP="000327C6">
      <w:pPr>
        <w:pStyle w:val="Default"/>
        <w:ind w:firstLine="708"/>
        <w:jc w:val="both"/>
        <w:rPr>
          <w:rFonts w:ascii="Arial" w:hAnsi="Arial" w:cs="Arial"/>
          <w:color w:val="auto"/>
        </w:rPr>
      </w:pPr>
      <w:r w:rsidRPr="00507148">
        <w:rPr>
          <w:rFonts w:ascii="Arial" w:hAnsi="Arial" w:cs="Arial"/>
          <w:color w:val="auto"/>
        </w:rPr>
        <w:t xml:space="preserve">Na temelju članka 78. Zakona o komunalnom gospodarstvu („Narodne novine“ br.  68/18) i članka 33 Statuta Grada Gospića („Službeni Vjesnik“ Grada Gospića, 7/09, 5/10, 7/10, 1/12, 2/12, 3/13 , 7/15, 1/18), Gradsko vijeće Grada Gospića, dana _______2018. godine, donosi </w:t>
      </w:r>
    </w:p>
    <w:p w:rsidR="009B410F" w:rsidRPr="00507148" w:rsidRDefault="009B410F" w:rsidP="000327C6">
      <w:pPr>
        <w:contextualSpacing/>
        <w:rPr>
          <w:rFonts w:ascii="Arial" w:hAnsi="Arial" w:cs="Arial"/>
        </w:rPr>
      </w:pPr>
    </w:p>
    <w:p w:rsidR="009B410F" w:rsidRPr="00507148" w:rsidRDefault="009B410F" w:rsidP="000327C6">
      <w:pPr>
        <w:contextualSpacing/>
        <w:rPr>
          <w:rFonts w:ascii="Arial" w:hAnsi="Arial" w:cs="Arial"/>
        </w:rPr>
      </w:pPr>
    </w:p>
    <w:p w:rsidR="009B410F" w:rsidRPr="00507148" w:rsidRDefault="009B410F" w:rsidP="000327C6">
      <w:pPr>
        <w:contextualSpacing/>
        <w:rPr>
          <w:rFonts w:ascii="Arial" w:hAnsi="Arial" w:cs="Arial"/>
        </w:rPr>
      </w:pPr>
    </w:p>
    <w:p w:rsidR="009B410F" w:rsidRPr="00507148" w:rsidRDefault="009B410F" w:rsidP="000327C6">
      <w:pPr>
        <w:contextualSpacing/>
        <w:rPr>
          <w:rFonts w:ascii="Arial" w:hAnsi="Arial" w:cs="Arial"/>
        </w:rPr>
      </w:pPr>
    </w:p>
    <w:p w:rsidR="009B410F" w:rsidRPr="00D244D1" w:rsidRDefault="009B410F" w:rsidP="000327C6">
      <w:pPr>
        <w:jc w:val="center"/>
        <w:rPr>
          <w:rFonts w:ascii="Arial" w:hAnsi="Arial" w:cs="Arial"/>
          <w:b/>
          <w:sz w:val="28"/>
          <w:szCs w:val="28"/>
        </w:rPr>
      </w:pPr>
      <w:r w:rsidRPr="00D244D1">
        <w:rPr>
          <w:rFonts w:ascii="Arial" w:hAnsi="Arial" w:cs="Arial"/>
          <w:b/>
          <w:sz w:val="28"/>
          <w:szCs w:val="28"/>
        </w:rPr>
        <w:t>ODLUKU</w:t>
      </w:r>
    </w:p>
    <w:p w:rsidR="009B410F" w:rsidRPr="00D244D1" w:rsidRDefault="009B410F" w:rsidP="000327C6">
      <w:pPr>
        <w:jc w:val="center"/>
        <w:rPr>
          <w:rFonts w:ascii="Arial" w:hAnsi="Arial" w:cs="Arial"/>
          <w:b/>
          <w:sz w:val="24"/>
          <w:szCs w:val="24"/>
        </w:rPr>
      </w:pPr>
      <w:r w:rsidRPr="00D244D1">
        <w:rPr>
          <w:rFonts w:ascii="Arial" w:hAnsi="Arial" w:cs="Arial"/>
          <w:b/>
          <w:sz w:val="24"/>
          <w:szCs w:val="24"/>
        </w:rPr>
        <w:t>o komunalnom doprinosu</w:t>
      </w:r>
    </w:p>
    <w:p w:rsidR="009B410F" w:rsidRPr="00507148" w:rsidRDefault="009B410F" w:rsidP="000327C6">
      <w:pPr>
        <w:rPr>
          <w:rFonts w:ascii="Arial" w:hAnsi="Arial" w:cs="Arial"/>
          <w:sz w:val="24"/>
          <w:szCs w:val="24"/>
        </w:rPr>
      </w:pPr>
    </w:p>
    <w:p w:rsidR="009B410F" w:rsidRPr="00507148" w:rsidRDefault="009B410F" w:rsidP="000327C6">
      <w:pPr>
        <w:rPr>
          <w:rFonts w:ascii="Arial" w:hAnsi="Arial" w:cs="Arial"/>
          <w:sz w:val="24"/>
          <w:szCs w:val="24"/>
        </w:rPr>
      </w:pPr>
    </w:p>
    <w:p w:rsidR="009B410F" w:rsidRPr="00507148" w:rsidRDefault="009B410F" w:rsidP="000327C6">
      <w:pPr>
        <w:pStyle w:val="Odlomakpopisa"/>
        <w:numPr>
          <w:ilvl w:val="0"/>
          <w:numId w:val="1"/>
        </w:numPr>
        <w:rPr>
          <w:rFonts w:ascii="Arial" w:hAnsi="Arial" w:cs="Arial"/>
          <w:b/>
          <w:sz w:val="24"/>
          <w:szCs w:val="24"/>
        </w:rPr>
      </w:pPr>
      <w:r w:rsidRPr="00507148">
        <w:rPr>
          <w:rFonts w:ascii="Arial" w:hAnsi="Arial" w:cs="Arial"/>
          <w:b/>
          <w:sz w:val="24"/>
          <w:szCs w:val="24"/>
        </w:rPr>
        <w:t>OPĆE ODREDBE</w:t>
      </w:r>
    </w:p>
    <w:p w:rsidR="009B410F" w:rsidRPr="00507148" w:rsidRDefault="009B410F" w:rsidP="000327C6">
      <w:pPr>
        <w:jc w:val="center"/>
        <w:rPr>
          <w:rFonts w:ascii="Arial" w:hAnsi="Arial" w:cs="Arial"/>
          <w:sz w:val="24"/>
          <w:szCs w:val="24"/>
        </w:rPr>
      </w:pPr>
      <w:r w:rsidRPr="00507148">
        <w:rPr>
          <w:rFonts w:ascii="Arial" w:hAnsi="Arial" w:cs="Arial"/>
          <w:sz w:val="24"/>
          <w:szCs w:val="24"/>
        </w:rPr>
        <w:t>Članak 1.</w:t>
      </w:r>
    </w:p>
    <w:p w:rsidR="009B410F" w:rsidRPr="00507148" w:rsidRDefault="009B410F" w:rsidP="000327C6">
      <w:pPr>
        <w:rPr>
          <w:rFonts w:ascii="Arial" w:hAnsi="Arial" w:cs="Arial"/>
          <w:sz w:val="24"/>
          <w:szCs w:val="24"/>
        </w:rPr>
      </w:pPr>
    </w:p>
    <w:p w:rsidR="009B410F" w:rsidRPr="00507148" w:rsidRDefault="009B410F" w:rsidP="007F56E2">
      <w:pPr>
        <w:pStyle w:val="Odlomakpopisa"/>
        <w:numPr>
          <w:ilvl w:val="0"/>
          <w:numId w:val="7"/>
        </w:numPr>
        <w:rPr>
          <w:rFonts w:ascii="Arial" w:hAnsi="Arial" w:cs="Arial"/>
          <w:sz w:val="24"/>
          <w:szCs w:val="24"/>
        </w:rPr>
      </w:pPr>
      <w:r w:rsidRPr="00507148">
        <w:rPr>
          <w:rFonts w:ascii="Arial" w:hAnsi="Arial" w:cs="Arial"/>
          <w:sz w:val="24"/>
          <w:szCs w:val="24"/>
        </w:rPr>
        <w:t>Ovom Odlukom se određuje:</w:t>
      </w:r>
    </w:p>
    <w:p w:rsidR="009B410F" w:rsidRPr="00507148" w:rsidRDefault="009B410F" w:rsidP="007F56E2">
      <w:pPr>
        <w:pStyle w:val="Odlomakpopisa"/>
        <w:numPr>
          <w:ilvl w:val="0"/>
          <w:numId w:val="8"/>
        </w:numPr>
        <w:rPr>
          <w:rFonts w:ascii="Arial" w:hAnsi="Arial" w:cs="Arial"/>
          <w:sz w:val="24"/>
          <w:szCs w:val="24"/>
        </w:rPr>
      </w:pPr>
      <w:r w:rsidRPr="00507148">
        <w:rPr>
          <w:rFonts w:ascii="Arial" w:hAnsi="Arial" w:cs="Arial"/>
          <w:sz w:val="24"/>
          <w:szCs w:val="24"/>
        </w:rPr>
        <w:t>visina komunalnog doprinosa na području Grada Gospića,</w:t>
      </w:r>
    </w:p>
    <w:p w:rsidR="009B410F" w:rsidRPr="00507148" w:rsidRDefault="009B410F" w:rsidP="007F56E2">
      <w:pPr>
        <w:pStyle w:val="Odlomakpopisa"/>
        <w:numPr>
          <w:ilvl w:val="0"/>
          <w:numId w:val="8"/>
        </w:numPr>
        <w:rPr>
          <w:rFonts w:ascii="Arial" w:hAnsi="Arial" w:cs="Arial"/>
          <w:sz w:val="24"/>
          <w:szCs w:val="24"/>
        </w:rPr>
      </w:pPr>
      <w:r w:rsidRPr="00507148">
        <w:rPr>
          <w:rFonts w:ascii="Arial" w:hAnsi="Arial" w:cs="Arial"/>
          <w:sz w:val="24"/>
          <w:szCs w:val="24"/>
        </w:rPr>
        <w:t>područje zona u Gradu Gospiću za plaćanje komunalnog doprinosa,</w:t>
      </w:r>
    </w:p>
    <w:p w:rsidR="009B410F" w:rsidRPr="00507148" w:rsidRDefault="009B410F" w:rsidP="007F56E2">
      <w:pPr>
        <w:pStyle w:val="Odlomakpopisa"/>
        <w:numPr>
          <w:ilvl w:val="0"/>
          <w:numId w:val="8"/>
        </w:numPr>
        <w:rPr>
          <w:rFonts w:ascii="Arial" w:hAnsi="Arial" w:cs="Arial"/>
          <w:sz w:val="24"/>
          <w:szCs w:val="24"/>
        </w:rPr>
      </w:pPr>
      <w:r w:rsidRPr="00507148">
        <w:rPr>
          <w:rFonts w:ascii="Arial" w:hAnsi="Arial" w:cs="Arial"/>
          <w:sz w:val="24"/>
          <w:szCs w:val="24"/>
        </w:rPr>
        <w:t>obveznici plaćanja komunalnog doprinosa</w:t>
      </w:r>
      <w:r w:rsidR="00507148" w:rsidRPr="00507148">
        <w:rPr>
          <w:rFonts w:ascii="Arial" w:hAnsi="Arial" w:cs="Arial"/>
          <w:sz w:val="24"/>
          <w:szCs w:val="24"/>
        </w:rPr>
        <w:t xml:space="preserve"> (u daljnjem tekstu: Obveznik ili Obveznici)</w:t>
      </w:r>
      <w:r w:rsidRPr="00507148">
        <w:rPr>
          <w:rFonts w:ascii="Arial" w:hAnsi="Arial" w:cs="Arial"/>
          <w:sz w:val="24"/>
          <w:szCs w:val="24"/>
        </w:rPr>
        <w:t>,</w:t>
      </w:r>
    </w:p>
    <w:p w:rsidR="009B410F" w:rsidRPr="00507148" w:rsidRDefault="009B410F" w:rsidP="007F56E2">
      <w:pPr>
        <w:pStyle w:val="Odlomakpopisa"/>
        <w:numPr>
          <w:ilvl w:val="0"/>
          <w:numId w:val="8"/>
        </w:numPr>
        <w:rPr>
          <w:rFonts w:ascii="Arial" w:hAnsi="Arial" w:cs="Arial"/>
          <w:sz w:val="24"/>
          <w:szCs w:val="24"/>
        </w:rPr>
      </w:pPr>
      <w:r w:rsidRPr="00507148">
        <w:rPr>
          <w:rFonts w:ascii="Arial" w:hAnsi="Arial" w:cs="Arial"/>
          <w:sz w:val="24"/>
          <w:szCs w:val="24"/>
        </w:rPr>
        <w:t>jedinična vrijednost komunalnog doprinosa utvrđena po m</w:t>
      </w:r>
      <w:r w:rsidRPr="00507148">
        <w:rPr>
          <w:rFonts w:ascii="Arial" w:hAnsi="Arial" w:cs="Arial"/>
          <w:sz w:val="24"/>
          <w:szCs w:val="24"/>
          <w:vertAlign w:val="superscript"/>
        </w:rPr>
        <w:t>3</w:t>
      </w:r>
      <w:r w:rsidRPr="00507148">
        <w:rPr>
          <w:rFonts w:ascii="Arial" w:hAnsi="Arial" w:cs="Arial"/>
          <w:sz w:val="24"/>
          <w:szCs w:val="24"/>
        </w:rPr>
        <w:t xml:space="preserve"> građevine za pojedine zone,</w:t>
      </w:r>
    </w:p>
    <w:p w:rsidR="009B410F" w:rsidRPr="00507148" w:rsidRDefault="009B410F" w:rsidP="007F56E2">
      <w:pPr>
        <w:pStyle w:val="Odlomakpopisa"/>
        <w:numPr>
          <w:ilvl w:val="0"/>
          <w:numId w:val="8"/>
        </w:numPr>
        <w:rPr>
          <w:rFonts w:ascii="Arial" w:hAnsi="Arial" w:cs="Arial"/>
          <w:sz w:val="24"/>
          <w:szCs w:val="24"/>
        </w:rPr>
      </w:pPr>
      <w:r w:rsidRPr="00507148">
        <w:rPr>
          <w:rFonts w:ascii="Arial" w:hAnsi="Arial" w:cs="Arial"/>
          <w:sz w:val="24"/>
          <w:szCs w:val="24"/>
        </w:rPr>
        <w:t>način i rokovi plaćanja komunalnog doprinosa,</w:t>
      </w:r>
    </w:p>
    <w:p w:rsidR="009B410F" w:rsidRPr="00507148" w:rsidRDefault="009B410F" w:rsidP="007F56E2">
      <w:pPr>
        <w:pStyle w:val="Odlomakpopisa"/>
        <w:numPr>
          <w:ilvl w:val="0"/>
          <w:numId w:val="8"/>
        </w:numPr>
        <w:rPr>
          <w:rFonts w:ascii="Arial" w:hAnsi="Arial" w:cs="Arial"/>
          <w:sz w:val="24"/>
          <w:szCs w:val="24"/>
        </w:rPr>
      </w:pPr>
      <w:r w:rsidRPr="00507148">
        <w:rPr>
          <w:rFonts w:ascii="Arial" w:hAnsi="Arial" w:cs="Arial"/>
          <w:sz w:val="24"/>
          <w:szCs w:val="24"/>
        </w:rPr>
        <w:t>uvjeti i razlozi zbog kojih se u pojedinačnim slučajevima može odobriti djelomično ili potpuno oslobađanje od plaćanja komunalnog doprinosa,</w:t>
      </w:r>
    </w:p>
    <w:p w:rsidR="009B410F" w:rsidRPr="00507148" w:rsidRDefault="009B410F" w:rsidP="007F56E2">
      <w:pPr>
        <w:pStyle w:val="Odlomakpopisa"/>
        <w:numPr>
          <w:ilvl w:val="0"/>
          <w:numId w:val="8"/>
        </w:numPr>
        <w:rPr>
          <w:rFonts w:ascii="Arial" w:hAnsi="Arial" w:cs="Arial"/>
          <w:sz w:val="24"/>
          <w:szCs w:val="24"/>
        </w:rPr>
      </w:pPr>
      <w:r w:rsidRPr="00507148">
        <w:rPr>
          <w:rFonts w:ascii="Arial" w:hAnsi="Arial" w:cs="Arial"/>
          <w:sz w:val="24"/>
          <w:szCs w:val="24"/>
        </w:rPr>
        <w:t>obračun komunalnog doprinosa,</w:t>
      </w:r>
    </w:p>
    <w:p w:rsidR="009B410F" w:rsidRPr="00507148" w:rsidRDefault="009B410F" w:rsidP="007F56E2">
      <w:pPr>
        <w:pStyle w:val="Odlomakpopisa"/>
        <w:numPr>
          <w:ilvl w:val="0"/>
          <w:numId w:val="8"/>
        </w:numPr>
        <w:rPr>
          <w:rFonts w:ascii="Arial" w:hAnsi="Arial" w:cs="Arial"/>
          <w:sz w:val="24"/>
          <w:szCs w:val="24"/>
        </w:rPr>
      </w:pPr>
      <w:r w:rsidRPr="00507148">
        <w:rPr>
          <w:rFonts w:ascii="Arial" w:hAnsi="Arial" w:cs="Arial"/>
          <w:sz w:val="24"/>
          <w:szCs w:val="24"/>
        </w:rPr>
        <w:t>rješenje o komunalnom doprinosu.</w:t>
      </w:r>
    </w:p>
    <w:p w:rsidR="009B410F" w:rsidRPr="00507148" w:rsidRDefault="009B410F" w:rsidP="001F3D8A">
      <w:pPr>
        <w:pStyle w:val="Odlomakpopisa"/>
        <w:rPr>
          <w:rFonts w:ascii="Arial" w:hAnsi="Arial" w:cs="Arial"/>
          <w:sz w:val="24"/>
          <w:szCs w:val="24"/>
        </w:rPr>
      </w:pPr>
    </w:p>
    <w:p w:rsidR="009B410F" w:rsidRPr="00507148" w:rsidRDefault="009B410F" w:rsidP="001F3D8A">
      <w:pPr>
        <w:pStyle w:val="Odlomakpopisa"/>
        <w:rPr>
          <w:rFonts w:ascii="Arial" w:hAnsi="Arial" w:cs="Arial"/>
          <w:sz w:val="24"/>
          <w:szCs w:val="24"/>
        </w:rPr>
      </w:pPr>
    </w:p>
    <w:p w:rsidR="009B410F" w:rsidRPr="00507148" w:rsidRDefault="009B410F" w:rsidP="001F3D8A">
      <w:pPr>
        <w:jc w:val="center"/>
        <w:rPr>
          <w:rFonts w:ascii="Arial" w:hAnsi="Arial" w:cs="Arial"/>
          <w:sz w:val="24"/>
          <w:szCs w:val="24"/>
        </w:rPr>
      </w:pPr>
      <w:r w:rsidRPr="00507148">
        <w:rPr>
          <w:rFonts w:ascii="Arial" w:hAnsi="Arial" w:cs="Arial"/>
          <w:sz w:val="24"/>
          <w:szCs w:val="24"/>
        </w:rPr>
        <w:t>Članak 2.</w:t>
      </w:r>
    </w:p>
    <w:p w:rsidR="009B410F" w:rsidRPr="00507148" w:rsidRDefault="009B410F" w:rsidP="000327C6">
      <w:pPr>
        <w:rPr>
          <w:rFonts w:ascii="Arial" w:hAnsi="Arial" w:cs="Arial"/>
          <w:sz w:val="24"/>
          <w:szCs w:val="24"/>
        </w:rPr>
      </w:pPr>
    </w:p>
    <w:p w:rsidR="009B410F" w:rsidRPr="00507148" w:rsidRDefault="009B410F" w:rsidP="007F56E2">
      <w:pPr>
        <w:pStyle w:val="Odlomakpopisa"/>
        <w:numPr>
          <w:ilvl w:val="0"/>
          <w:numId w:val="9"/>
        </w:numPr>
        <w:rPr>
          <w:rFonts w:ascii="Arial" w:hAnsi="Arial" w:cs="Arial"/>
          <w:sz w:val="24"/>
          <w:szCs w:val="24"/>
        </w:rPr>
      </w:pPr>
      <w:r w:rsidRPr="00507148">
        <w:rPr>
          <w:rFonts w:ascii="Arial" w:hAnsi="Arial" w:cs="Arial"/>
          <w:sz w:val="24"/>
          <w:szCs w:val="24"/>
        </w:rPr>
        <w:t>Komunalni doprinos je novčano javno davanje koje se plaća za korištenje komunalne infrastrukture na području Grada Gospića i položajne pogodnosti građevinskog zemljišta u naselju prilikom građenja ili ozakonjenja građevine, ako Zakonom o komunalnom gospodarstvu nije propisano drugačije.</w:t>
      </w:r>
    </w:p>
    <w:p w:rsidR="009B410F" w:rsidRPr="00507148" w:rsidRDefault="009B410F" w:rsidP="0027169F">
      <w:pPr>
        <w:pStyle w:val="Odlomakpopisa"/>
        <w:ind w:left="360"/>
        <w:rPr>
          <w:rFonts w:ascii="Arial" w:hAnsi="Arial" w:cs="Arial"/>
          <w:sz w:val="24"/>
          <w:szCs w:val="24"/>
        </w:rPr>
      </w:pPr>
    </w:p>
    <w:p w:rsidR="009B410F" w:rsidRPr="00507148" w:rsidRDefault="009B410F" w:rsidP="007F56E2">
      <w:pPr>
        <w:pStyle w:val="Odlomakpopisa"/>
        <w:numPr>
          <w:ilvl w:val="0"/>
          <w:numId w:val="9"/>
        </w:numPr>
        <w:rPr>
          <w:rFonts w:ascii="Arial" w:hAnsi="Arial" w:cs="Arial"/>
          <w:sz w:val="24"/>
          <w:szCs w:val="24"/>
        </w:rPr>
      </w:pPr>
      <w:r w:rsidRPr="00507148">
        <w:rPr>
          <w:rFonts w:ascii="Arial" w:hAnsi="Arial" w:cs="Arial"/>
          <w:sz w:val="24"/>
          <w:szCs w:val="24"/>
        </w:rPr>
        <w:t xml:space="preserve">Komunalni doprinos je namjenski prihod proračuna Grada Gospića koji se može koristiti samo za financiranje građenja i održavanja komunalne </w:t>
      </w:r>
      <w:r w:rsidRPr="00507148">
        <w:rPr>
          <w:rFonts w:ascii="Arial" w:hAnsi="Arial" w:cs="Arial"/>
          <w:sz w:val="24"/>
          <w:szCs w:val="24"/>
        </w:rPr>
        <w:lastRenderedPageBreak/>
        <w:t>infrastrukture u skladu s Programom građenja komunalne infrastrukture i Programom održavanja komunalne infrastrukture koje donosi Gradsko vijeće Grada Gospića za kalendarsku godinu.</w:t>
      </w:r>
    </w:p>
    <w:p w:rsidR="009B410F" w:rsidRPr="00507148" w:rsidRDefault="009B410F" w:rsidP="000327C6">
      <w:pPr>
        <w:rPr>
          <w:rFonts w:ascii="Arial" w:hAnsi="Arial" w:cs="Arial"/>
          <w:sz w:val="24"/>
          <w:szCs w:val="24"/>
        </w:rPr>
      </w:pPr>
    </w:p>
    <w:p w:rsidR="009B410F" w:rsidRPr="00507148" w:rsidRDefault="009B410F" w:rsidP="000327C6">
      <w:pPr>
        <w:rPr>
          <w:rFonts w:ascii="Arial" w:hAnsi="Arial" w:cs="Arial"/>
          <w:sz w:val="24"/>
          <w:szCs w:val="24"/>
        </w:rPr>
      </w:pPr>
    </w:p>
    <w:p w:rsidR="009B410F" w:rsidRPr="00507148" w:rsidRDefault="009B410F" w:rsidP="007763EF">
      <w:pPr>
        <w:pStyle w:val="Odlomakpopisa"/>
        <w:numPr>
          <w:ilvl w:val="0"/>
          <w:numId w:val="1"/>
        </w:numPr>
        <w:rPr>
          <w:rFonts w:ascii="Arial" w:hAnsi="Arial" w:cs="Arial"/>
          <w:b/>
          <w:sz w:val="24"/>
          <w:szCs w:val="24"/>
        </w:rPr>
      </w:pPr>
      <w:r w:rsidRPr="00507148">
        <w:rPr>
          <w:rFonts w:ascii="Arial" w:hAnsi="Arial" w:cs="Arial"/>
          <w:b/>
          <w:sz w:val="24"/>
          <w:szCs w:val="24"/>
        </w:rPr>
        <w:t>ZONE ZA PLAĆANJE KOMUNALNOG DOPRINOSA</w:t>
      </w:r>
    </w:p>
    <w:p w:rsidR="009B410F" w:rsidRPr="00507148" w:rsidRDefault="009B410F" w:rsidP="007763EF">
      <w:pPr>
        <w:rPr>
          <w:rFonts w:ascii="Arial" w:hAnsi="Arial" w:cs="Arial"/>
          <w:sz w:val="24"/>
          <w:szCs w:val="24"/>
        </w:rPr>
      </w:pPr>
    </w:p>
    <w:p w:rsidR="009B410F" w:rsidRPr="00507148" w:rsidRDefault="009B410F" w:rsidP="007763EF">
      <w:pPr>
        <w:jc w:val="center"/>
        <w:rPr>
          <w:rFonts w:ascii="Arial" w:hAnsi="Arial" w:cs="Arial"/>
          <w:sz w:val="24"/>
          <w:szCs w:val="24"/>
        </w:rPr>
      </w:pPr>
      <w:r w:rsidRPr="00507148">
        <w:rPr>
          <w:rFonts w:ascii="Arial" w:hAnsi="Arial" w:cs="Arial"/>
          <w:sz w:val="24"/>
          <w:szCs w:val="24"/>
        </w:rPr>
        <w:t>Članak 3.</w:t>
      </w:r>
    </w:p>
    <w:p w:rsidR="009B410F" w:rsidRPr="00507148" w:rsidRDefault="009B410F" w:rsidP="007763EF">
      <w:pPr>
        <w:rPr>
          <w:rFonts w:ascii="Arial" w:hAnsi="Arial" w:cs="Arial"/>
          <w:sz w:val="24"/>
          <w:szCs w:val="24"/>
        </w:rPr>
      </w:pPr>
    </w:p>
    <w:p w:rsidR="009B410F" w:rsidRPr="00507148" w:rsidRDefault="009B410F" w:rsidP="007F56E2">
      <w:pPr>
        <w:pStyle w:val="Odlomakpopisa"/>
        <w:numPr>
          <w:ilvl w:val="0"/>
          <w:numId w:val="12"/>
        </w:numPr>
        <w:rPr>
          <w:rFonts w:ascii="Arial" w:hAnsi="Arial" w:cs="Arial"/>
          <w:sz w:val="24"/>
          <w:szCs w:val="24"/>
        </w:rPr>
      </w:pPr>
      <w:r w:rsidRPr="00507148">
        <w:rPr>
          <w:rFonts w:ascii="Arial" w:hAnsi="Arial" w:cs="Arial"/>
          <w:sz w:val="24"/>
          <w:szCs w:val="24"/>
        </w:rPr>
        <w:t>Zone na području Grada Gospića za plaćanje komunalnog doprinosa određuju se s obzirom na uređenost  i opremljenost zone komunalnom infrastrukturom i položaj područja zone na području Grada Gospića.</w:t>
      </w:r>
    </w:p>
    <w:p w:rsidR="009B410F" w:rsidRPr="00507148" w:rsidRDefault="009B410F" w:rsidP="007F56E2">
      <w:pPr>
        <w:pStyle w:val="Odlomakpopisa"/>
        <w:numPr>
          <w:ilvl w:val="0"/>
          <w:numId w:val="12"/>
        </w:numPr>
        <w:rPr>
          <w:rFonts w:ascii="Arial" w:hAnsi="Arial" w:cs="Arial"/>
          <w:sz w:val="24"/>
          <w:szCs w:val="24"/>
        </w:rPr>
      </w:pPr>
      <w:r w:rsidRPr="00507148">
        <w:rPr>
          <w:rFonts w:ascii="Arial" w:hAnsi="Arial" w:cs="Arial"/>
          <w:sz w:val="24"/>
          <w:szCs w:val="24"/>
        </w:rPr>
        <w:t>Položaj zona na području Gradu Gospiću određuje se s obzirom na:</w:t>
      </w:r>
    </w:p>
    <w:p w:rsidR="009B410F" w:rsidRPr="00507148" w:rsidRDefault="009B410F" w:rsidP="007F56E2">
      <w:pPr>
        <w:pStyle w:val="Odlomakpopisa"/>
        <w:numPr>
          <w:ilvl w:val="0"/>
          <w:numId w:val="13"/>
        </w:numPr>
        <w:rPr>
          <w:rFonts w:ascii="Arial" w:hAnsi="Arial" w:cs="Arial"/>
          <w:sz w:val="24"/>
          <w:szCs w:val="24"/>
        </w:rPr>
      </w:pPr>
      <w:r w:rsidRPr="00507148">
        <w:rPr>
          <w:rFonts w:ascii="Arial" w:hAnsi="Arial" w:cs="Arial"/>
          <w:sz w:val="24"/>
          <w:szCs w:val="24"/>
        </w:rPr>
        <w:t>udaljenost od središta u naselju</w:t>
      </w:r>
    </w:p>
    <w:p w:rsidR="009B410F" w:rsidRPr="00507148" w:rsidRDefault="009B410F" w:rsidP="007F56E2">
      <w:pPr>
        <w:pStyle w:val="Odlomakpopisa"/>
        <w:numPr>
          <w:ilvl w:val="0"/>
          <w:numId w:val="13"/>
        </w:numPr>
        <w:rPr>
          <w:rFonts w:ascii="Arial" w:hAnsi="Arial" w:cs="Arial"/>
          <w:sz w:val="24"/>
          <w:szCs w:val="24"/>
        </w:rPr>
      </w:pPr>
      <w:r w:rsidRPr="00507148">
        <w:rPr>
          <w:rFonts w:ascii="Arial" w:hAnsi="Arial" w:cs="Arial"/>
          <w:sz w:val="24"/>
          <w:szCs w:val="24"/>
        </w:rPr>
        <w:t>dostupnost građevina javne i društvene namjene</w:t>
      </w:r>
    </w:p>
    <w:p w:rsidR="009B410F" w:rsidRPr="00507148" w:rsidRDefault="009B410F" w:rsidP="007F56E2">
      <w:pPr>
        <w:pStyle w:val="Odlomakpopisa"/>
        <w:numPr>
          <w:ilvl w:val="0"/>
          <w:numId w:val="13"/>
        </w:numPr>
        <w:rPr>
          <w:rFonts w:ascii="Arial" w:hAnsi="Arial" w:cs="Arial"/>
          <w:sz w:val="24"/>
          <w:szCs w:val="24"/>
        </w:rPr>
      </w:pPr>
      <w:r w:rsidRPr="00507148">
        <w:rPr>
          <w:rFonts w:ascii="Arial" w:hAnsi="Arial" w:cs="Arial"/>
          <w:sz w:val="24"/>
          <w:szCs w:val="24"/>
        </w:rPr>
        <w:t>dostupnost građevina opskrbe i usluga</w:t>
      </w:r>
    </w:p>
    <w:p w:rsidR="009B410F" w:rsidRPr="00507148" w:rsidRDefault="009B410F" w:rsidP="007763EF">
      <w:pPr>
        <w:rPr>
          <w:rFonts w:ascii="Arial" w:hAnsi="Arial" w:cs="Arial"/>
          <w:sz w:val="24"/>
          <w:szCs w:val="24"/>
        </w:rPr>
      </w:pPr>
    </w:p>
    <w:p w:rsidR="009B410F" w:rsidRPr="00507148" w:rsidRDefault="009B410F" w:rsidP="007763EF">
      <w:pPr>
        <w:rPr>
          <w:rFonts w:ascii="Arial" w:hAnsi="Arial" w:cs="Arial"/>
          <w:sz w:val="24"/>
          <w:szCs w:val="24"/>
        </w:rPr>
      </w:pPr>
    </w:p>
    <w:p w:rsidR="009B410F" w:rsidRPr="00507148" w:rsidRDefault="009B410F" w:rsidP="007763EF">
      <w:pPr>
        <w:jc w:val="center"/>
        <w:rPr>
          <w:rFonts w:ascii="Arial" w:hAnsi="Arial" w:cs="Arial"/>
          <w:sz w:val="24"/>
          <w:szCs w:val="24"/>
        </w:rPr>
      </w:pPr>
      <w:r w:rsidRPr="00507148">
        <w:rPr>
          <w:rFonts w:ascii="Arial" w:hAnsi="Arial" w:cs="Arial"/>
          <w:sz w:val="24"/>
          <w:szCs w:val="24"/>
        </w:rPr>
        <w:t>Članak 4.</w:t>
      </w:r>
    </w:p>
    <w:p w:rsidR="009B410F" w:rsidRPr="00507148" w:rsidRDefault="009B410F" w:rsidP="007763EF">
      <w:pPr>
        <w:rPr>
          <w:rFonts w:ascii="Arial" w:hAnsi="Arial" w:cs="Arial"/>
          <w:sz w:val="24"/>
          <w:szCs w:val="24"/>
        </w:rPr>
      </w:pPr>
    </w:p>
    <w:p w:rsidR="009B410F" w:rsidRPr="00507148" w:rsidRDefault="009B410F" w:rsidP="007F56E2">
      <w:pPr>
        <w:pStyle w:val="Odlomakpopisa"/>
        <w:numPr>
          <w:ilvl w:val="0"/>
          <w:numId w:val="14"/>
        </w:numPr>
        <w:rPr>
          <w:rFonts w:ascii="Arial" w:hAnsi="Arial" w:cs="Arial"/>
          <w:sz w:val="24"/>
          <w:szCs w:val="24"/>
        </w:rPr>
      </w:pPr>
      <w:r w:rsidRPr="00507148">
        <w:rPr>
          <w:rFonts w:ascii="Arial" w:hAnsi="Arial" w:cs="Arial"/>
          <w:sz w:val="24"/>
          <w:szCs w:val="24"/>
        </w:rPr>
        <w:t>Na području Grada Gospića utvrđuju se četiri zone</w:t>
      </w:r>
      <w:r w:rsidR="00786638" w:rsidRPr="00507148">
        <w:rPr>
          <w:rFonts w:ascii="Arial" w:hAnsi="Arial" w:cs="Arial"/>
          <w:sz w:val="24"/>
          <w:szCs w:val="24"/>
        </w:rPr>
        <w:t xml:space="preserve"> za plaćanje komunalnog doprinosa</w:t>
      </w:r>
      <w:r w:rsidRPr="00507148">
        <w:rPr>
          <w:rFonts w:ascii="Arial" w:hAnsi="Arial" w:cs="Arial"/>
          <w:sz w:val="24"/>
          <w:szCs w:val="24"/>
        </w:rPr>
        <w:t>:</w:t>
      </w:r>
    </w:p>
    <w:p w:rsidR="009B410F" w:rsidRPr="00507148" w:rsidRDefault="009B410F" w:rsidP="00A96978">
      <w:pPr>
        <w:pStyle w:val="Odlomakpopisa"/>
        <w:rPr>
          <w:rFonts w:ascii="Arial" w:hAnsi="Arial" w:cs="Arial"/>
          <w:sz w:val="24"/>
          <w:szCs w:val="24"/>
        </w:rPr>
      </w:pPr>
    </w:p>
    <w:p w:rsidR="009B410F" w:rsidRPr="00507148" w:rsidRDefault="009B410F" w:rsidP="00A96978">
      <w:pPr>
        <w:pStyle w:val="Odlomakpopisa"/>
        <w:numPr>
          <w:ilvl w:val="0"/>
          <w:numId w:val="3"/>
        </w:numPr>
        <w:rPr>
          <w:rFonts w:ascii="Arial" w:hAnsi="Arial" w:cs="Arial"/>
          <w:sz w:val="24"/>
          <w:szCs w:val="24"/>
        </w:rPr>
      </w:pPr>
      <w:r w:rsidRPr="00507148">
        <w:rPr>
          <w:rFonts w:ascii="Arial" w:hAnsi="Arial" w:cs="Arial"/>
          <w:sz w:val="24"/>
          <w:szCs w:val="24"/>
        </w:rPr>
        <w:t>Prva zona obuhvaća naselje Gospić</w:t>
      </w:r>
    </w:p>
    <w:p w:rsidR="009B410F" w:rsidRPr="00507148" w:rsidRDefault="009B410F" w:rsidP="00A96978">
      <w:pPr>
        <w:pStyle w:val="Odlomakpopisa"/>
        <w:ind w:left="1068"/>
        <w:rPr>
          <w:rFonts w:ascii="Arial" w:hAnsi="Arial" w:cs="Arial"/>
          <w:sz w:val="24"/>
          <w:szCs w:val="24"/>
        </w:rPr>
      </w:pPr>
    </w:p>
    <w:p w:rsidR="009B410F" w:rsidRPr="00507148" w:rsidRDefault="009B410F" w:rsidP="00A96978">
      <w:pPr>
        <w:pStyle w:val="Odlomakpopisa"/>
        <w:numPr>
          <w:ilvl w:val="0"/>
          <w:numId w:val="3"/>
        </w:numPr>
        <w:rPr>
          <w:rFonts w:ascii="Arial" w:hAnsi="Arial" w:cs="Arial"/>
          <w:sz w:val="24"/>
          <w:szCs w:val="24"/>
        </w:rPr>
      </w:pPr>
      <w:r w:rsidRPr="00507148">
        <w:rPr>
          <w:rFonts w:ascii="Arial" w:hAnsi="Arial" w:cs="Arial"/>
          <w:sz w:val="24"/>
          <w:szCs w:val="24"/>
        </w:rPr>
        <w:t xml:space="preserve">Druga zona obuhvaća prigradska naselja: Budak, Lički </w:t>
      </w:r>
      <w:proofErr w:type="spellStart"/>
      <w:r w:rsidRPr="00507148">
        <w:rPr>
          <w:rFonts w:ascii="Arial" w:hAnsi="Arial" w:cs="Arial"/>
          <w:sz w:val="24"/>
          <w:szCs w:val="24"/>
        </w:rPr>
        <w:t>Osik</w:t>
      </w:r>
      <w:proofErr w:type="spellEnd"/>
      <w:r w:rsidRPr="00507148">
        <w:rPr>
          <w:rFonts w:ascii="Arial" w:hAnsi="Arial" w:cs="Arial"/>
          <w:sz w:val="24"/>
          <w:szCs w:val="24"/>
        </w:rPr>
        <w:t xml:space="preserve"> (stari i novi), </w:t>
      </w:r>
      <w:proofErr w:type="spellStart"/>
      <w:r w:rsidRPr="00507148">
        <w:rPr>
          <w:rFonts w:ascii="Arial" w:hAnsi="Arial" w:cs="Arial"/>
          <w:sz w:val="24"/>
          <w:szCs w:val="24"/>
        </w:rPr>
        <w:t>Ostrvica</w:t>
      </w:r>
      <w:proofErr w:type="spellEnd"/>
      <w:r w:rsidRPr="00507148">
        <w:rPr>
          <w:rFonts w:ascii="Arial" w:hAnsi="Arial" w:cs="Arial"/>
          <w:sz w:val="24"/>
          <w:szCs w:val="24"/>
        </w:rPr>
        <w:t xml:space="preserve">, </w:t>
      </w:r>
      <w:proofErr w:type="spellStart"/>
      <w:r w:rsidRPr="00507148">
        <w:rPr>
          <w:rFonts w:ascii="Arial" w:hAnsi="Arial" w:cs="Arial"/>
          <w:sz w:val="24"/>
          <w:szCs w:val="24"/>
        </w:rPr>
        <w:t>Bilaj</w:t>
      </w:r>
      <w:proofErr w:type="spellEnd"/>
      <w:r w:rsidRPr="00507148">
        <w:rPr>
          <w:rFonts w:ascii="Arial" w:hAnsi="Arial" w:cs="Arial"/>
          <w:sz w:val="24"/>
          <w:szCs w:val="24"/>
        </w:rPr>
        <w:t xml:space="preserve">, </w:t>
      </w:r>
      <w:proofErr w:type="spellStart"/>
      <w:r w:rsidRPr="00507148">
        <w:rPr>
          <w:rFonts w:ascii="Arial" w:hAnsi="Arial" w:cs="Arial"/>
          <w:sz w:val="24"/>
          <w:szCs w:val="24"/>
        </w:rPr>
        <w:t>Novoselo</w:t>
      </w:r>
      <w:proofErr w:type="spellEnd"/>
      <w:r w:rsidRPr="00507148">
        <w:rPr>
          <w:rFonts w:ascii="Arial" w:hAnsi="Arial" w:cs="Arial"/>
          <w:sz w:val="24"/>
          <w:szCs w:val="24"/>
        </w:rPr>
        <w:t xml:space="preserve"> </w:t>
      </w:r>
      <w:proofErr w:type="spellStart"/>
      <w:r w:rsidRPr="00507148">
        <w:rPr>
          <w:rFonts w:ascii="Arial" w:hAnsi="Arial" w:cs="Arial"/>
          <w:sz w:val="24"/>
          <w:szCs w:val="24"/>
        </w:rPr>
        <w:t>Bilajsko</w:t>
      </w:r>
      <w:proofErr w:type="spellEnd"/>
      <w:r w:rsidRPr="00507148">
        <w:rPr>
          <w:rFonts w:ascii="Arial" w:hAnsi="Arial" w:cs="Arial"/>
          <w:sz w:val="24"/>
          <w:szCs w:val="24"/>
        </w:rPr>
        <w:t xml:space="preserve">, </w:t>
      </w:r>
      <w:proofErr w:type="spellStart"/>
      <w:r w:rsidRPr="00507148">
        <w:rPr>
          <w:rFonts w:ascii="Arial" w:hAnsi="Arial" w:cs="Arial"/>
          <w:sz w:val="24"/>
          <w:szCs w:val="24"/>
        </w:rPr>
        <w:t>Divoselo</w:t>
      </w:r>
      <w:proofErr w:type="spellEnd"/>
      <w:r w:rsidRPr="00507148">
        <w:rPr>
          <w:rFonts w:ascii="Arial" w:hAnsi="Arial" w:cs="Arial"/>
          <w:sz w:val="24"/>
          <w:szCs w:val="24"/>
        </w:rPr>
        <w:t xml:space="preserve">, Žabica, </w:t>
      </w:r>
      <w:proofErr w:type="spellStart"/>
      <w:r w:rsidRPr="00507148">
        <w:rPr>
          <w:rFonts w:ascii="Arial" w:hAnsi="Arial" w:cs="Arial"/>
          <w:sz w:val="24"/>
          <w:szCs w:val="24"/>
        </w:rPr>
        <w:t>Kaniža</w:t>
      </w:r>
      <w:proofErr w:type="spellEnd"/>
      <w:r w:rsidRPr="00507148">
        <w:rPr>
          <w:rFonts w:ascii="Arial" w:hAnsi="Arial" w:cs="Arial"/>
          <w:sz w:val="24"/>
          <w:szCs w:val="24"/>
        </w:rPr>
        <w:t xml:space="preserve"> Gospićka, Smiljan i </w:t>
      </w:r>
      <w:proofErr w:type="spellStart"/>
      <w:r w:rsidRPr="00507148">
        <w:rPr>
          <w:rFonts w:ascii="Arial" w:hAnsi="Arial" w:cs="Arial"/>
          <w:sz w:val="24"/>
          <w:szCs w:val="24"/>
        </w:rPr>
        <w:t>Smiljansko</w:t>
      </w:r>
      <w:proofErr w:type="spellEnd"/>
      <w:r w:rsidRPr="00507148">
        <w:rPr>
          <w:rFonts w:ascii="Arial" w:hAnsi="Arial" w:cs="Arial"/>
          <w:sz w:val="24"/>
          <w:szCs w:val="24"/>
        </w:rPr>
        <w:t xml:space="preserve"> Polje.</w:t>
      </w:r>
    </w:p>
    <w:p w:rsidR="009B410F" w:rsidRPr="00507148" w:rsidRDefault="009B410F" w:rsidP="00A96978">
      <w:pPr>
        <w:pStyle w:val="Odlomakpopisa"/>
        <w:ind w:left="1068"/>
        <w:rPr>
          <w:rFonts w:ascii="Arial" w:hAnsi="Arial" w:cs="Arial"/>
          <w:sz w:val="24"/>
          <w:szCs w:val="24"/>
        </w:rPr>
      </w:pPr>
    </w:p>
    <w:p w:rsidR="009B410F" w:rsidRPr="00507148" w:rsidRDefault="009B410F" w:rsidP="00A96978">
      <w:pPr>
        <w:pStyle w:val="Odlomakpopisa"/>
        <w:numPr>
          <w:ilvl w:val="0"/>
          <w:numId w:val="3"/>
        </w:numPr>
        <w:shd w:val="clear" w:color="auto" w:fill="FFFFFF"/>
        <w:spacing w:before="72"/>
        <w:outlineLvl w:val="2"/>
        <w:rPr>
          <w:rFonts w:ascii="Arial" w:hAnsi="Arial" w:cs="Arial"/>
          <w:bCs/>
          <w:sz w:val="24"/>
          <w:szCs w:val="24"/>
          <w:lang w:eastAsia="hr-HR"/>
        </w:rPr>
      </w:pPr>
      <w:r w:rsidRPr="00507148">
        <w:rPr>
          <w:rFonts w:ascii="Arial" w:hAnsi="Arial" w:cs="Arial"/>
          <w:sz w:val="24"/>
          <w:szCs w:val="24"/>
        </w:rPr>
        <w:t xml:space="preserve">Treća zona obuhvaća ostala naselja (koja nisu navedena u točkama 1. i 2. iznad) na području Grada Gospića: </w:t>
      </w:r>
      <w:hyperlink r:id="rId6" w:tooltip="Aleksinica" w:history="1">
        <w:proofErr w:type="spellStart"/>
        <w:r w:rsidRPr="00507148">
          <w:rPr>
            <w:rStyle w:val="Hiperveza"/>
            <w:rFonts w:ascii="Arial" w:hAnsi="Arial" w:cs="Arial"/>
            <w:color w:val="auto"/>
            <w:sz w:val="24"/>
            <w:szCs w:val="24"/>
            <w:u w:val="none"/>
            <w:shd w:val="clear" w:color="auto" w:fill="FFFFFF"/>
          </w:rPr>
          <w:t>Aleksinica</w:t>
        </w:r>
        <w:proofErr w:type="spellEnd"/>
      </w:hyperlink>
      <w:r w:rsidRPr="00507148">
        <w:rPr>
          <w:rFonts w:ascii="Arial" w:hAnsi="Arial" w:cs="Arial"/>
          <w:sz w:val="24"/>
          <w:szCs w:val="24"/>
          <w:shd w:val="clear" w:color="auto" w:fill="FFFFFF"/>
        </w:rPr>
        <w:t xml:space="preserve">, </w:t>
      </w:r>
      <w:hyperlink r:id="rId7" w:tooltip="Barlete" w:history="1">
        <w:proofErr w:type="spellStart"/>
        <w:r w:rsidRPr="00507148">
          <w:rPr>
            <w:rStyle w:val="Hiperveza"/>
            <w:rFonts w:ascii="Arial" w:hAnsi="Arial" w:cs="Arial"/>
            <w:color w:val="auto"/>
            <w:sz w:val="24"/>
            <w:szCs w:val="24"/>
            <w:u w:val="none"/>
            <w:shd w:val="clear" w:color="auto" w:fill="FFFFFF"/>
          </w:rPr>
          <w:t>Barlete</w:t>
        </w:r>
        <w:proofErr w:type="spellEnd"/>
      </w:hyperlink>
      <w:r w:rsidRPr="00507148">
        <w:rPr>
          <w:rFonts w:ascii="Arial" w:hAnsi="Arial" w:cs="Arial"/>
          <w:sz w:val="24"/>
          <w:szCs w:val="24"/>
          <w:shd w:val="clear" w:color="auto" w:fill="FFFFFF"/>
        </w:rPr>
        <w:t xml:space="preserve">, </w:t>
      </w:r>
      <w:hyperlink r:id="rId8" w:tooltip="Brezik (Gospić)" w:history="1">
        <w:r w:rsidRPr="00507148">
          <w:rPr>
            <w:rStyle w:val="Hiperveza"/>
            <w:rFonts w:ascii="Arial" w:hAnsi="Arial" w:cs="Arial"/>
            <w:color w:val="auto"/>
            <w:sz w:val="24"/>
            <w:szCs w:val="24"/>
            <w:u w:val="none"/>
            <w:shd w:val="clear" w:color="auto" w:fill="FFFFFF"/>
          </w:rPr>
          <w:t>Brezik</w:t>
        </w:r>
      </w:hyperlink>
      <w:r w:rsidRPr="00507148">
        <w:rPr>
          <w:rFonts w:ascii="Arial" w:hAnsi="Arial" w:cs="Arial"/>
          <w:sz w:val="24"/>
          <w:szCs w:val="24"/>
          <w:shd w:val="clear" w:color="auto" w:fill="FFFFFF"/>
        </w:rPr>
        <w:t xml:space="preserve">, </w:t>
      </w:r>
      <w:hyperlink r:id="rId9" w:tooltip="Brušane" w:history="1">
        <w:proofErr w:type="spellStart"/>
        <w:r w:rsidRPr="00507148">
          <w:rPr>
            <w:rStyle w:val="Hiperveza"/>
            <w:rFonts w:ascii="Arial" w:hAnsi="Arial" w:cs="Arial"/>
            <w:color w:val="auto"/>
            <w:sz w:val="24"/>
            <w:szCs w:val="24"/>
            <w:u w:val="none"/>
            <w:shd w:val="clear" w:color="auto" w:fill="FFFFFF"/>
          </w:rPr>
          <w:t>Brušane</w:t>
        </w:r>
        <w:proofErr w:type="spellEnd"/>
      </w:hyperlink>
      <w:r w:rsidRPr="00507148">
        <w:rPr>
          <w:rFonts w:ascii="Arial" w:hAnsi="Arial" w:cs="Arial"/>
          <w:sz w:val="24"/>
          <w:szCs w:val="24"/>
          <w:shd w:val="clear" w:color="auto" w:fill="FFFFFF"/>
        </w:rPr>
        <w:t xml:space="preserve">, </w:t>
      </w:r>
      <w:hyperlink r:id="rId10" w:tooltip="Bužim (Gospić)" w:history="1">
        <w:proofErr w:type="spellStart"/>
        <w:r w:rsidRPr="00507148">
          <w:rPr>
            <w:rStyle w:val="Hiperveza"/>
            <w:rFonts w:ascii="Arial" w:hAnsi="Arial" w:cs="Arial"/>
            <w:color w:val="auto"/>
            <w:sz w:val="24"/>
            <w:szCs w:val="24"/>
            <w:u w:val="none"/>
            <w:shd w:val="clear" w:color="auto" w:fill="FFFFFF"/>
          </w:rPr>
          <w:t>Bužim</w:t>
        </w:r>
        <w:proofErr w:type="spellEnd"/>
      </w:hyperlink>
      <w:r w:rsidRPr="00507148">
        <w:rPr>
          <w:rFonts w:ascii="Arial" w:hAnsi="Arial" w:cs="Arial"/>
          <w:sz w:val="24"/>
          <w:szCs w:val="24"/>
          <w:shd w:val="clear" w:color="auto" w:fill="FFFFFF"/>
        </w:rPr>
        <w:t xml:space="preserve">, </w:t>
      </w:r>
      <w:hyperlink r:id="rId11" w:tooltip="Debelo Brdo I" w:history="1">
        <w:r w:rsidRPr="00507148">
          <w:rPr>
            <w:rStyle w:val="Hiperveza"/>
            <w:rFonts w:ascii="Arial" w:hAnsi="Arial" w:cs="Arial"/>
            <w:color w:val="auto"/>
            <w:sz w:val="24"/>
            <w:szCs w:val="24"/>
            <w:u w:val="none"/>
            <w:shd w:val="clear" w:color="auto" w:fill="FFFFFF"/>
          </w:rPr>
          <w:t>Debelo Brdo I</w:t>
        </w:r>
      </w:hyperlink>
      <w:r w:rsidRPr="00507148">
        <w:rPr>
          <w:rFonts w:ascii="Arial" w:hAnsi="Arial" w:cs="Arial"/>
          <w:sz w:val="24"/>
          <w:szCs w:val="24"/>
          <w:shd w:val="clear" w:color="auto" w:fill="FFFFFF"/>
        </w:rPr>
        <w:t xml:space="preserve">, </w:t>
      </w:r>
      <w:hyperlink r:id="rId12" w:tooltip="Debelo Brdo II" w:history="1">
        <w:r w:rsidRPr="00507148">
          <w:rPr>
            <w:rStyle w:val="Hiperveza"/>
            <w:rFonts w:ascii="Arial" w:hAnsi="Arial" w:cs="Arial"/>
            <w:color w:val="auto"/>
            <w:sz w:val="24"/>
            <w:szCs w:val="24"/>
            <w:u w:val="none"/>
            <w:shd w:val="clear" w:color="auto" w:fill="FFFFFF"/>
          </w:rPr>
          <w:t>Debelo Brdo II</w:t>
        </w:r>
      </w:hyperlink>
      <w:r w:rsidRPr="00507148">
        <w:rPr>
          <w:rFonts w:ascii="Arial" w:hAnsi="Arial" w:cs="Arial"/>
          <w:sz w:val="24"/>
          <w:szCs w:val="24"/>
          <w:shd w:val="clear" w:color="auto" w:fill="FFFFFF"/>
        </w:rPr>
        <w:t xml:space="preserve">, </w:t>
      </w:r>
      <w:hyperlink r:id="rId13" w:tooltip="Donje Pazarište" w:history="1">
        <w:r w:rsidRPr="00507148">
          <w:rPr>
            <w:rStyle w:val="Hiperveza"/>
            <w:rFonts w:ascii="Arial" w:hAnsi="Arial" w:cs="Arial"/>
            <w:color w:val="auto"/>
            <w:sz w:val="24"/>
            <w:szCs w:val="24"/>
            <w:u w:val="none"/>
            <w:shd w:val="clear" w:color="auto" w:fill="FFFFFF"/>
          </w:rPr>
          <w:t>Donje Pazarište</w:t>
        </w:r>
      </w:hyperlink>
      <w:r w:rsidRPr="00507148">
        <w:rPr>
          <w:rFonts w:ascii="Arial" w:hAnsi="Arial" w:cs="Arial"/>
          <w:sz w:val="24"/>
          <w:szCs w:val="24"/>
          <w:shd w:val="clear" w:color="auto" w:fill="FFFFFF"/>
        </w:rPr>
        <w:t xml:space="preserve">, </w:t>
      </w:r>
      <w:hyperlink r:id="rId14" w:tooltip="Drenovac Radučki" w:history="1">
        <w:r w:rsidRPr="00507148">
          <w:rPr>
            <w:rStyle w:val="Hiperveza"/>
            <w:rFonts w:ascii="Arial" w:hAnsi="Arial" w:cs="Arial"/>
            <w:color w:val="auto"/>
            <w:sz w:val="24"/>
            <w:szCs w:val="24"/>
            <w:u w:val="none"/>
            <w:shd w:val="clear" w:color="auto" w:fill="FFFFFF"/>
          </w:rPr>
          <w:t xml:space="preserve">Drenovac </w:t>
        </w:r>
        <w:proofErr w:type="spellStart"/>
        <w:r w:rsidRPr="00507148">
          <w:rPr>
            <w:rStyle w:val="Hiperveza"/>
            <w:rFonts w:ascii="Arial" w:hAnsi="Arial" w:cs="Arial"/>
            <w:color w:val="auto"/>
            <w:sz w:val="24"/>
            <w:szCs w:val="24"/>
            <w:u w:val="none"/>
            <w:shd w:val="clear" w:color="auto" w:fill="FFFFFF"/>
          </w:rPr>
          <w:t>Radučki</w:t>
        </w:r>
        <w:proofErr w:type="spellEnd"/>
      </w:hyperlink>
      <w:r w:rsidRPr="00507148">
        <w:rPr>
          <w:rFonts w:ascii="Arial" w:hAnsi="Arial" w:cs="Arial"/>
          <w:sz w:val="24"/>
          <w:szCs w:val="24"/>
          <w:shd w:val="clear" w:color="auto" w:fill="FFFFFF"/>
        </w:rPr>
        <w:t xml:space="preserve">, </w:t>
      </w:r>
      <w:hyperlink r:id="rId15" w:tooltip="Kalinovača" w:history="1">
        <w:proofErr w:type="spellStart"/>
        <w:r w:rsidRPr="00507148">
          <w:rPr>
            <w:rStyle w:val="Hiperveza"/>
            <w:rFonts w:ascii="Arial" w:hAnsi="Arial" w:cs="Arial"/>
            <w:color w:val="auto"/>
            <w:sz w:val="24"/>
            <w:szCs w:val="24"/>
            <w:u w:val="none"/>
            <w:shd w:val="clear" w:color="auto" w:fill="FFFFFF"/>
          </w:rPr>
          <w:t>Kalinovača</w:t>
        </w:r>
        <w:proofErr w:type="spellEnd"/>
      </w:hyperlink>
      <w:r w:rsidRPr="00507148">
        <w:rPr>
          <w:rFonts w:ascii="Arial" w:hAnsi="Arial" w:cs="Arial"/>
          <w:sz w:val="24"/>
          <w:szCs w:val="24"/>
          <w:shd w:val="clear" w:color="auto" w:fill="FFFFFF"/>
        </w:rPr>
        <w:t xml:space="preserve">, </w:t>
      </w:r>
      <w:hyperlink r:id="rId16" w:tooltip="Klanac (Gospić)" w:history="1">
        <w:r w:rsidRPr="00507148">
          <w:rPr>
            <w:rStyle w:val="Hiperveza"/>
            <w:rFonts w:ascii="Arial" w:hAnsi="Arial" w:cs="Arial"/>
            <w:color w:val="auto"/>
            <w:sz w:val="24"/>
            <w:szCs w:val="24"/>
            <w:u w:val="none"/>
            <w:shd w:val="clear" w:color="auto" w:fill="FFFFFF"/>
          </w:rPr>
          <w:t>Klanac</w:t>
        </w:r>
      </w:hyperlink>
      <w:r w:rsidRPr="00507148">
        <w:rPr>
          <w:rFonts w:ascii="Arial" w:hAnsi="Arial" w:cs="Arial"/>
          <w:sz w:val="24"/>
          <w:szCs w:val="24"/>
          <w:shd w:val="clear" w:color="auto" w:fill="FFFFFF"/>
        </w:rPr>
        <w:t xml:space="preserve">, </w:t>
      </w:r>
      <w:hyperlink r:id="rId17" w:tooltip="Kruščica (Gospić)" w:history="1">
        <w:proofErr w:type="spellStart"/>
        <w:r w:rsidRPr="00507148">
          <w:rPr>
            <w:rStyle w:val="Hiperveza"/>
            <w:rFonts w:ascii="Arial" w:hAnsi="Arial" w:cs="Arial"/>
            <w:color w:val="auto"/>
            <w:sz w:val="24"/>
            <w:szCs w:val="24"/>
            <w:u w:val="none"/>
            <w:shd w:val="clear" w:color="auto" w:fill="FFFFFF"/>
          </w:rPr>
          <w:t>Kruščica</w:t>
        </w:r>
        <w:proofErr w:type="spellEnd"/>
      </w:hyperlink>
      <w:r w:rsidRPr="00507148">
        <w:rPr>
          <w:rFonts w:ascii="Arial" w:hAnsi="Arial" w:cs="Arial"/>
          <w:sz w:val="24"/>
          <w:szCs w:val="24"/>
          <w:shd w:val="clear" w:color="auto" w:fill="FFFFFF"/>
        </w:rPr>
        <w:t xml:space="preserve">, </w:t>
      </w:r>
      <w:hyperlink r:id="rId18" w:tooltip="Kruškovac (Gospić)" w:history="1">
        <w:r w:rsidRPr="00507148">
          <w:rPr>
            <w:rStyle w:val="Hiperveza"/>
            <w:rFonts w:ascii="Arial" w:hAnsi="Arial" w:cs="Arial"/>
            <w:color w:val="auto"/>
            <w:sz w:val="24"/>
            <w:szCs w:val="24"/>
            <w:u w:val="none"/>
            <w:shd w:val="clear" w:color="auto" w:fill="FFFFFF"/>
          </w:rPr>
          <w:t>Kruškovac</w:t>
        </w:r>
      </w:hyperlink>
      <w:r w:rsidRPr="00507148">
        <w:rPr>
          <w:rFonts w:ascii="Arial" w:hAnsi="Arial" w:cs="Arial"/>
          <w:sz w:val="24"/>
          <w:szCs w:val="24"/>
          <w:shd w:val="clear" w:color="auto" w:fill="FFFFFF"/>
        </w:rPr>
        <w:t xml:space="preserve">, </w:t>
      </w:r>
      <w:hyperlink r:id="rId19" w:tooltip="Kukljić" w:history="1">
        <w:proofErr w:type="spellStart"/>
        <w:r w:rsidRPr="00507148">
          <w:rPr>
            <w:rStyle w:val="Hiperveza"/>
            <w:rFonts w:ascii="Arial" w:hAnsi="Arial" w:cs="Arial"/>
            <w:color w:val="auto"/>
            <w:sz w:val="24"/>
            <w:szCs w:val="24"/>
            <w:u w:val="none"/>
            <w:shd w:val="clear" w:color="auto" w:fill="FFFFFF"/>
          </w:rPr>
          <w:t>Kukljić</w:t>
        </w:r>
        <w:proofErr w:type="spellEnd"/>
      </w:hyperlink>
      <w:r w:rsidRPr="00507148">
        <w:rPr>
          <w:rFonts w:ascii="Arial" w:hAnsi="Arial" w:cs="Arial"/>
          <w:sz w:val="24"/>
          <w:szCs w:val="24"/>
          <w:shd w:val="clear" w:color="auto" w:fill="FFFFFF"/>
        </w:rPr>
        <w:t xml:space="preserve">, </w:t>
      </w:r>
      <w:hyperlink r:id="rId20" w:tooltip="Lički Čitluk" w:history="1">
        <w:r w:rsidRPr="00507148">
          <w:rPr>
            <w:rStyle w:val="Hiperveza"/>
            <w:rFonts w:ascii="Arial" w:hAnsi="Arial" w:cs="Arial"/>
            <w:color w:val="auto"/>
            <w:sz w:val="24"/>
            <w:szCs w:val="24"/>
            <w:u w:val="none"/>
            <w:shd w:val="clear" w:color="auto" w:fill="FFFFFF"/>
          </w:rPr>
          <w:t>Lički Čitluk</w:t>
        </w:r>
      </w:hyperlink>
      <w:r w:rsidRPr="00507148">
        <w:rPr>
          <w:rFonts w:ascii="Arial" w:hAnsi="Arial" w:cs="Arial"/>
          <w:sz w:val="24"/>
          <w:szCs w:val="24"/>
          <w:shd w:val="clear" w:color="auto" w:fill="FFFFFF"/>
        </w:rPr>
        <w:t xml:space="preserve">, </w:t>
      </w:r>
      <w:hyperlink r:id="rId21" w:tooltip="Lički Novi" w:history="1">
        <w:r w:rsidRPr="00507148">
          <w:rPr>
            <w:rStyle w:val="Hiperveza"/>
            <w:rFonts w:ascii="Arial" w:hAnsi="Arial" w:cs="Arial"/>
            <w:color w:val="auto"/>
            <w:sz w:val="24"/>
            <w:szCs w:val="24"/>
            <w:u w:val="none"/>
            <w:shd w:val="clear" w:color="auto" w:fill="FFFFFF"/>
          </w:rPr>
          <w:t>Lički Novi</w:t>
        </w:r>
      </w:hyperlink>
      <w:r w:rsidRPr="00507148">
        <w:rPr>
          <w:rFonts w:ascii="Arial" w:hAnsi="Arial" w:cs="Arial"/>
          <w:sz w:val="24"/>
          <w:szCs w:val="24"/>
          <w:shd w:val="clear" w:color="auto" w:fill="FFFFFF"/>
        </w:rPr>
        <w:t xml:space="preserve">, </w:t>
      </w:r>
      <w:hyperlink r:id="rId22" w:tooltip="Lički Ribnik" w:history="1">
        <w:proofErr w:type="spellStart"/>
        <w:r w:rsidRPr="00507148">
          <w:rPr>
            <w:rStyle w:val="Hiperveza"/>
            <w:rFonts w:ascii="Arial" w:hAnsi="Arial" w:cs="Arial"/>
            <w:color w:val="auto"/>
            <w:sz w:val="24"/>
            <w:szCs w:val="24"/>
            <w:u w:val="none"/>
            <w:shd w:val="clear" w:color="auto" w:fill="FFFFFF"/>
          </w:rPr>
          <w:t>Ribnik</w:t>
        </w:r>
        <w:proofErr w:type="spellEnd"/>
      </w:hyperlink>
      <w:r w:rsidRPr="00507148">
        <w:rPr>
          <w:rFonts w:ascii="Arial" w:hAnsi="Arial" w:cs="Arial"/>
          <w:sz w:val="24"/>
          <w:szCs w:val="24"/>
          <w:shd w:val="clear" w:color="auto" w:fill="FFFFFF"/>
        </w:rPr>
        <w:t xml:space="preserve">, </w:t>
      </w:r>
      <w:hyperlink r:id="rId23" w:tooltip="Lipe (Gospić)" w:history="1">
        <w:r w:rsidRPr="00507148">
          <w:rPr>
            <w:rStyle w:val="Hiperveza"/>
            <w:rFonts w:ascii="Arial" w:hAnsi="Arial" w:cs="Arial"/>
            <w:color w:val="auto"/>
            <w:sz w:val="24"/>
            <w:szCs w:val="24"/>
            <w:u w:val="none"/>
            <w:shd w:val="clear" w:color="auto" w:fill="FFFFFF"/>
          </w:rPr>
          <w:t>Lipe</w:t>
        </w:r>
      </w:hyperlink>
      <w:r w:rsidRPr="00507148">
        <w:rPr>
          <w:rFonts w:ascii="Arial" w:hAnsi="Arial" w:cs="Arial"/>
          <w:sz w:val="24"/>
          <w:szCs w:val="24"/>
          <w:shd w:val="clear" w:color="auto" w:fill="FFFFFF"/>
        </w:rPr>
        <w:t xml:space="preserve">, </w:t>
      </w:r>
      <w:hyperlink r:id="rId24" w:tooltip="Mala Plana" w:history="1">
        <w:r w:rsidRPr="00507148">
          <w:rPr>
            <w:rStyle w:val="Hiperveza"/>
            <w:rFonts w:ascii="Arial" w:hAnsi="Arial" w:cs="Arial"/>
            <w:color w:val="auto"/>
            <w:sz w:val="24"/>
            <w:szCs w:val="24"/>
            <w:u w:val="none"/>
            <w:shd w:val="clear" w:color="auto" w:fill="FFFFFF"/>
          </w:rPr>
          <w:t>Mala Plana</w:t>
        </w:r>
      </w:hyperlink>
      <w:r w:rsidRPr="00507148">
        <w:rPr>
          <w:rFonts w:ascii="Arial" w:hAnsi="Arial" w:cs="Arial"/>
          <w:sz w:val="24"/>
          <w:szCs w:val="24"/>
          <w:shd w:val="clear" w:color="auto" w:fill="FFFFFF"/>
        </w:rPr>
        <w:t xml:space="preserve">, </w:t>
      </w:r>
      <w:hyperlink r:id="rId25" w:tooltip="Medak" w:history="1">
        <w:proofErr w:type="spellStart"/>
        <w:r w:rsidRPr="00507148">
          <w:rPr>
            <w:rStyle w:val="Hiperveza"/>
            <w:rFonts w:ascii="Arial" w:hAnsi="Arial" w:cs="Arial"/>
            <w:color w:val="auto"/>
            <w:sz w:val="24"/>
            <w:szCs w:val="24"/>
            <w:u w:val="none"/>
            <w:shd w:val="clear" w:color="auto" w:fill="FFFFFF"/>
          </w:rPr>
          <w:t>Medak</w:t>
        </w:r>
        <w:proofErr w:type="spellEnd"/>
      </w:hyperlink>
      <w:r w:rsidRPr="00507148">
        <w:rPr>
          <w:rFonts w:ascii="Arial" w:hAnsi="Arial" w:cs="Arial"/>
          <w:sz w:val="24"/>
          <w:szCs w:val="24"/>
          <w:shd w:val="clear" w:color="auto" w:fill="FFFFFF"/>
        </w:rPr>
        <w:t xml:space="preserve">, </w:t>
      </w:r>
      <w:hyperlink r:id="rId26" w:tooltip="Mogorić" w:history="1">
        <w:proofErr w:type="spellStart"/>
        <w:r w:rsidRPr="00507148">
          <w:rPr>
            <w:rStyle w:val="Hiperveza"/>
            <w:rFonts w:ascii="Arial" w:hAnsi="Arial" w:cs="Arial"/>
            <w:color w:val="auto"/>
            <w:sz w:val="24"/>
            <w:szCs w:val="24"/>
            <w:u w:val="none"/>
            <w:shd w:val="clear" w:color="auto" w:fill="FFFFFF"/>
          </w:rPr>
          <w:t>Mogorić</w:t>
        </w:r>
        <w:proofErr w:type="spellEnd"/>
      </w:hyperlink>
      <w:r w:rsidRPr="00507148">
        <w:rPr>
          <w:rFonts w:ascii="Arial" w:hAnsi="Arial" w:cs="Arial"/>
          <w:sz w:val="24"/>
          <w:szCs w:val="24"/>
          <w:shd w:val="clear" w:color="auto" w:fill="FFFFFF"/>
        </w:rPr>
        <w:t xml:space="preserve">, </w:t>
      </w:r>
      <w:hyperlink r:id="rId27" w:tooltip="Mušaluk" w:history="1">
        <w:proofErr w:type="spellStart"/>
        <w:r w:rsidRPr="00507148">
          <w:rPr>
            <w:rStyle w:val="Hiperveza"/>
            <w:rFonts w:ascii="Arial" w:hAnsi="Arial" w:cs="Arial"/>
            <w:color w:val="auto"/>
            <w:sz w:val="24"/>
            <w:szCs w:val="24"/>
            <w:u w:val="none"/>
            <w:shd w:val="clear" w:color="auto" w:fill="FFFFFF"/>
          </w:rPr>
          <w:t>Mušaluk</w:t>
        </w:r>
        <w:proofErr w:type="spellEnd"/>
      </w:hyperlink>
      <w:r w:rsidRPr="00507148">
        <w:rPr>
          <w:rFonts w:ascii="Arial" w:hAnsi="Arial" w:cs="Arial"/>
          <w:sz w:val="24"/>
          <w:szCs w:val="24"/>
          <w:shd w:val="clear" w:color="auto" w:fill="FFFFFF"/>
        </w:rPr>
        <w:t xml:space="preserve">, </w:t>
      </w:r>
      <w:hyperlink r:id="rId28" w:tooltip="Novoselo Trnovačko" w:history="1">
        <w:proofErr w:type="spellStart"/>
        <w:r w:rsidRPr="00507148">
          <w:rPr>
            <w:rStyle w:val="Hiperveza"/>
            <w:rFonts w:ascii="Arial" w:hAnsi="Arial" w:cs="Arial"/>
            <w:color w:val="auto"/>
            <w:sz w:val="24"/>
            <w:szCs w:val="24"/>
            <w:u w:val="none"/>
            <w:shd w:val="clear" w:color="auto" w:fill="FFFFFF"/>
          </w:rPr>
          <w:t>Novoselo</w:t>
        </w:r>
        <w:proofErr w:type="spellEnd"/>
        <w:r w:rsidRPr="00507148">
          <w:rPr>
            <w:rStyle w:val="Hiperveza"/>
            <w:rFonts w:ascii="Arial" w:hAnsi="Arial" w:cs="Arial"/>
            <w:color w:val="auto"/>
            <w:sz w:val="24"/>
            <w:szCs w:val="24"/>
            <w:u w:val="none"/>
            <w:shd w:val="clear" w:color="auto" w:fill="FFFFFF"/>
          </w:rPr>
          <w:t xml:space="preserve"> </w:t>
        </w:r>
        <w:proofErr w:type="spellStart"/>
        <w:r w:rsidRPr="00507148">
          <w:rPr>
            <w:rStyle w:val="Hiperveza"/>
            <w:rFonts w:ascii="Arial" w:hAnsi="Arial" w:cs="Arial"/>
            <w:color w:val="auto"/>
            <w:sz w:val="24"/>
            <w:szCs w:val="24"/>
            <w:u w:val="none"/>
            <w:shd w:val="clear" w:color="auto" w:fill="FFFFFF"/>
          </w:rPr>
          <w:t>Trnovačko</w:t>
        </w:r>
        <w:proofErr w:type="spellEnd"/>
      </w:hyperlink>
      <w:r w:rsidRPr="00507148">
        <w:rPr>
          <w:rFonts w:ascii="Arial" w:hAnsi="Arial" w:cs="Arial"/>
          <w:sz w:val="24"/>
          <w:szCs w:val="24"/>
          <w:shd w:val="clear" w:color="auto" w:fill="FFFFFF"/>
        </w:rPr>
        <w:t xml:space="preserve">, </w:t>
      </w:r>
      <w:hyperlink r:id="rId29" w:tooltip="Ornice" w:history="1">
        <w:proofErr w:type="spellStart"/>
        <w:r w:rsidRPr="00507148">
          <w:rPr>
            <w:rStyle w:val="Hiperveza"/>
            <w:rFonts w:ascii="Arial" w:hAnsi="Arial" w:cs="Arial"/>
            <w:color w:val="auto"/>
            <w:sz w:val="24"/>
            <w:szCs w:val="24"/>
            <w:u w:val="none"/>
            <w:shd w:val="clear" w:color="auto" w:fill="FFFFFF"/>
          </w:rPr>
          <w:t>Ornice</w:t>
        </w:r>
        <w:proofErr w:type="spellEnd"/>
      </w:hyperlink>
      <w:r w:rsidRPr="00507148">
        <w:rPr>
          <w:rFonts w:ascii="Arial" w:hAnsi="Arial" w:cs="Arial"/>
          <w:sz w:val="24"/>
          <w:szCs w:val="24"/>
          <w:shd w:val="clear" w:color="auto" w:fill="FFFFFF"/>
        </w:rPr>
        <w:t xml:space="preserve">, </w:t>
      </w:r>
      <w:hyperlink r:id="rId30" w:tooltip="Oteš" w:history="1">
        <w:proofErr w:type="spellStart"/>
        <w:r w:rsidRPr="00507148">
          <w:rPr>
            <w:rStyle w:val="Hiperveza"/>
            <w:rFonts w:ascii="Arial" w:hAnsi="Arial" w:cs="Arial"/>
            <w:color w:val="auto"/>
            <w:sz w:val="24"/>
            <w:szCs w:val="24"/>
            <w:u w:val="none"/>
            <w:shd w:val="clear" w:color="auto" w:fill="FFFFFF"/>
          </w:rPr>
          <w:t>Oteš</w:t>
        </w:r>
        <w:proofErr w:type="spellEnd"/>
      </w:hyperlink>
      <w:r w:rsidRPr="00507148">
        <w:rPr>
          <w:rFonts w:ascii="Arial" w:hAnsi="Arial" w:cs="Arial"/>
          <w:sz w:val="24"/>
          <w:szCs w:val="24"/>
          <w:shd w:val="clear" w:color="auto" w:fill="FFFFFF"/>
        </w:rPr>
        <w:t xml:space="preserve">, </w:t>
      </w:r>
      <w:hyperlink r:id="rId31" w:tooltip="Pavlovac Vrebački" w:history="1">
        <w:proofErr w:type="spellStart"/>
        <w:r w:rsidRPr="00507148">
          <w:rPr>
            <w:rStyle w:val="Hiperveza"/>
            <w:rFonts w:ascii="Arial" w:hAnsi="Arial" w:cs="Arial"/>
            <w:color w:val="auto"/>
            <w:sz w:val="24"/>
            <w:szCs w:val="24"/>
            <w:u w:val="none"/>
            <w:shd w:val="clear" w:color="auto" w:fill="FFFFFF"/>
          </w:rPr>
          <w:t>Pavlovac</w:t>
        </w:r>
        <w:proofErr w:type="spellEnd"/>
        <w:r w:rsidRPr="00507148">
          <w:rPr>
            <w:rStyle w:val="Hiperveza"/>
            <w:rFonts w:ascii="Arial" w:hAnsi="Arial" w:cs="Arial"/>
            <w:color w:val="auto"/>
            <w:sz w:val="24"/>
            <w:szCs w:val="24"/>
            <w:u w:val="none"/>
            <w:shd w:val="clear" w:color="auto" w:fill="FFFFFF"/>
          </w:rPr>
          <w:t xml:space="preserve"> </w:t>
        </w:r>
        <w:proofErr w:type="spellStart"/>
        <w:r w:rsidRPr="00507148">
          <w:rPr>
            <w:rStyle w:val="Hiperveza"/>
            <w:rFonts w:ascii="Arial" w:hAnsi="Arial" w:cs="Arial"/>
            <w:color w:val="auto"/>
            <w:sz w:val="24"/>
            <w:szCs w:val="24"/>
            <w:u w:val="none"/>
            <w:shd w:val="clear" w:color="auto" w:fill="FFFFFF"/>
          </w:rPr>
          <w:t>Vrebački</w:t>
        </w:r>
        <w:proofErr w:type="spellEnd"/>
      </w:hyperlink>
      <w:r w:rsidRPr="00507148">
        <w:rPr>
          <w:rFonts w:ascii="Arial" w:hAnsi="Arial" w:cs="Arial"/>
          <w:sz w:val="24"/>
          <w:szCs w:val="24"/>
          <w:shd w:val="clear" w:color="auto" w:fill="FFFFFF"/>
        </w:rPr>
        <w:t xml:space="preserve">, </w:t>
      </w:r>
      <w:hyperlink r:id="rId32" w:tooltip="Počitelj (Gospić)" w:history="1">
        <w:proofErr w:type="spellStart"/>
        <w:r w:rsidRPr="00507148">
          <w:rPr>
            <w:rStyle w:val="Hiperveza"/>
            <w:rFonts w:ascii="Arial" w:hAnsi="Arial" w:cs="Arial"/>
            <w:color w:val="auto"/>
            <w:sz w:val="24"/>
            <w:szCs w:val="24"/>
            <w:u w:val="none"/>
            <w:shd w:val="clear" w:color="auto" w:fill="FFFFFF"/>
          </w:rPr>
          <w:t>Počitelj</w:t>
        </w:r>
        <w:proofErr w:type="spellEnd"/>
      </w:hyperlink>
      <w:r w:rsidRPr="00507148">
        <w:rPr>
          <w:rFonts w:ascii="Arial" w:hAnsi="Arial" w:cs="Arial"/>
          <w:sz w:val="24"/>
          <w:szCs w:val="24"/>
          <w:shd w:val="clear" w:color="auto" w:fill="FFFFFF"/>
        </w:rPr>
        <w:t xml:space="preserve">, </w:t>
      </w:r>
      <w:hyperlink r:id="rId33" w:tooltip="Podastrana" w:history="1">
        <w:proofErr w:type="spellStart"/>
        <w:r w:rsidRPr="00507148">
          <w:rPr>
            <w:rStyle w:val="Hiperveza"/>
            <w:rFonts w:ascii="Arial" w:hAnsi="Arial" w:cs="Arial"/>
            <w:color w:val="auto"/>
            <w:sz w:val="24"/>
            <w:szCs w:val="24"/>
            <w:u w:val="none"/>
            <w:shd w:val="clear" w:color="auto" w:fill="FFFFFF"/>
          </w:rPr>
          <w:t>Podastrana</w:t>
        </w:r>
        <w:proofErr w:type="spellEnd"/>
      </w:hyperlink>
      <w:r w:rsidRPr="00507148">
        <w:rPr>
          <w:rFonts w:ascii="Arial" w:hAnsi="Arial" w:cs="Arial"/>
          <w:sz w:val="24"/>
          <w:szCs w:val="24"/>
          <w:shd w:val="clear" w:color="auto" w:fill="FFFFFF"/>
        </w:rPr>
        <w:t xml:space="preserve">, </w:t>
      </w:r>
      <w:hyperlink r:id="rId34" w:tooltip="Podoštra" w:history="1">
        <w:proofErr w:type="spellStart"/>
        <w:r w:rsidRPr="00507148">
          <w:rPr>
            <w:rStyle w:val="Hiperveza"/>
            <w:rFonts w:ascii="Arial" w:hAnsi="Arial" w:cs="Arial"/>
            <w:color w:val="auto"/>
            <w:sz w:val="24"/>
            <w:szCs w:val="24"/>
            <w:u w:val="none"/>
            <w:shd w:val="clear" w:color="auto" w:fill="FFFFFF"/>
          </w:rPr>
          <w:t>Podoštra</w:t>
        </w:r>
        <w:proofErr w:type="spellEnd"/>
      </w:hyperlink>
      <w:r w:rsidRPr="00507148">
        <w:rPr>
          <w:rFonts w:ascii="Arial" w:hAnsi="Arial" w:cs="Arial"/>
          <w:sz w:val="24"/>
          <w:szCs w:val="24"/>
          <w:shd w:val="clear" w:color="auto" w:fill="FFFFFF"/>
        </w:rPr>
        <w:t xml:space="preserve">, </w:t>
      </w:r>
      <w:hyperlink r:id="rId35" w:tooltip="Popovača Pazariška" w:history="1">
        <w:proofErr w:type="spellStart"/>
        <w:r w:rsidRPr="00507148">
          <w:rPr>
            <w:rStyle w:val="Hiperveza"/>
            <w:rFonts w:ascii="Arial" w:hAnsi="Arial" w:cs="Arial"/>
            <w:color w:val="auto"/>
            <w:sz w:val="24"/>
            <w:szCs w:val="24"/>
            <w:u w:val="none"/>
            <w:shd w:val="clear" w:color="auto" w:fill="FFFFFF"/>
          </w:rPr>
          <w:t>Popovača</w:t>
        </w:r>
        <w:proofErr w:type="spellEnd"/>
        <w:r w:rsidRPr="00507148">
          <w:rPr>
            <w:rStyle w:val="Hiperveza"/>
            <w:rFonts w:ascii="Arial" w:hAnsi="Arial" w:cs="Arial"/>
            <w:color w:val="auto"/>
            <w:sz w:val="24"/>
            <w:szCs w:val="24"/>
            <w:u w:val="none"/>
            <w:shd w:val="clear" w:color="auto" w:fill="FFFFFF"/>
          </w:rPr>
          <w:t xml:space="preserve"> </w:t>
        </w:r>
        <w:proofErr w:type="spellStart"/>
        <w:r w:rsidRPr="00507148">
          <w:rPr>
            <w:rStyle w:val="Hiperveza"/>
            <w:rFonts w:ascii="Arial" w:hAnsi="Arial" w:cs="Arial"/>
            <w:color w:val="auto"/>
            <w:sz w:val="24"/>
            <w:szCs w:val="24"/>
            <w:u w:val="none"/>
            <w:shd w:val="clear" w:color="auto" w:fill="FFFFFF"/>
          </w:rPr>
          <w:t>Pazariška</w:t>
        </w:r>
        <w:proofErr w:type="spellEnd"/>
      </w:hyperlink>
      <w:r w:rsidRPr="00507148">
        <w:rPr>
          <w:rFonts w:ascii="Arial" w:hAnsi="Arial" w:cs="Arial"/>
          <w:sz w:val="24"/>
          <w:szCs w:val="24"/>
          <w:shd w:val="clear" w:color="auto" w:fill="FFFFFF"/>
        </w:rPr>
        <w:t xml:space="preserve">, </w:t>
      </w:r>
      <w:hyperlink r:id="rId36" w:tooltip="Rastoka (Gospić)" w:history="1">
        <w:r w:rsidRPr="00507148">
          <w:rPr>
            <w:rStyle w:val="Hiperveza"/>
            <w:rFonts w:ascii="Arial" w:hAnsi="Arial" w:cs="Arial"/>
            <w:color w:val="auto"/>
            <w:sz w:val="24"/>
            <w:szCs w:val="24"/>
            <w:u w:val="none"/>
            <w:shd w:val="clear" w:color="auto" w:fill="FFFFFF"/>
          </w:rPr>
          <w:t>Rastoka</w:t>
        </w:r>
      </w:hyperlink>
      <w:r w:rsidRPr="00507148">
        <w:rPr>
          <w:rFonts w:ascii="Arial" w:hAnsi="Arial" w:cs="Arial"/>
          <w:sz w:val="24"/>
          <w:szCs w:val="24"/>
          <w:shd w:val="clear" w:color="auto" w:fill="FFFFFF"/>
        </w:rPr>
        <w:t xml:space="preserve">, </w:t>
      </w:r>
      <w:hyperlink r:id="rId37" w:tooltip="Rizvanuša" w:history="1">
        <w:proofErr w:type="spellStart"/>
        <w:r w:rsidRPr="00507148">
          <w:rPr>
            <w:rStyle w:val="Hiperveza"/>
            <w:rFonts w:ascii="Arial" w:hAnsi="Arial" w:cs="Arial"/>
            <w:color w:val="auto"/>
            <w:sz w:val="24"/>
            <w:szCs w:val="24"/>
            <w:u w:val="none"/>
            <w:shd w:val="clear" w:color="auto" w:fill="FFFFFF"/>
          </w:rPr>
          <w:t>Rizvanuša</w:t>
        </w:r>
        <w:proofErr w:type="spellEnd"/>
      </w:hyperlink>
      <w:r w:rsidRPr="00507148">
        <w:rPr>
          <w:rFonts w:ascii="Arial" w:hAnsi="Arial" w:cs="Arial"/>
          <w:sz w:val="24"/>
          <w:szCs w:val="24"/>
          <w:shd w:val="clear" w:color="auto" w:fill="FFFFFF"/>
        </w:rPr>
        <w:t xml:space="preserve">, </w:t>
      </w:r>
      <w:hyperlink r:id="rId38" w:tooltip="Široka Kula" w:history="1">
        <w:r w:rsidRPr="00507148">
          <w:rPr>
            <w:rStyle w:val="Hiperveza"/>
            <w:rFonts w:ascii="Arial" w:hAnsi="Arial" w:cs="Arial"/>
            <w:color w:val="auto"/>
            <w:sz w:val="24"/>
            <w:szCs w:val="24"/>
            <w:u w:val="none"/>
            <w:shd w:val="clear" w:color="auto" w:fill="FFFFFF"/>
          </w:rPr>
          <w:t>Široka Kula</w:t>
        </w:r>
      </w:hyperlink>
      <w:r w:rsidRPr="00507148">
        <w:rPr>
          <w:rFonts w:ascii="Arial" w:hAnsi="Arial" w:cs="Arial"/>
          <w:sz w:val="24"/>
          <w:szCs w:val="24"/>
          <w:shd w:val="clear" w:color="auto" w:fill="FFFFFF"/>
        </w:rPr>
        <w:t xml:space="preserve">, </w:t>
      </w:r>
      <w:hyperlink r:id="rId39" w:tooltip="Trnovac (Gospić)" w:history="1">
        <w:proofErr w:type="spellStart"/>
        <w:r w:rsidRPr="00507148">
          <w:rPr>
            <w:rStyle w:val="Hiperveza"/>
            <w:rFonts w:ascii="Arial" w:hAnsi="Arial" w:cs="Arial"/>
            <w:color w:val="auto"/>
            <w:sz w:val="24"/>
            <w:szCs w:val="24"/>
            <w:u w:val="none"/>
            <w:shd w:val="clear" w:color="auto" w:fill="FFFFFF"/>
          </w:rPr>
          <w:t>Trnovac</w:t>
        </w:r>
        <w:proofErr w:type="spellEnd"/>
      </w:hyperlink>
      <w:r w:rsidRPr="00507148">
        <w:rPr>
          <w:rFonts w:ascii="Arial" w:hAnsi="Arial" w:cs="Arial"/>
          <w:sz w:val="24"/>
          <w:szCs w:val="24"/>
          <w:shd w:val="clear" w:color="auto" w:fill="FFFFFF"/>
        </w:rPr>
        <w:t xml:space="preserve">, </w:t>
      </w:r>
      <w:hyperlink r:id="rId40" w:tooltip="Vaganac" w:history="1">
        <w:proofErr w:type="spellStart"/>
        <w:r w:rsidRPr="00507148">
          <w:rPr>
            <w:rStyle w:val="Hiperveza"/>
            <w:rFonts w:ascii="Arial" w:hAnsi="Arial" w:cs="Arial"/>
            <w:color w:val="auto"/>
            <w:sz w:val="24"/>
            <w:szCs w:val="24"/>
            <w:u w:val="none"/>
            <w:shd w:val="clear" w:color="auto" w:fill="FFFFFF"/>
          </w:rPr>
          <w:t>Vaganac</w:t>
        </w:r>
        <w:proofErr w:type="spellEnd"/>
      </w:hyperlink>
      <w:r w:rsidRPr="00507148">
        <w:rPr>
          <w:rFonts w:ascii="Arial" w:hAnsi="Arial" w:cs="Arial"/>
          <w:sz w:val="24"/>
          <w:szCs w:val="24"/>
          <w:shd w:val="clear" w:color="auto" w:fill="FFFFFF"/>
        </w:rPr>
        <w:t xml:space="preserve">, </w:t>
      </w:r>
      <w:hyperlink r:id="rId41" w:tooltip="Velika Plana" w:history="1">
        <w:r w:rsidRPr="00507148">
          <w:rPr>
            <w:rStyle w:val="Hiperveza"/>
            <w:rFonts w:ascii="Arial" w:hAnsi="Arial" w:cs="Arial"/>
            <w:color w:val="auto"/>
            <w:sz w:val="24"/>
            <w:szCs w:val="24"/>
            <w:u w:val="none"/>
            <w:shd w:val="clear" w:color="auto" w:fill="FFFFFF"/>
          </w:rPr>
          <w:t>Velika Plana</w:t>
        </w:r>
      </w:hyperlink>
      <w:r w:rsidRPr="00507148">
        <w:rPr>
          <w:rFonts w:ascii="Arial" w:hAnsi="Arial" w:cs="Arial"/>
          <w:sz w:val="24"/>
          <w:szCs w:val="24"/>
          <w:shd w:val="clear" w:color="auto" w:fill="FFFFFF"/>
        </w:rPr>
        <w:t xml:space="preserve">, </w:t>
      </w:r>
      <w:hyperlink r:id="rId42" w:tooltip="Veliki Žitnik" w:history="1">
        <w:r w:rsidRPr="00507148">
          <w:rPr>
            <w:rStyle w:val="Hiperveza"/>
            <w:rFonts w:ascii="Arial" w:hAnsi="Arial" w:cs="Arial"/>
            <w:color w:val="auto"/>
            <w:sz w:val="24"/>
            <w:szCs w:val="24"/>
            <w:u w:val="none"/>
            <w:shd w:val="clear" w:color="auto" w:fill="FFFFFF"/>
          </w:rPr>
          <w:t xml:space="preserve">Veliki </w:t>
        </w:r>
        <w:proofErr w:type="spellStart"/>
        <w:r w:rsidRPr="00507148">
          <w:rPr>
            <w:rStyle w:val="Hiperveza"/>
            <w:rFonts w:ascii="Arial" w:hAnsi="Arial" w:cs="Arial"/>
            <w:color w:val="auto"/>
            <w:sz w:val="24"/>
            <w:szCs w:val="24"/>
            <w:u w:val="none"/>
            <w:shd w:val="clear" w:color="auto" w:fill="FFFFFF"/>
          </w:rPr>
          <w:t>Žitnik</w:t>
        </w:r>
        <w:proofErr w:type="spellEnd"/>
      </w:hyperlink>
      <w:r w:rsidRPr="00507148">
        <w:rPr>
          <w:rFonts w:ascii="Arial" w:hAnsi="Arial" w:cs="Arial"/>
          <w:sz w:val="24"/>
          <w:szCs w:val="24"/>
          <w:shd w:val="clear" w:color="auto" w:fill="FFFFFF"/>
        </w:rPr>
        <w:t xml:space="preserve">, </w:t>
      </w:r>
      <w:hyperlink r:id="rId43" w:tooltip="Vranovine" w:history="1">
        <w:proofErr w:type="spellStart"/>
        <w:r w:rsidRPr="00507148">
          <w:rPr>
            <w:rStyle w:val="Hiperveza"/>
            <w:rFonts w:ascii="Arial" w:hAnsi="Arial" w:cs="Arial"/>
            <w:color w:val="auto"/>
            <w:sz w:val="24"/>
            <w:szCs w:val="24"/>
            <w:u w:val="none"/>
            <w:shd w:val="clear" w:color="auto" w:fill="FFFFFF"/>
          </w:rPr>
          <w:t>Vranovine</w:t>
        </w:r>
        <w:proofErr w:type="spellEnd"/>
      </w:hyperlink>
      <w:r w:rsidRPr="00507148">
        <w:rPr>
          <w:rFonts w:ascii="Arial" w:hAnsi="Arial" w:cs="Arial"/>
          <w:sz w:val="24"/>
          <w:szCs w:val="24"/>
          <w:shd w:val="clear" w:color="auto" w:fill="FFFFFF"/>
        </w:rPr>
        <w:t xml:space="preserve">, </w:t>
      </w:r>
      <w:hyperlink r:id="rId44" w:tooltip="Vrebac" w:history="1">
        <w:proofErr w:type="spellStart"/>
        <w:r w:rsidRPr="00507148">
          <w:rPr>
            <w:rStyle w:val="Hiperveza"/>
            <w:rFonts w:ascii="Arial" w:hAnsi="Arial" w:cs="Arial"/>
            <w:color w:val="auto"/>
            <w:sz w:val="24"/>
            <w:szCs w:val="24"/>
            <w:u w:val="none"/>
            <w:shd w:val="clear" w:color="auto" w:fill="FFFFFF"/>
          </w:rPr>
          <w:t>Vrebac</w:t>
        </w:r>
        <w:proofErr w:type="spellEnd"/>
      </w:hyperlink>
      <w:r w:rsidRPr="00507148">
        <w:rPr>
          <w:rFonts w:ascii="Arial" w:hAnsi="Arial" w:cs="Arial"/>
          <w:sz w:val="24"/>
          <w:szCs w:val="24"/>
          <w:shd w:val="clear" w:color="auto" w:fill="FFFFFF"/>
        </w:rPr>
        <w:t xml:space="preserve">, </w:t>
      </w:r>
      <w:hyperlink r:id="rId45" w:tooltip="Zavođe" w:history="1">
        <w:proofErr w:type="spellStart"/>
        <w:r w:rsidRPr="00507148">
          <w:rPr>
            <w:rStyle w:val="Hiperveza"/>
            <w:rFonts w:ascii="Arial" w:hAnsi="Arial" w:cs="Arial"/>
            <w:color w:val="auto"/>
            <w:sz w:val="24"/>
            <w:szCs w:val="24"/>
            <w:u w:val="none"/>
            <w:shd w:val="clear" w:color="auto" w:fill="FFFFFF"/>
          </w:rPr>
          <w:t>Zavođe</w:t>
        </w:r>
        <w:proofErr w:type="spellEnd"/>
      </w:hyperlink>
      <w:r w:rsidRPr="00507148">
        <w:rPr>
          <w:rFonts w:ascii="Arial" w:hAnsi="Arial" w:cs="Arial"/>
          <w:sz w:val="24"/>
          <w:szCs w:val="24"/>
          <w:shd w:val="clear" w:color="auto" w:fill="FFFFFF"/>
        </w:rPr>
        <w:t>.</w:t>
      </w:r>
    </w:p>
    <w:p w:rsidR="009B410F" w:rsidRPr="00507148" w:rsidRDefault="009B410F" w:rsidP="00A96978">
      <w:pPr>
        <w:pStyle w:val="Odlomakpopisa"/>
        <w:shd w:val="clear" w:color="auto" w:fill="FFFFFF"/>
        <w:spacing w:before="72"/>
        <w:ind w:left="1068"/>
        <w:outlineLvl w:val="2"/>
        <w:rPr>
          <w:rFonts w:ascii="Arial" w:hAnsi="Arial" w:cs="Arial"/>
          <w:bCs/>
          <w:sz w:val="24"/>
          <w:szCs w:val="24"/>
          <w:lang w:eastAsia="hr-HR"/>
        </w:rPr>
      </w:pPr>
    </w:p>
    <w:p w:rsidR="00D244D1" w:rsidRPr="007D524E" w:rsidRDefault="009B410F" w:rsidP="00A96978">
      <w:pPr>
        <w:pStyle w:val="Odlomakpopisa"/>
        <w:numPr>
          <w:ilvl w:val="0"/>
          <w:numId w:val="3"/>
        </w:numPr>
        <w:shd w:val="clear" w:color="auto" w:fill="FFFFFF"/>
        <w:spacing w:before="72"/>
        <w:outlineLvl w:val="2"/>
        <w:rPr>
          <w:rFonts w:ascii="Arial" w:hAnsi="Arial" w:cs="Arial"/>
          <w:bCs/>
          <w:sz w:val="24"/>
          <w:szCs w:val="24"/>
          <w:lang w:eastAsia="hr-HR"/>
        </w:rPr>
      </w:pPr>
      <w:r w:rsidRPr="00507148">
        <w:rPr>
          <w:rFonts w:ascii="Arial" w:hAnsi="Arial" w:cs="Arial"/>
          <w:sz w:val="24"/>
          <w:szCs w:val="24"/>
          <w:shd w:val="clear" w:color="auto" w:fill="FFFFFF"/>
        </w:rPr>
        <w:t>Četvrta zona obuhvaća područje poduzetničkih zona (poslovnih i industrijskih).</w:t>
      </w:r>
    </w:p>
    <w:p w:rsidR="009B410F" w:rsidRPr="00507148" w:rsidRDefault="009B410F" w:rsidP="00DA05ED">
      <w:pPr>
        <w:pStyle w:val="Odlomakpopisa"/>
        <w:numPr>
          <w:ilvl w:val="0"/>
          <w:numId w:val="1"/>
        </w:numPr>
        <w:rPr>
          <w:rFonts w:ascii="Arial" w:hAnsi="Arial" w:cs="Arial"/>
          <w:b/>
          <w:sz w:val="24"/>
          <w:szCs w:val="24"/>
        </w:rPr>
      </w:pPr>
      <w:r w:rsidRPr="00507148">
        <w:rPr>
          <w:rFonts w:ascii="Arial" w:hAnsi="Arial" w:cs="Arial"/>
          <w:b/>
          <w:sz w:val="24"/>
          <w:szCs w:val="24"/>
        </w:rPr>
        <w:lastRenderedPageBreak/>
        <w:t>JEDINIČNA VRIJEDNOST KOMUNALNOG DOPRINOSA</w:t>
      </w:r>
    </w:p>
    <w:p w:rsidR="009B410F" w:rsidRPr="00507148" w:rsidRDefault="009B410F" w:rsidP="00DA05ED">
      <w:pPr>
        <w:jc w:val="center"/>
        <w:rPr>
          <w:rFonts w:ascii="Arial" w:hAnsi="Arial" w:cs="Arial"/>
          <w:sz w:val="24"/>
          <w:szCs w:val="24"/>
        </w:rPr>
      </w:pPr>
    </w:p>
    <w:p w:rsidR="009B410F" w:rsidRPr="00507148" w:rsidRDefault="009B410F" w:rsidP="00DA05ED">
      <w:pPr>
        <w:jc w:val="center"/>
        <w:rPr>
          <w:rFonts w:ascii="Arial" w:hAnsi="Arial" w:cs="Arial"/>
          <w:sz w:val="24"/>
          <w:szCs w:val="24"/>
        </w:rPr>
      </w:pPr>
    </w:p>
    <w:p w:rsidR="009B410F" w:rsidRPr="00507148" w:rsidRDefault="009B410F" w:rsidP="00DA05ED">
      <w:pPr>
        <w:jc w:val="center"/>
        <w:rPr>
          <w:rFonts w:ascii="Arial" w:hAnsi="Arial" w:cs="Arial"/>
          <w:sz w:val="24"/>
          <w:szCs w:val="24"/>
        </w:rPr>
      </w:pPr>
      <w:r w:rsidRPr="00507148">
        <w:rPr>
          <w:rFonts w:ascii="Arial" w:hAnsi="Arial" w:cs="Arial"/>
          <w:sz w:val="24"/>
          <w:szCs w:val="24"/>
        </w:rPr>
        <w:t>Članak 5.</w:t>
      </w:r>
    </w:p>
    <w:p w:rsidR="009B410F" w:rsidRPr="00507148" w:rsidRDefault="009B410F" w:rsidP="00DA05ED">
      <w:pPr>
        <w:rPr>
          <w:rFonts w:ascii="Arial" w:hAnsi="Arial" w:cs="Arial"/>
          <w:sz w:val="24"/>
          <w:szCs w:val="24"/>
        </w:rPr>
      </w:pPr>
    </w:p>
    <w:p w:rsidR="009B410F" w:rsidRPr="00507148" w:rsidRDefault="009B410F" w:rsidP="007F56E2">
      <w:pPr>
        <w:pStyle w:val="Odlomakpopisa"/>
        <w:numPr>
          <w:ilvl w:val="0"/>
          <w:numId w:val="15"/>
        </w:numPr>
        <w:rPr>
          <w:rFonts w:ascii="Arial" w:hAnsi="Arial" w:cs="Arial"/>
          <w:sz w:val="24"/>
          <w:szCs w:val="24"/>
        </w:rPr>
      </w:pPr>
      <w:r w:rsidRPr="00507148">
        <w:rPr>
          <w:rFonts w:ascii="Arial" w:hAnsi="Arial" w:cs="Arial"/>
          <w:sz w:val="24"/>
          <w:szCs w:val="24"/>
        </w:rPr>
        <w:t>Jedinične vrijednosti komunalnog doprinosa po pojedinim zonama u Gradu Gospiću (u kunama) iznose:</w:t>
      </w:r>
    </w:p>
    <w:p w:rsidR="009B410F" w:rsidRPr="00507148" w:rsidRDefault="009B410F" w:rsidP="00DA05ED">
      <w:pPr>
        <w:rPr>
          <w:rFonts w:ascii="Arial" w:hAnsi="Arial" w:cs="Arial"/>
          <w:sz w:val="24"/>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2"/>
        <w:gridCol w:w="3150"/>
        <w:gridCol w:w="1701"/>
        <w:gridCol w:w="1701"/>
        <w:gridCol w:w="1701"/>
        <w:gridCol w:w="1701"/>
      </w:tblGrid>
      <w:tr w:rsidR="009B410F" w:rsidRPr="00507148" w:rsidTr="00A96978">
        <w:tc>
          <w:tcPr>
            <w:tcW w:w="502" w:type="dxa"/>
          </w:tcPr>
          <w:p w:rsidR="009B410F" w:rsidRPr="00507148" w:rsidRDefault="009B410F" w:rsidP="00DB12BD">
            <w:pPr>
              <w:rPr>
                <w:rFonts w:ascii="Arial" w:hAnsi="Arial" w:cs="Arial"/>
                <w:snapToGrid w:val="0"/>
                <w:sz w:val="24"/>
                <w:szCs w:val="24"/>
              </w:rPr>
            </w:pPr>
          </w:p>
        </w:tc>
        <w:tc>
          <w:tcPr>
            <w:tcW w:w="3150" w:type="dxa"/>
          </w:tcPr>
          <w:p w:rsidR="009B410F" w:rsidRPr="00507148" w:rsidRDefault="009B410F" w:rsidP="00DB12BD">
            <w:pPr>
              <w:rPr>
                <w:rFonts w:ascii="Arial" w:hAnsi="Arial" w:cs="Arial"/>
                <w:snapToGrid w:val="0"/>
                <w:sz w:val="24"/>
                <w:szCs w:val="24"/>
              </w:rPr>
            </w:pPr>
            <w:r w:rsidRPr="00507148">
              <w:rPr>
                <w:rFonts w:ascii="Arial" w:hAnsi="Arial" w:cs="Arial"/>
                <w:snapToGrid w:val="0"/>
                <w:sz w:val="24"/>
                <w:szCs w:val="24"/>
              </w:rPr>
              <w:t>NAMJENA</w:t>
            </w:r>
          </w:p>
        </w:tc>
        <w:tc>
          <w:tcPr>
            <w:tcW w:w="1701" w:type="dxa"/>
          </w:tcPr>
          <w:p w:rsidR="009B410F" w:rsidRPr="00507148" w:rsidRDefault="009B410F" w:rsidP="00E074EF">
            <w:pPr>
              <w:pStyle w:val="Odlomakpopisa"/>
              <w:numPr>
                <w:ilvl w:val="0"/>
                <w:numId w:val="4"/>
              </w:numPr>
              <w:rPr>
                <w:rFonts w:ascii="Arial" w:hAnsi="Arial" w:cs="Arial"/>
                <w:snapToGrid w:val="0"/>
                <w:sz w:val="24"/>
                <w:szCs w:val="24"/>
              </w:rPr>
            </w:pPr>
            <w:r w:rsidRPr="00507148">
              <w:rPr>
                <w:rFonts w:ascii="Arial" w:hAnsi="Arial" w:cs="Arial"/>
                <w:snapToGrid w:val="0"/>
                <w:sz w:val="24"/>
                <w:szCs w:val="24"/>
              </w:rPr>
              <w:t>ZONA</w:t>
            </w:r>
          </w:p>
        </w:tc>
        <w:tc>
          <w:tcPr>
            <w:tcW w:w="1701" w:type="dxa"/>
          </w:tcPr>
          <w:p w:rsidR="009B410F" w:rsidRPr="00507148" w:rsidRDefault="009B410F" w:rsidP="00E074EF">
            <w:pPr>
              <w:pStyle w:val="Odlomakpopisa"/>
              <w:numPr>
                <w:ilvl w:val="0"/>
                <w:numId w:val="4"/>
              </w:numPr>
              <w:rPr>
                <w:rFonts w:ascii="Arial" w:hAnsi="Arial" w:cs="Arial"/>
                <w:snapToGrid w:val="0"/>
                <w:sz w:val="24"/>
                <w:szCs w:val="24"/>
              </w:rPr>
            </w:pPr>
            <w:r w:rsidRPr="00507148">
              <w:rPr>
                <w:rFonts w:ascii="Arial" w:hAnsi="Arial" w:cs="Arial"/>
                <w:snapToGrid w:val="0"/>
                <w:sz w:val="24"/>
                <w:szCs w:val="24"/>
              </w:rPr>
              <w:t>ZONA</w:t>
            </w:r>
          </w:p>
        </w:tc>
        <w:tc>
          <w:tcPr>
            <w:tcW w:w="1701" w:type="dxa"/>
          </w:tcPr>
          <w:p w:rsidR="009B410F" w:rsidRPr="00507148" w:rsidRDefault="009B410F" w:rsidP="00E074EF">
            <w:pPr>
              <w:pStyle w:val="Odlomakpopisa"/>
              <w:numPr>
                <w:ilvl w:val="0"/>
                <w:numId w:val="4"/>
              </w:numPr>
              <w:rPr>
                <w:rFonts w:ascii="Arial" w:hAnsi="Arial" w:cs="Arial"/>
                <w:snapToGrid w:val="0"/>
                <w:sz w:val="24"/>
                <w:szCs w:val="24"/>
              </w:rPr>
            </w:pPr>
            <w:r w:rsidRPr="00507148">
              <w:rPr>
                <w:rFonts w:ascii="Arial" w:hAnsi="Arial" w:cs="Arial"/>
                <w:snapToGrid w:val="0"/>
                <w:sz w:val="24"/>
                <w:szCs w:val="24"/>
              </w:rPr>
              <w:t>ZONA</w:t>
            </w:r>
          </w:p>
        </w:tc>
        <w:tc>
          <w:tcPr>
            <w:tcW w:w="1701" w:type="dxa"/>
          </w:tcPr>
          <w:p w:rsidR="009B410F" w:rsidRPr="00507148" w:rsidRDefault="009B410F" w:rsidP="00CC07AC">
            <w:pPr>
              <w:pStyle w:val="Odlomakpopisa"/>
              <w:numPr>
                <w:ilvl w:val="0"/>
                <w:numId w:val="4"/>
              </w:numPr>
              <w:rPr>
                <w:rFonts w:ascii="Arial" w:hAnsi="Arial" w:cs="Arial"/>
                <w:snapToGrid w:val="0"/>
                <w:sz w:val="24"/>
                <w:szCs w:val="24"/>
              </w:rPr>
            </w:pPr>
            <w:r w:rsidRPr="00507148">
              <w:rPr>
                <w:rFonts w:ascii="Arial" w:hAnsi="Arial" w:cs="Arial"/>
                <w:snapToGrid w:val="0"/>
                <w:sz w:val="24"/>
                <w:szCs w:val="24"/>
              </w:rPr>
              <w:t>ZONA</w:t>
            </w:r>
          </w:p>
        </w:tc>
      </w:tr>
      <w:tr w:rsidR="009B410F" w:rsidRPr="00507148" w:rsidTr="00A96978">
        <w:tc>
          <w:tcPr>
            <w:tcW w:w="502" w:type="dxa"/>
          </w:tcPr>
          <w:p w:rsidR="009B410F" w:rsidRPr="00507148" w:rsidRDefault="009B410F" w:rsidP="00DB12BD">
            <w:pPr>
              <w:rPr>
                <w:rFonts w:ascii="Arial" w:hAnsi="Arial" w:cs="Arial"/>
                <w:snapToGrid w:val="0"/>
                <w:sz w:val="24"/>
                <w:szCs w:val="24"/>
              </w:rPr>
            </w:pPr>
            <w:r w:rsidRPr="00507148">
              <w:rPr>
                <w:rFonts w:ascii="Arial" w:hAnsi="Arial" w:cs="Arial"/>
                <w:snapToGrid w:val="0"/>
                <w:sz w:val="24"/>
                <w:szCs w:val="24"/>
              </w:rPr>
              <w:t>1.</w:t>
            </w:r>
          </w:p>
        </w:tc>
        <w:tc>
          <w:tcPr>
            <w:tcW w:w="3150" w:type="dxa"/>
          </w:tcPr>
          <w:p w:rsidR="009B410F" w:rsidRPr="00507148" w:rsidRDefault="009B410F" w:rsidP="00DB12BD">
            <w:pPr>
              <w:rPr>
                <w:rFonts w:ascii="Arial" w:hAnsi="Arial" w:cs="Arial"/>
                <w:snapToGrid w:val="0"/>
                <w:sz w:val="24"/>
                <w:szCs w:val="24"/>
              </w:rPr>
            </w:pPr>
            <w:r w:rsidRPr="00507148">
              <w:rPr>
                <w:rFonts w:ascii="Arial" w:hAnsi="Arial" w:cs="Arial"/>
                <w:snapToGrid w:val="0"/>
                <w:sz w:val="24"/>
                <w:szCs w:val="24"/>
              </w:rPr>
              <w:t>STAMBENA GRAĐEVINA</w:t>
            </w:r>
          </w:p>
        </w:tc>
        <w:tc>
          <w:tcPr>
            <w:tcW w:w="1701" w:type="dxa"/>
          </w:tcPr>
          <w:p w:rsidR="009B410F" w:rsidRPr="00507148" w:rsidRDefault="009B410F" w:rsidP="00E074EF">
            <w:pPr>
              <w:jc w:val="center"/>
              <w:rPr>
                <w:rFonts w:ascii="Arial" w:hAnsi="Arial" w:cs="Arial"/>
                <w:snapToGrid w:val="0"/>
                <w:sz w:val="24"/>
                <w:szCs w:val="24"/>
                <w:vertAlign w:val="superscript"/>
              </w:rPr>
            </w:pPr>
            <w:r w:rsidRPr="00507148">
              <w:rPr>
                <w:rFonts w:ascii="Arial" w:hAnsi="Arial" w:cs="Arial"/>
                <w:snapToGrid w:val="0"/>
                <w:sz w:val="24"/>
                <w:szCs w:val="24"/>
              </w:rPr>
              <w:t>60,00 kn/m</w:t>
            </w:r>
            <w:r w:rsidRPr="00507148">
              <w:rPr>
                <w:rFonts w:ascii="Arial" w:hAnsi="Arial" w:cs="Arial"/>
                <w:snapToGrid w:val="0"/>
                <w:sz w:val="24"/>
                <w:szCs w:val="24"/>
                <w:vertAlign w:val="superscript"/>
              </w:rPr>
              <w:t>3</w:t>
            </w:r>
          </w:p>
        </w:tc>
        <w:tc>
          <w:tcPr>
            <w:tcW w:w="1701" w:type="dxa"/>
          </w:tcPr>
          <w:p w:rsidR="009B410F" w:rsidRPr="00507148" w:rsidRDefault="009B410F" w:rsidP="00E074EF">
            <w:pPr>
              <w:jc w:val="center"/>
              <w:rPr>
                <w:rFonts w:ascii="Arial" w:hAnsi="Arial" w:cs="Arial"/>
                <w:snapToGrid w:val="0"/>
                <w:sz w:val="24"/>
                <w:szCs w:val="24"/>
              </w:rPr>
            </w:pPr>
            <w:r w:rsidRPr="00507148">
              <w:rPr>
                <w:rFonts w:ascii="Arial" w:hAnsi="Arial" w:cs="Arial"/>
                <w:snapToGrid w:val="0"/>
                <w:sz w:val="24"/>
                <w:szCs w:val="24"/>
              </w:rPr>
              <w:t>30,00 kn/m</w:t>
            </w:r>
            <w:r w:rsidRPr="00507148">
              <w:rPr>
                <w:rFonts w:ascii="Arial" w:hAnsi="Arial" w:cs="Arial"/>
                <w:snapToGrid w:val="0"/>
                <w:sz w:val="24"/>
                <w:szCs w:val="24"/>
                <w:vertAlign w:val="superscript"/>
              </w:rPr>
              <w:t>3</w:t>
            </w:r>
          </w:p>
        </w:tc>
        <w:tc>
          <w:tcPr>
            <w:tcW w:w="1701" w:type="dxa"/>
          </w:tcPr>
          <w:p w:rsidR="009B410F" w:rsidRPr="00507148" w:rsidRDefault="009B410F" w:rsidP="00E074EF">
            <w:pPr>
              <w:jc w:val="center"/>
              <w:rPr>
                <w:rFonts w:ascii="Arial" w:hAnsi="Arial" w:cs="Arial"/>
                <w:snapToGrid w:val="0"/>
                <w:sz w:val="24"/>
                <w:szCs w:val="24"/>
              </w:rPr>
            </w:pPr>
            <w:r w:rsidRPr="00507148">
              <w:rPr>
                <w:rFonts w:ascii="Arial" w:hAnsi="Arial" w:cs="Arial"/>
                <w:snapToGrid w:val="0"/>
                <w:sz w:val="24"/>
                <w:szCs w:val="24"/>
              </w:rPr>
              <w:t>10,00 kn/m</w:t>
            </w:r>
            <w:r w:rsidRPr="00507148">
              <w:rPr>
                <w:rFonts w:ascii="Arial" w:hAnsi="Arial" w:cs="Arial"/>
                <w:snapToGrid w:val="0"/>
                <w:sz w:val="24"/>
                <w:szCs w:val="24"/>
                <w:vertAlign w:val="superscript"/>
              </w:rPr>
              <w:t>3</w:t>
            </w:r>
          </w:p>
        </w:tc>
        <w:tc>
          <w:tcPr>
            <w:tcW w:w="1701" w:type="dxa"/>
          </w:tcPr>
          <w:p w:rsidR="009B410F" w:rsidRPr="00507148" w:rsidRDefault="009B410F" w:rsidP="00CC07AC">
            <w:pPr>
              <w:jc w:val="center"/>
              <w:rPr>
                <w:rFonts w:ascii="Arial" w:hAnsi="Arial" w:cs="Arial"/>
                <w:snapToGrid w:val="0"/>
                <w:sz w:val="24"/>
                <w:szCs w:val="24"/>
              </w:rPr>
            </w:pPr>
            <w:r w:rsidRPr="00507148">
              <w:rPr>
                <w:rFonts w:ascii="Arial" w:hAnsi="Arial" w:cs="Arial"/>
                <w:snapToGrid w:val="0"/>
                <w:sz w:val="24"/>
                <w:szCs w:val="24"/>
              </w:rPr>
              <w:t>-</w:t>
            </w:r>
          </w:p>
        </w:tc>
      </w:tr>
      <w:tr w:rsidR="009B410F" w:rsidRPr="00507148" w:rsidTr="00A96978">
        <w:tc>
          <w:tcPr>
            <w:tcW w:w="502" w:type="dxa"/>
          </w:tcPr>
          <w:p w:rsidR="009B410F" w:rsidRPr="00507148" w:rsidRDefault="009B410F" w:rsidP="00AF6AAA">
            <w:pPr>
              <w:contextualSpacing/>
              <w:rPr>
                <w:rFonts w:ascii="Arial" w:hAnsi="Arial" w:cs="Arial"/>
                <w:snapToGrid w:val="0"/>
                <w:sz w:val="24"/>
                <w:szCs w:val="24"/>
              </w:rPr>
            </w:pPr>
            <w:r w:rsidRPr="00507148">
              <w:rPr>
                <w:rFonts w:ascii="Arial" w:hAnsi="Arial" w:cs="Arial"/>
                <w:snapToGrid w:val="0"/>
                <w:sz w:val="24"/>
                <w:szCs w:val="24"/>
              </w:rPr>
              <w:t>2.</w:t>
            </w:r>
          </w:p>
        </w:tc>
        <w:tc>
          <w:tcPr>
            <w:tcW w:w="3150" w:type="dxa"/>
          </w:tcPr>
          <w:p w:rsidR="009B410F" w:rsidRPr="00507148" w:rsidRDefault="009B410F" w:rsidP="00AF6AAA">
            <w:pPr>
              <w:contextualSpacing/>
              <w:rPr>
                <w:rFonts w:ascii="Arial" w:hAnsi="Arial" w:cs="Arial"/>
                <w:snapToGrid w:val="0"/>
                <w:sz w:val="24"/>
                <w:szCs w:val="24"/>
              </w:rPr>
            </w:pPr>
            <w:r w:rsidRPr="00507148">
              <w:rPr>
                <w:rFonts w:ascii="Arial" w:hAnsi="Arial" w:cs="Arial"/>
                <w:snapToGrid w:val="0"/>
                <w:sz w:val="24"/>
                <w:szCs w:val="24"/>
              </w:rPr>
              <w:t>POSLOVNA GRAĐEVINA</w:t>
            </w:r>
          </w:p>
          <w:p w:rsidR="009B410F" w:rsidRPr="00507148" w:rsidRDefault="009B410F" w:rsidP="00AF6AAA">
            <w:pPr>
              <w:contextualSpacing/>
              <w:rPr>
                <w:rFonts w:ascii="Arial" w:hAnsi="Arial" w:cs="Arial"/>
                <w:snapToGrid w:val="0"/>
                <w:sz w:val="24"/>
                <w:szCs w:val="24"/>
              </w:rPr>
            </w:pPr>
            <w:r w:rsidRPr="00507148">
              <w:rPr>
                <w:rFonts w:ascii="Arial" w:hAnsi="Arial" w:cs="Arial"/>
                <w:snapToGrid w:val="0"/>
                <w:sz w:val="24"/>
                <w:szCs w:val="24"/>
              </w:rPr>
              <w:t>proizvodna djelatnost</w:t>
            </w:r>
          </w:p>
          <w:p w:rsidR="009B410F" w:rsidRPr="00507148" w:rsidRDefault="009B410F" w:rsidP="00AF6AAA">
            <w:pPr>
              <w:contextualSpacing/>
              <w:rPr>
                <w:rFonts w:ascii="Arial" w:hAnsi="Arial" w:cs="Arial"/>
                <w:snapToGrid w:val="0"/>
                <w:sz w:val="24"/>
                <w:szCs w:val="24"/>
              </w:rPr>
            </w:pPr>
            <w:r w:rsidRPr="00507148">
              <w:rPr>
                <w:rFonts w:ascii="Arial" w:hAnsi="Arial" w:cs="Arial"/>
                <w:snapToGrid w:val="0"/>
                <w:sz w:val="24"/>
                <w:szCs w:val="24"/>
              </w:rPr>
              <w:t>poljoprivredna djelatnost</w:t>
            </w:r>
          </w:p>
        </w:tc>
        <w:tc>
          <w:tcPr>
            <w:tcW w:w="1701" w:type="dxa"/>
          </w:tcPr>
          <w:p w:rsidR="009B410F" w:rsidRPr="00507148" w:rsidRDefault="009B410F" w:rsidP="00AF6AAA">
            <w:pPr>
              <w:contextualSpacing/>
              <w:jc w:val="center"/>
              <w:rPr>
                <w:rFonts w:ascii="Arial" w:hAnsi="Arial" w:cs="Arial"/>
                <w:snapToGrid w:val="0"/>
                <w:sz w:val="24"/>
                <w:szCs w:val="24"/>
              </w:rPr>
            </w:pPr>
            <w:r w:rsidRPr="00507148">
              <w:rPr>
                <w:rFonts w:ascii="Arial" w:hAnsi="Arial" w:cs="Arial"/>
                <w:snapToGrid w:val="0"/>
                <w:sz w:val="24"/>
                <w:szCs w:val="24"/>
              </w:rPr>
              <w:t>60,00 kn/m</w:t>
            </w:r>
            <w:r w:rsidRPr="00507148">
              <w:rPr>
                <w:rFonts w:ascii="Arial" w:hAnsi="Arial" w:cs="Arial"/>
                <w:snapToGrid w:val="0"/>
                <w:sz w:val="24"/>
                <w:szCs w:val="24"/>
                <w:vertAlign w:val="superscript"/>
              </w:rPr>
              <w:t>3</w:t>
            </w:r>
          </w:p>
        </w:tc>
        <w:tc>
          <w:tcPr>
            <w:tcW w:w="1701" w:type="dxa"/>
          </w:tcPr>
          <w:p w:rsidR="009B410F" w:rsidRPr="00507148" w:rsidRDefault="009B410F" w:rsidP="00AF6AAA">
            <w:pPr>
              <w:contextualSpacing/>
              <w:jc w:val="center"/>
              <w:rPr>
                <w:rFonts w:ascii="Arial" w:hAnsi="Arial" w:cs="Arial"/>
                <w:snapToGrid w:val="0"/>
                <w:sz w:val="24"/>
                <w:szCs w:val="24"/>
              </w:rPr>
            </w:pPr>
            <w:r w:rsidRPr="00507148">
              <w:rPr>
                <w:rFonts w:ascii="Arial" w:hAnsi="Arial" w:cs="Arial"/>
                <w:snapToGrid w:val="0"/>
                <w:sz w:val="24"/>
                <w:szCs w:val="24"/>
              </w:rPr>
              <w:t>20,00 kn/m</w:t>
            </w:r>
            <w:r w:rsidRPr="00507148">
              <w:rPr>
                <w:rFonts w:ascii="Arial" w:hAnsi="Arial" w:cs="Arial"/>
                <w:snapToGrid w:val="0"/>
                <w:sz w:val="24"/>
                <w:szCs w:val="24"/>
                <w:vertAlign w:val="superscript"/>
              </w:rPr>
              <w:t>3</w:t>
            </w:r>
          </w:p>
        </w:tc>
        <w:tc>
          <w:tcPr>
            <w:tcW w:w="1701" w:type="dxa"/>
          </w:tcPr>
          <w:p w:rsidR="009B410F" w:rsidRPr="00507148" w:rsidRDefault="009B410F" w:rsidP="00AF6AAA">
            <w:pPr>
              <w:contextualSpacing/>
              <w:jc w:val="center"/>
              <w:rPr>
                <w:rFonts w:ascii="Arial" w:hAnsi="Arial" w:cs="Arial"/>
                <w:snapToGrid w:val="0"/>
                <w:sz w:val="24"/>
                <w:szCs w:val="24"/>
              </w:rPr>
            </w:pPr>
            <w:r w:rsidRPr="00507148">
              <w:rPr>
                <w:rFonts w:ascii="Arial" w:hAnsi="Arial" w:cs="Arial"/>
                <w:snapToGrid w:val="0"/>
                <w:sz w:val="24"/>
                <w:szCs w:val="24"/>
              </w:rPr>
              <w:t>10,00 kn/m</w:t>
            </w:r>
            <w:r w:rsidRPr="00507148">
              <w:rPr>
                <w:rFonts w:ascii="Arial" w:hAnsi="Arial" w:cs="Arial"/>
                <w:snapToGrid w:val="0"/>
                <w:sz w:val="24"/>
                <w:szCs w:val="24"/>
                <w:vertAlign w:val="superscript"/>
              </w:rPr>
              <w:t>3</w:t>
            </w:r>
          </w:p>
        </w:tc>
        <w:tc>
          <w:tcPr>
            <w:tcW w:w="1701" w:type="dxa"/>
          </w:tcPr>
          <w:p w:rsidR="009B410F" w:rsidRPr="00507148" w:rsidRDefault="009B410F" w:rsidP="00AF6AAA">
            <w:pPr>
              <w:contextualSpacing/>
              <w:jc w:val="center"/>
              <w:rPr>
                <w:rFonts w:ascii="Arial" w:hAnsi="Arial" w:cs="Arial"/>
                <w:snapToGrid w:val="0"/>
                <w:sz w:val="24"/>
                <w:szCs w:val="24"/>
              </w:rPr>
            </w:pPr>
            <w:r w:rsidRPr="00507148">
              <w:rPr>
                <w:rFonts w:ascii="Arial" w:hAnsi="Arial" w:cs="Arial"/>
                <w:snapToGrid w:val="0"/>
                <w:sz w:val="24"/>
                <w:szCs w:val="24"/>
              </w:rPr>
              <w:t>20,00 kn/m</w:t>
            </w:r>
            <w:r w:rsidRPr="00507148">
              <w:rPr>
                <w:rFonts w:ascii="Arial" w:hAnsi="Arial" w:cs="Arial"/>
                <w:snapToGrid w:val="0"/>
                <w:sz w:val="24"/>
                <w:szCs w:val="24"/>
                <w:vertAlign w:val="superscript"/>
              </w:rPr>
              <w:t>3</w:t>
            </w:r>
          </w:p>
        </w:tc>
      </w:tr>
      <w:tr w:rsidR="009B410F" w:rsidRPr="00507148" w:rsidTr="00A96978">
        <w:tc>
          <w:tcPr>
            <w:tcW w:w="502" w:type="dxa"/>
          </w:tcPr>
          <w:p w:rsidR="009B410F" w:rsidRPr="00507148" w:rsidRDefault="009B410F" w:rsidP="00CC07AC">
            <w:pPr>
              <w:rPr>
                <w:rFonts w:ascii="Arial" w:hAnsi="Arial" w:cs="Arial"/>
                <w:snapToGrid w:val="0"/>
                <w:sz w:val="24"/>
                <w:szCs w:val="24"/>
              </w:rPr>
            </w:pPr>
            <w:r w:rsidRPr="00507148">
              <w:rPr>
                <w:rFonts w:ascii="Arial" w:hAnsi="Arial" w:cs="Arial"/>
                <w:snapToGrid w:val="0"/>
                <w:sz w:val="24"/>
                <w:szCs w:val="24"/>
              </w:rPr>
              <w:t>3.</w:t>
            </w:r>
          </w:p>
        </w:tc>
        <w:tc>
          <w:tcPr>
            <w:tcW w:w="3150" w:type="dxa"/>
          </w:tcPr>
          <w:p w:rsidR="009B410F" w:rsidRPr="00507148" w:rsidRDefault="009B410F" w:rsidP="00CC07AC">
            <w:pPr>
              <w:rPr>
                <w:rFonts w:ascii="Arial" w:hAnsi="Arial" w:cs="Arial"/>
                <w:snapToGrid w:val="0"/>
                <w:sz w:val="24"/>
                <w:szCs w:val="24"/>
              </w:rPr>
            </w:pPr>
            <w:r w:rsidRPr="00507148">
              <w:rPr>
                <w:rFonts w:ascii="Arial" w:hAnsi="Arial" w:cs="Arial"/>
                <w:snapToGrid w:val="0"/>
                <w:sz w:val="24"/>
                <w:szCs w:val="24"/>
              </w:rPr>
              <w:t>POSLOVNA GRAĐEVINA</w:t>
            </w:r>
          </w:p>
          <w:p w:rsidR="009B410F" w:rsidRPr="00507148" w:rsidRDefault="009B410F" w:rsidP="00CC07AC">
            <w:pPr>
              <w:rPr>
                <w:rFonts w:ascii="Arial" w:hAnsi="Arial" w:cs="Arial"/>
                <w:snapToGrid w:val="0"/>
                <w:sz w:val="24"/>
                <w:szCs w:val="24"/>
              </w:rPr>
            </w:pPr>
            <w:r w:rsidRPr="00507148">
              <w:rPr>
                <w:rFonts w:ascii="Arial" w:hAnsi="Arial" w:cs="Arial"/>
                <w:snapToGrid w:val="0"/>
                <w:sz w:val="24"/>
                <w:szCs w:val="24"/>
              </w:rPr>
              <w:t>ostale djelatnosti</w:t>
            </w:r>
          </w:p>
        </w:tc>
        <w:tc>
          <w:tcPr>
            <w:tcW w:w="1701" w:type="dxa"/>
          </w:tcPr>
          <w:p w:rsidR="009B410F" w:rsidRPr="00507148" w:rsidRDefault="009B410F" w:rsidP="00CC07AC">
            <w:pPr>
              <w:jc w:val="center"/>
              <w:rPr>
                <w:rFonts w:ascii="Arial" w:hAnsi="Arial" w:cs="Arial"/>
                <w:snapToGrid w:val="0"/>
                <w:sz w:val="24"/>
                <w:szCs w:val="24"/>
              </w:rPr>
            </w:pPr>
            <w:r w:rsidRPr="00507148">
              <w:rPr>
                <w:rFonts w:ascii="Arial" w:hAnsi="Arial" w:cs="Arial"/>
                <w:snapToGrid w:val="0"/>
                <w:sz w:val="24"/>
                <w:szCs w:val="24"/>
              </w:rPr>
              <w:t>70,00 kn/m3</w:t>
            </w:r>
          </w:p>
        </w:tc>
        <w:tc>
          <w:tcPr>
            <w:tcW w:w="1701" w:type="dxa"/>
          </w:tcPr>
          <w:p w:rsidR="009B410F" w:rsidRPr="00507148" w:rsidRDefault="009B410F" w:rsidP="00CC07AC">
            <w:pPr>
              <w:jc w:val="center"/>
              <w:rPr>
                <w:rFonts w:ascii="Arial" w:hAnsi="Arial" w:cs="Arial"/>
                <w:snapToGrid w:val="0"/>
                <w:sz w:val="24"/>
                <w:szCs w:val="24"/>
              </w:rPr>
            </w:pPr>
            <w:r w:rsidRPr="00507148">
              <w:rPr>
                <w:rFonts w:ascii="Arial" w:hAnsi="Arial" w:cs="Arial"/>
                <w:snapToGrid w:val="0"/>
                <w:sz w:val="24"/>
                <w:szCs w:val="24"/>
              </w:rPr>
              <w:t>60,00 kn/m3</w:t>
            </w:r>
          </w:p>
        </w:tc>
        <w:tc>
          <w:tcPr>
            <w:tcW w:w="1701" w:type="dxa"/>
          </w:tcPr>
          <w:p w:rsidR="009B410F" w:rsidRPr="00507148" w:rsidRDefault="009B410F" w:rsidP="00CC07AC">
            <w:pPr>
              <w:jc w:val="center"/>
              <w:rPr>
                <w:rFonts w:ascii="Arial" w:hAnsi="Arial" w:cs="Arial"/>
                <w:snapToGrid w:val="0"/>
                <w:sz w:val="24"/>
                <w:szCs w:val="24"/>
              </w:rPr>
            </w:pPr>
            <w:r w:rsidRPr="00507148">
              <w:rPr>
                <w:rFonts w:ascii="Arial" w:hAnsi="Arial" w:cs="Arial"/>
                <w:snapToGrid w:val="0"/>
                <w:sz w:val="24"/>
                <w:szCs w:val="24"/>
              </w:rPr>
              <w:t>40,00 kn/m3</w:t>
            </w:r>
          </w:p>
        </w:tc>
        <w:tc>
          <w:tcPr>
            <w:tcW w:w="1701" w:type="dxa"/>
          </w:tcPr>
          <w:p w:rsidR="009B410F" w:rsidRPr="00507148" w:rsidRDefault="009B410F" w:rsidP="00CC07AC">
            <w:pPr>
              <w:jc w:val="center"/>
              <w:rPr>
                <w:rFonts w:ascii="Arial" w:hAnsi="Arial" w:cs="Arial"/>
                <w:snapToGrid w:val="0"/>
                <w:sz w:val="24"/>
                <w:szCs w:val="24"/>
              </w:rPr>
            </w:pPr>
            <w:r w:rsidRPr="00507148">
              <w:rPr>
                <w:rFonts w:ascii="Arial" w:hAnsi="Arial" w:cs="Arial"/>
                <w:snapToGrid w:val="0"/>
                <w:sz w:val="24"/>
                <w:szCs w:val="24"/>
              </w:rPr>
              <w:t>60,00 kn/m3</w:t>
            </w:r>
          </w:p>
        </w:tc>
      </w:tr>
    </w:tbl>
    <w:p w:rsidR="009B410F" w:rsidRPr="00507148" w:rsidRDefault="009B410F" w:rsidP="00DA05ED">
      <w:pPr>
        <w:rPr>
          <w:rFonts w:ascii="Arial" w:hAnsi="Arial" w:cs="Arial"/>
          <w:sz w:val="24"/>
          <w:szCs w:val="24"/>
        </w:rPr>
      </w:pPr>
    </w:p>
    <w:p w:rsidR="009B410F" w:rsidRPr="00507148" w:rsidRDefault="009B410F" w:rsidP="00DA05ED">
      <w:pPr>
        <w:rPr>
          <w:rFonts w:ascii="Arial" w:hAnsi="Arial" w:cs="Arial"/>
          <w:sz w:val="24"/>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977"/>
        <w:gridCol w:w="1701"/>
        <w:gridCol w:w="1701"/>
        <w:gridCol w:w="1701"/>
        <w:gridCol w:w="1701"/>
      </w:tblGrid>
      <w:tr w:rsidR="009B410F" w:rsidRPr="00507148" w:rsidTr="00AF6AAA">
        <w:tc>
          <w:tcPr>
            <w:tcW w:w="675" w:type="dxa"/>
          </w:tcPr>
          <w:p w:rsidR="009B410F" w:rsidRPr="00507148" w:rsidRDefault="009B410F" w:rsidP="00DB12BD">
            <w:pPr>
              <w:rPr>
                <w:rFonts w:ascii="Arial" w:hAnsi="Arial" w:cs="Arial"/>
                <w:snapToGrid w:val="0"/>
                <w:sz w:val="24"/>
                <w:szCs w:val="24"/>
              </w:rPr>
            </w:pPr>
          </w:p>
        </w:tc>
        <w:tc>
          <w:tcPr>
            <w:tcW w:w="2977" w:type="dxa"/>
          </w:tcPr>
          <w:p w:rsidR="009B410F" w:rsidRPr="00507148" w:rsidRDefault="009B410F" w:rsidP="00DB12BD">
            <w:pPr>
              <w:rPr>
                <w:rFonts w:ascii="Arial" w:hAnsi="Arial" w:cs="Arial"/>
                <w:snapToGrid w:val="0"/>
                <w:sz w:val="24"/>
                <w:szCs w:val="24"/>
              </w:rPr>
            </w:pPr>
            <w:r w:rsidRPr="00507148">
              <w:rPr>
                <w:rFonts w:ascii="Arial" w:hAnsi="Arial" w:cs="Arial"/>
                <w:snapToGrid w:val="0"/>
                <w:sz w:val="24"/>
                <w:szCs w:val="24"/>
              </w:rPr>
              <w:t>KOMUNALNA INFRASTRUKTURA</w:t>
            </w:r>
          </w:p>
        </w:tc>
        <w:tc>
          <w:tcPr>
            <w:tcW w:w="1701" w:type="dxa"/>
          </w:tcPr>
          <w:p w:rsidR="009B410F" w:rsidRPr="00507148" w:rsidRDefault="009B410F" w:rsidP="00E074EF">
            <w:pPr>
              <w:pStyle w:val="Odlomakpopisa"/>
              <w:numPr>
                <w:ilvl w:val="0"/>
                <w:numId w:val="6"/>
              </w:numPr>
              <w:rPr>
                <w:rFonts w:ascii="Arial" w:hAnsi="Arial" w:cs="Arial"/>
                <w:snapToGrid w:val="0"/>
                <w:sz w:val="24"/>
                <w:szCs w:val="24"/>
              </w:rPr>
            </w:pPr>
            <w:r w:rsidRPr="00507148">
              <w:rPr>
                <w:rFonts w:ascii="Arial" w:hAnsi="Arial" w:cs="Arial"/>
                <w:snapToGrid w:val="0"/>
                <w:sz w:val="24"/>
                <w:szCs w:val="24"/>
              </w:rPr>
              <w:t>ZONA</w:t>
            </w:r>
          </w:p>
        </w:tc>
        <w:tc>
          <w:tcPr>
            <w:tcW w:w="1701" w:type="dxa"/>
          </w:tcPr>
          <w:p w:rsidR="009B410F" w:rsidRPr="00507148" w:rsidRDefault="009B410F" w:rsidP="00E074EF">
            <w:pPr>
              <w:pStyle w:val="Odlomakpopisa"/>
              <w:numPr>
                <w:ilvl w:val="0"/>
                <w:numId w:val="6"/>
              </w:numPr>
              <w:rPr>
                <w:rFonts w:ascii="Arial" w:hAnsi="Arial" w:cs="Arial"/>
                <w:snapToGrid w:val="0"/>
                <w:sz w:val="24"/>
                <w:szCs w:val="24"/>
              </w:rPr>
            </w:pPr>
            <w:r w:rsidRPr="00507148">
              <w:rPr>
                <w:rFonts w:ascii="Arial" w:hAnsi="Arial" w:cs="Arial"/>
                <w:snapToGrid w:val="0"/>
                <w:sz w:val="24"/>
                <w:szCs w:val="24"/>
              </w:rPr>
              <w:t>ZONA</w:t>
            </w:r>
          </w:p>
        </w:tc>
        <w:tc>
          <w:tcPr>
            <w:tcW w:w="1701" w:type="dxa"/>
          </w:tcPr>
          <w:p w:rsidR="009B410F" w:rsidRPr="00507148" w:rsidRDefault="009B410F" w:rsidP="00E074EF">
            <w:pPr>
              <w:pStyle w:val="Odlomakpopisa"/>
              <w:numPr>
                <w:ilvl w:val="0"/>
                <w:numId w:val="6"/>
              </w:numPr>
              <w:rPr>
                <w:rFonts w:ascii="Arial" w:hAnsi="Arial" w:cs="Arial"/>
                <w:snapToGrid w:val="0"/>
                <w:sz w:val="24"/>
                <w:szCs w:val="24"/>
              </w:rPr>
            </w:pPr>
            <w:r w:rsidRPr="00507148">
              <w:rPr>
                <w:rFonts w:ascii="Arial" w:hAnsi="Arial" w:cs="Arial"/>
                <w:snapToGrid w:val="0"/>
                <w:sz w:val="24"/>
                <w:szCs w:val="24"/>
              </w:rPr>
              <w:t>ZONA</w:t>
            </w:r>
          </w:p>
        </w:tc>
        <w:tc>
          <w:tcPr>
            <w:tcW w:w="1701" w:type="dxa"/>
          </w:tcPr>
          <w:p w:rsidR="009B410F" w:rsidRPr="00507148" w:rsidRDefault="009B410F" w:rsidP="00CC07AC">
            <w:pPr>
              <w:pStyle w:val="Odlomakpopisa"/>
              <w:numPr>
                <w:ilvl w:val="0"/>
                <w:numId w:val="6"/>
              </w:numPr>
              <w:rPr>
                <w:rFonts w:ascii="Arial" w:hAnsi="Arial" w:cs="Arial"/>
                <w:snapToGrid w:val="0"/>
                <w:sz w:val="24"/>
                <w:szCs w:val="24"/>
              </w:rPr>
            </w:pPr>
            <w:r w:rsidRPr="00507148">
              <w:rPr>
                <w:rFonts w:ascii="Arial" w:hAnsi="Arial" w:cs="Arial"/>
                <w:snapToGrid w:val="0"/>
                <w:sz w:val="24"/>
                <w:szCs w:val="24"/>
              </w:rPr>
              <w:t>ZONA</w:t>
            </w:r>
          </w:p>
        </w:tc>
      </w:tr>
      <w:tr w:rsidR="009B410F" w:rsidRPr="00507148" w:rsidTr="00AF6AAA">
        <w:tc>
          <w:tcPr>
            <w:tcW w:w="675" w:type="dxa"/>
          </w:tcPr>
          <w:p w:rsidR="009B410F" w:rsidRPr="00507148" w:rsidRDefault="009B410F" w:rsidP="00DB12BD">
            <w:pPr>
              <w:rPr>
                <w:rFonts w:ascii="Arial" w:hAnsi="Arial" w:cs="Arial"/>
                <w:snapToGrid w:val="0"/>
                <w:sz w:val="24"/>
                <w:szCs w:val="24"/>
              </w:rPr>
            </w:pPr>
            <w:r w:rsidRPr="00507148">
              <w:rPr>
                <w:rFonts w:ascii="Arial" w:hAnsi="Arial" w:cs="Arial"/>
                <w:snapToGrid w:val="0"/>
                <w:sz w:val="24"/>
                <w:szCs w:val="24"/>
              </w:rPr>
              <w:t>1.</w:t>
            </w:r>
          </w:p>
        </w:tc>
        <w:tc>
          <w:tcPr>
            <w:tcW w:w="2977" w:type="dxa"/>
          </w:tcPr>
          <w:p w:rsidR="009B410F" w:rsidRPr="00507148" w:rsidRDefault="009B410F" w:rsidP="00DB12BD">
            <w:pPr>
              <w:rPr>
                <w:rFonts w:ascii="Arial" w:hAnsi="Arial" w:cs="Arial"/>
                <w:snapToGrid w:val="0"/>
                <w:sz w:val="24"/>
                <w:szCs w:val="24"/>
              </w:rPr>
            </w:pPr>
            <w:r w:rsidRPr="00507148">
              <w:rPr>
                <w:rFonts w:ascii="Arial" w:hAnsi="Arial" w:cs="Arial"/>
                <w:snapToGrid w:val="0"/>
                <w:sz w:val="24"/>
                <w:szCs w:val="24"/>
              </w:rPr>
              <w:t>JAVNE POVRŠINE</w:t>
            </w:r>
          </w:p>
        </w:tc>
        <w:tc>
          <w:tcPr>
            <w:tcW w:w="1701" w:type="dxa"/>
          </w:tcPr>
          <w:p w:rsidR="009B410F" w:rsidRPr="00507148" w:rsidRDefault="009B410F" w:rsidP="00E074EF">
            <w:pPr>
              <w:jc w:val="center"/>
              <w:rPr>
                <w:rFonts w:ascii="Arial" w:hAnsi="Arial" w:cs="Arial"/>
                <w:snapToGrid w:val="0"/>
                <w:sz w:val="24"/>
                <w:szCs w:val="24"/>
              </w:rPr>
            </w:pPr>
            <w:r w:rsidRPr="00507148">
              <w:rPr>
                <w:rFonts w:ascii="Arial" w:hAnsi="Arial" w:cs="Arial"/>
                <w:snapToGrid w:val="0"/>
                <w:sz w:val="24"/>
                <w:szCs w:val="24"/>
              </w:rPr>
              <w:t>25%</w:t>
            </w:r>
          </w:p>
        </w:tc>
        <w:tc>
          <w:tcPr>
            <w:tcW w:w="1701" w:type="dxa"/>
          </w:tcPr>
          <w:p w:rsidR="009B410F" w:rsidRPr="00507148" w:rsidRDefault="009B410F" w:rsidP="00E074EF">
            <w:pPr>
              <w:jc w:val="center"/>
              <w:rPr>
                <w:rFonts w:ascii="Arial" w:hAnsi="Arial" w:cs="Arial"/>
                <w:snapToGrid w:val="0"/>
                <w:sz w:val="24"/>
                <w:szCs w:val="24"/>
              </w:rPr>
            </w:pPr>
            <w:r w:rsidRPr="00507148">
              <w:rPr>
                <w:rFonts w:ascii="Arial" w:hAnsi="Arial" w:cs="Arial"/>
                <w:snapToGrid w:val="0"/>
                <w:sz w:val="24"/>
                <w:szCs w:val="24"/>
              </w:rPr>
              <w:t>25%</w:t>
            </w:r>
          </w:p>
        </w:tc>
        <w:tc>
          <w:tcPr>
            <w:tcW w:w="1701" w:type="dxa"/>
          </w:tcPr>
          <w:p w:rsidR="009B410F" w:rsidRPr="00507148" w:rsidRDefault="009B410F" w:rsidP="00E074EF">
            <w:pPr>
              <w:jc w:val="center"/>
              <w:rPr>
                <w:rFonts w:ascii="Arial" w:hAnsi="Arial" w:cs="Arial"/>
                <w:snapToGrid w:val="0"/>
                <w:sz w:val="24"/>
                <w:szCs w:val="24"/>
              </w:rPr>
            </w:pPr>
            <w:r w:rsidRPr="00507148">
              <w:rPr>
                <w:rFonts w:ascii="Arial" w:hAnsi="Arial" w:cs="Arial"/>
                <w:snapToGrid w:val="0"/>
                <w:sz w:val="24"/>
                <w:szCs w:val="24"/>
              </w:rPr>
              <w:t>25%</w:t>
            </w:r>
          </w:p>
        </w:tc>
        <w:tc>
          <w:tcPr>
            <w:tcW w:w="1701" w:type="dxa"/>
          </w:tcPr>
          <w:p w:rsidR="009B410F" w:rsidRPr="00507148" w:rsidRDefault="009B410F" w:rsidP="00CC07AC">
            <w:pPr>
              <w:jc w:val="center"/>
              <w:rPr>
                <w:rFonts w:ascii="Arial" w:hAnsi="Arial" w:cs="Arial"/>
                <w:snapToGrid w:val="0"/>
                <w:sz w:val="24"/>
                <w:szCs w:val="24"/>
              </w:rPr>
            </w:pPr>
            <w:r w:rsidRPr="00507148">
              <w:rPr>
                <w:rFonts w:ascii="Arial" w:hAnsi="Arial" w:cs="Arial"/>
                <w:snapToGrid w:val="0"/>
                <w:sz w:val="24"/>
                <w:szCs w:val="24"/>
              </w:rPr>
              <w:t>25%</w:t>
            </w:r>
          </w:p>
        </w:tc>
      </w:tr>
      <w:tr w:rsidR="009B410F" w:rsidRPr="00507148" w:rsidTr="00AF6AAA">
        <w:tc>
          <w:tcPr>
            <w:tcW w:w="675" w:type="dxa"/>
          </w:tcPr>
          <w:p w:rsidR="009B410F" w:rsidRPr="00507148" w:rsidRDefault="009B410F" w:rsidP="00DB12BD">
            <w:pPr>
              <w:rPr>
                <w:rFonts w:ascii="Arial" w:hAnsi="Arial" w:cs="Arial"/>
                <w:snapToGrid w:val="0"/>
                <w:sz w:val="24"/>
                <w:szCs w:val="24"/>
              </w:rPr>
            </w:pPr>
            <w:r w:rsidRPr="00507148">
              <w:rPr>
                <w:rFonts w:ascii="Arial" w:hAnsi="Arial" w:cs="Arial"/>
                <w:snapToGrid w:val="0"/>
                <w:sz w:val="24"/>
                <w:szCs w:val="24"/>
              </w:rPr>
              <w:t>2.</w:t>
            </w:r>
          </w:p>
        </w:tc>
        <w:tc>
          <w:tcPr>
            <w:tcW w:w="2977" w:type="dxa"/>
          </w:tcPr>
          <w:p w:rsidR="009B410F" w:rsidRPr="00507148" w:rsidRDefault="009B410F" w:rsidP="00DB12BD">
            <w:pPr>
              <w:rPr>
                <w:rFonts w:ascii="Arial" w:hAnsi="Arial" w:cs="Arial"/>
                <w:snapToGrid w:val="0"/>
                <w:sz w:val="24"/>
                <w:szCs w:val="24"/>
              </w:rPr>
            </w:pPr>
            <w:r w:rsidRPr="00507148">
              <w:rPr>
                <w:rFonts w:ascii="Arial" w:hAnsi="Arial" w:cs="Arial"/>
                <w:snapToGrid w:val="0"/>
                <w:sz w:val="24"/>
                <w:szCs w:val="24"/>
              </w:rPr>
              <w:t>NERAZVRSTANE CESTE</w:t>
            </w:r>
          </w:p>
        </w:tc>
        <w:tc>
          <w:tcPr>
            <w:tcW w:w="1701" w:type="dxa"/>
          </w:tcPr>
          <w:p w:rsidR="009B410F" w:rsidRPr="00507148" w:rsidRDefault="009B410F" w:rsidP="00E074EF">
            <w:pPr>
              <w:jc w:val="center"/>
              <w:rPr>
                <w:rFonts w:ascii="Arial" w:hAnsi="Arial" w:cs="Arial"/>
                <w:snapToGrid w:val="0"/>
                <w:sz w:val="24"/>
                <w:szCs w:val="24"/>
              </w:rPr>
            </w:pPr>
            <w:r w:rsidRPr="00507148">
              <w:rPr>
                <w:rFonts w:ascii="Arial" w:hAnsi="Arial" w:cs="Arial"/>
                <w:snapToGrid w:val="0"/>
                <w:sz w:val="24"/>
                <w:szCs w:val="24"/>
              </w:rPr>
              <w:t>50%</w:t>
            </w:r>
          </w:p>
        </w:tc>
        <w:tc>
          <w:tcPr>
            <w:tcW w:w="1701" w:type="dxa"/>
          </w:tcPr>
          <w:p w:rsidR="009B410F" w:rsidRPr="00507148" w:rsidRDefault="009B410F" w:rsidP="00E074EF">
            <w:pPr>
              <w:jc w:val="center"/>
              <w:rPr>
                <w:rFonts w:ascii="Arial" w:hAnsi="Arial" w:cs="Arial"/>
                <w:snapToGrid w:val="0"/>
                <w:sz w:val="24"/>
                <w:szCs w:val="24"/>
              </w:rPr>
            </w:pPr>
            <w:r w:rsidRPr="00507148">
              <w:rPr>
                <w:rFonts w:ascii="Arial" w:hAnsi="Arial" w:cs="Arial"/>
                <w:snapToGrid w:val="0"/>
                <w:sz w:val="24"/>
                <w:szCs w:val="24"/>
              </w:rPr>
              <w:t>50%</w:t>
            </w:r>
          </w:p>
        </w:tc>
        <w:tc>
          <w:tcPr>
            <w:tcW w:w="1701" w:type="dxa"/>
          </w:tcPr>
          <w:p w:rsidR="009B410F" w:rsidRPr="00507148" w:rsidRDefault="009B410F" w:rsidP="00E074EF">
            <w:pPr>
              <w:jc w:val="center"/>
              <w:rPr>
                <w:rFonts w:ascii="Arial" w:hAnsi="Arial" w:cs="Arial"/>
                <w:snapToGrid w:val="0"/>
                <w:sz w:val="24"/>
                <w:szCs w:val="24"/>
              </w:rPr>
            </w:pPr>
            <w:r w:rsidRPr="00507148">
              <w:rPr>
                <w:rFonts w:ascii="Arial" w:hAnsi="Arial" w:cs="Arial"/>
                <w:snapToGrid w:val="0"/>
                <w:sz w:val="24"/>
                <w:szCs w:val="24"/>
              </w:rPr>
              <w:t>50%</w:t>
            </w:r>
          </w:p>
        </w:tc>
        <w:tc>
          <w:tcPr>
            <w:tcW w:w="1701" w:type="dxa"/>
          </w:tcPr>
          <w:p w:rsidR="009B410F" w:rsidRPr="00507148" w:rsidRDefault="009B410F" w:rsidP="00CC07AC">
            <w:pPr>
              <w:jc w:val="center"/>
              <w:rPr>
                <w:rFonts w:ascii="Arial" w:hAnsi="Arial" w:cs="Arial"/>
                <w:snapToGrid w:val="0"/>
                <w:sz w:val="24"/>
                <w:szCs w:val="24"/>
              </w:rPr>
            </w:pPr>
            <w:r w:rsidRPr="00507148">
              <w:rPr>
                <w:rFonts w:ascii="Arial" w:hAnsi="Arial" w:cs="Arial"/>
                <w:snapToGrid w:val="0"/>
                <w:sz w:val="24"/>
                <w:szCs w:val="24"/>
              </w:rPr>
              <w:t>50%</w:t>
            </w:r>
          </w:p>
        </w:tc>
      </w:tr>
      <w:tr w:rsidR="009B410F" w:rsidRPr="00507148" w:rsidTr="00AF6AAA">
        <w:tc>
          <w:tcPr>
            <w:tcW w:w="675" w:type="dxa"/>
          </w:tcPr>
          <w:p w:rsidR="009B410F" w:rsidRPr="00507148" w:rsidRDefault="009B410F" w:rsidP="00DB12BD">
            <w:pPr>
              <w:rPr>
                <w:rFonts w:ascii="Arial" w:hAnsi="Arial" w:cs="Arial"/>
                <w:snapToGrid w:val="0"/>
                <w:sz w:val="24"/>
                <w:szCs w:val="24"/>
              </w:rPr>
            </w:pPr>
            <w:r w:rsidRPr="00507148">
              <w:rPr>
                <w:rFonts w:ascii="Arial" w:hAnsi="Arial" w:cs="Arial"/>
                <w:snapToGrid w:val="0"/>
                <w:sz w:val="24"/>
                <w:szCs w:val="24"/>
              </w:rPr>
              <w:t>3.</w:t>
            </w:r>
          </w:p>
        </w:tc>
        <w:tc>
          <w:tcPr>
            <w:tcW w:w="2977" w:type="dxa"/>
          </w:tcPr>
          <w:p w:rsidR="009B410F" w:rsidRPr="00507148" w:rsidRDefault="009B410F" w:rsidP="00DB12BD">
            <w:pPr>
              <w:rPr>
                <w:rFonts w:ascii="Arial" w:hAnsi="Arial" w:cs="Arial"/>
                <w:snapToGrid w:val="0"/>
                <w:sz w:val="24"/>
                <w:szCs w:val="24"/>
              </w:rPr>
            </w:pPr>
            <w:r w:rsidRPr="00507148">
              <w:rPr>
                <w:rFonts w:ascii="Arial" w:hAnsi="Arial" w:cs="Arial"/>
                <w:snapToGrid w:val="0"/>
                <w:sz w:val="24"/>
                <w:szCs w:val="24"/>
              </w:rPr>
              <w:t>GROBLJA</w:t>
            </w:r>
          </w:p>
        </w:tc>
        <w:tc>
          <w:tcPr>
            <w:tcW w:w="1701" w:type="dxa"/>
          </w:tcPr>
          <w:p w:rsidR="009B410F" w:rsidRPr="00507148" w:rsidRDefault="009B410F" w:rsidP="00E074EF">
            <w:pPr>
              <w:jc w:val="center"/>
              <w:rPr>
                <w:rFonts w:ascii="Arial" w:hAnsi="Arial" w:cs="Arial"/>
                <w:snapToGrid w:val="0"/>
                <w:sz w:val="24"/>
                <w:szCs w:val="24"/>
              </w:rPr>
            </w:pPr>
            <w:r w:rsidRPr="00507148">
              <w:rPr>
                <w:rFonts w:ascii="Arial" w:hAnsi="Arial" w:cs="Arial"/>
                <w:snapToGrid w:val="0"/>
                <w:sz w:val="24"/>
                <w:szCs w:val="24"/>
              </w:rPr>
              <w:t>15%</w:t>
            </w:r>
          </w:p>
        </w:tc>
        <w:tc>
          <w:tcPr>
            <w:tcW w:w="1701" w:type="dxa"/>
          </w:tcPr>
          <w:p w:rsidR="009B410F" w:rsidRPr="00507148" w:rsidRDefault="009B410F" w:rsidP="00E074EF">
            <w:pPr>
              <w:jc w:val="center"/>
              <w:rPr>
                <w:rFonts w:ascii="Arial" w:hAnsi="Arial" w:cs="Arial"/>
                <w:snapToGrid w:val="0"/>
                <w:sz w:val="24"/>
                <w:szCs w:val="24"/>
              </w:rPr>
            </w:pPr>
            <w:r w:rsidRPr="00507148">
              <w:rPr>
                <w:rFonts w:ascii="Arial" w:hAnsi="Arial" w:cs="Arial"/>
                <w:snapToGrid w:val="0"/>
                <w:sz w:val="24"/>
                <w:szCs w:val="24"/>
              </w:rPr>
              <w:t>15%</w:t>
            </w:r>
          </w:p>
        </w:tc>
        <w:tc>
          <w:tcPr>
            <w:tcW w:w="1701" w:type="dxa"/>
          </w:tcPr>
          <w:p w:rsidR="009B410F" w:rsidRPr="00507148" w:rsidRDefault="009B410F" w:rsidP="00E074EF">
            <w:pPr>
              <w:jc w:val="center"/>
              <w:rPr>
                <w:rFonts w:ascii="Arial" w:hAnsi="Arial" w:cs="Arial"/>
                <w:snapToGrid w:val="0"/>
                <w:sz w:val="24"/>
                <w:szCs w:val="24"/>
              </w:rPr>
            </w:pPr>
            <w:r w:rsidRPr="00507148">
              <w:rPr>
                <w:rFonts w:ascii="Arial" w:hAnsi="Arial" w:cs="Arial"/>
                <w:snapToGrid w:val="0"/>
                <w:sz w:val="24"/>
                <w:szCs w:val="24"/>
              </w:rPr>
              <w:t>15%</w:t>
            </w:r>
          </w:p>
        </w:tc>
        <w:tc>
          <w:tcPr>
            <w:tcW w:w="1701" w:type="dxa"/>
          </w:tcPr>
          <w:p w:rsidR="009B410F" w:rsidRPr="00507148" w:rsidRDefault="009B410F" w:rsidP="00CC07AC">
            <w:pPr>
              <w:jc w:val="center"/>
              <w:rPr>
                <w:rFonts w:ascii="Arial" w:hAnsi="Arial" w:cs="Arial"/>
                <w:snapToGrid w:val="0"/>
                <w:sz w:val="24"/>
                <w:szCs w:val="24"/>
              </w:rPr>
            </w:pPr>
            <w:r w:rsidRPr="00507148">
              <w:rPr>
                <w:rFonts w:ascii="Arial" w:hAnsi="Arial" w:cs="Arial"/>
                <w:snapToGrid w:val="0"/>
                <w:sz w:val="24"/>
                <w:szCs w:val="24"/>
              </w:rPr>
              <w:t>15%</w:t>
            </w:r>
          </w:p>
        </w:tc>
      </w:tr>
      <w:tr w:rsidR="009B410F" w:rsidRPr="00507148" w:rsidTr="00AF6AAA">
        <w:tc>
          <w:tcPr>
            <w:tcW w:w="675" w:type="dxa"/>
          </w:tcPr>
          <w:p w:rsidR="009B410F" w:rsidRPr="00507148" w:rsidRDefault="009B410F" w:rsidP="00DB12BD">
            <w:pPr>
              <w:rPr>
                <w:rFonts w:ascii="Arial" w:hAnsi="Arial" w:cs="Arial"/>
                <w:snapToGrid w:val="0"/>
                <w:sz w:val="24"/>
                <w:szCs w:val="24"/>
              </w:rPr>
            </w:pPr>
            <w:r w:rsidRPr="00507148">
              <w:rPr>
                <w:rFonts w:ascii="Arial" w:hAnsi="Arial" w:cs="Arial"/>
                <w:snapToGrid w:val="0"/>
                <w:sz w:val="24"/>
                <w:szCs w:val="24"/>
              </w:rPr>
              <w:t>4.</w:t>
            </w:r>
          </w:p>
        </w:tc>
        <w:tc>
          <w:tcPr>
            <w:tcW w:w="2977" w:type="dxa"/>
          </w:tcPr>
          <w:p w:rsidR="009B410F" w:rsidRPr="00507148" w:rsidRDefault="009B410F" w:rsidP="00DB12BD">
            <w:pPr>
              <w:rPr>
                <w:rFonts w:ascii="Arial" w:hAnsi="Arial" w:cs="Arial"/>
                <w:snapToGrid w:val="0"/>
                <w:sz w:val="24"/>
                <w:szCs w:val="24"/>
              </w:rPr>
            </w:pPr>
            <w:r w:rsidRPr="00507148">
              <w:rPr>
                <w:rFonts w:ascii="Arial" w:hAnsi="Arial" w:cs="Arial"/>
                <w:snapToGrid w:val="0"/>
                <w:sz w:val="24"/>
                <w:szCs w:val="24"/>
              </w:rPr>
              <w:t>JAVNA RASVJETA</w:t>
            </w:r>
          </w:p>
        </w:tc>
        <w:tc>
          <w:tcPr>
            <w:tcW w:w="1701" w:type="dxa"/>
          </w:tcPr>
          <w:p w:rsidR="009B410F" w:rsidRPr="00507148" w:rsidRDefault="009B410F" w:rsidP="00E074EF">
            <w:pPr>
              <w:jc w:val="center"/>
              <w:rPr>
                <w:rFonts w:ascii="Arial" w:hAnsi="Arial" w:cs="Arial"/>
                <w:snapToGrid w:val="0"/>
                <w:sz w:val="24"/>
                <w:szCs w:val="24"/>
              </w:rPr>
            </w:pPr>
            <w:r w:rsidRPr="00507148">
              <w:rPr>
                <w:rFonts w:ascii="Arial" w:hAnsi="Arial" w:cs="Arial"/>
                <w:snapToGrid w:val="0"/>
                <w:sz w:val="24"/>
                <w:szCs w:val="24"/>
              </w:rPr>
              <w:t>10%</w:t>
            </w:r>
          </w:p>
        </w:tc>
        <w:tc>
          <w:tcPr>
            <w:tcW w:w="1701" w:type="dxa"/>
          </w:tcPr>
          <w:p w:rsidR="009B410F" w:rsidRPr="00507148" w:rsidRDefault="009B410F" w:rsidP="00E074EF">
            <w:pPr>
              <w:jc w:val="center"/>
              <w:rPr>
                <w:rFonts w:ascii="Arial" w:hAnsi="Arial" w:cs="Arial"/>
                <w:snapToGrid w:val="0"/>
                <w:sz w:val="24"/>
                <w:szCs w:val="24"/>
              </w:rPr>
            </w:pPr>
            <w:r w:rsidRPr="00507148">
              <w:rPr>
                <w:rFonts w:ascii="Arial" w:hAnsi="Arial" w:cs="Arial"/>
                <w:snapToGrid w:val="0"/>
                <w:sz w:val="24"/>
                <w:szCs w:val="24"/>
              </w:rPr>
              <w:t>10%</w:t>
            </w:r>
          </w:p>
        </w:tc>
        <w:tc>
          <w:tcPr>
            <w:tcW w:w="1701" w:type="dxa"/>
          </w:tcPr>
          <w:p w:rsidR="009B410F" w:rsidRPr="00507148" w:rsidRDefault="009B410F" w:rsidP="00E074EF">
            <w:pPr>
              <w:jc w:val="center"/>
              <w:rPr>
                <w:rFonts w:ascii="Arial" w:hAnsi="Arial" w:cs="Arial"/>
                <w:snapToGrid w:val="0"/>
                <w:sz w:val="24"/>
                <w:szCs w:val="24"/>
              </w:rPr>
            </w:pPr>
            <w:r w:rsidRPr="00507148">
              <w:rPr>
                <w:rFonts w:ascii="Arial" w:hAnsi="Arial" w:cs="Arial"/>
                <w:snapToGrid w:val="0"/>
                <w:sz w:val="24"/>
                <w:szCs w:val="24"/>
              </w:rPr>
              <w:t>10%</w:t>
            </w:r>
          </w:p>
        </w:tc>
        <w:tc>
          <w:tcPr>
            <w:tcW w:w="1701" w:type="dxa"/>
          </w:tcPr>
          <w:p w:rsidR="009B410F" w:rsidRPr="00507148" w:rsidRDefault="009B410F" w:rsidP="00CC07AC">
            <w:pPr>
              <w:jc w:val="center"/>
              <w:rPr>
                <w:rFonts w:ascii="Arial" w:hAnsi="Arial" w:cs="Arial"/>
                <w:snapToGrid w:val="0"/>
                <w:sz w:val="24"/>
                <w:szCs w:val="24"/>
              </w:rPr>
            </w:pPr>
            <w:r w:rsidRPr="00507148">
              <w:rPr>
                <w:rFonts w:ascii="Arial" w:hAnsi="Arial" w:cs="Arial"/>
                <w:snapToGrid w:val="0"/>
                <w:sz w:val="24"/>
                <w:szCs w:val="24"/>
              </w:rPr>
              <w:t>10%</w:t>
            </w:r>
          </w:p>
        </w:tc>
      </w:tr>
    </w:tbl>
    <w:p w:rsidR="009B410F" w:rsidRPr="00507148" w:rsidRDefault="009B410F" w:rsidP="00DA05ED">
      <w:pPr>
        <w:rPr>
          <w:rFonts w:ascii="Arial" w:hAnsi="Arial" w:cs="Arial"/>
          <w:snapToGrid w:val="0"/>
          <w:sz w:val="24"/>
          <w:szCs w:val="24"/>
        </w:rPr>
      </w:pPr>
    </w:p>
    <w:p w:rsidR="009B410F" w:rsidRPr="00507148" w:rsidRDefault="009B410F" w:rsidP="00896247">
      <w:pPr>
        <w:pStyle w:val="Odlomakpopisa"/>
        <w:ind w:left="360"/>
        <w:rPr>
          <w:rFonts w:ascii="Arial" w:hAnsi="Arial" w:cs="Arial"/>
          <w:snapToGrid w:val="0"/>
          <w:sz w:val="24"/>
          <w:szCs w:val="24"/>
        </w:rPr>
      </w:pPr>
    </w:p>
    <w:p w:rsidR="009B410F" w:rsidRPr="00507148" w:rsidRDefault="009B410F" w:rsidP="007F56E2">
      <w:pPr>
        <w:pStyle w:val="Odlomakpopisa"/>
        <w:numPr>
          <w:ilvl w:val="0"/>
          <w:numId w:val="15"/>
        </w:numPr>
        <w:rPr>
          <w:rFonts w:ascii="Arial" w:hAnsi="Arial" w:cs="Arial"/>
          <w:snapToGrid w:val="0"/>
          <w:sz w:val="24"/>
          <w:szCs w:val="24"/>
        </w:rPr>
      </w:pPr>
      <w:r w:rsidRPr="00507148">
        <w:rPr>
          <w:rFonts w:ascii="Arial" w:hAnsi="Arial" w:cs="Arial"/>
          <w:snapToGrid w:val="0"/>
          <w:sz w:val="24"/>
          <w:szCs w:val="24"/>
        </w:rPr>
        <w:t>Jedinična vrijednost komunalnog doprinosa za prvu zonu u Gradu Gospiću ne može biti viša od 10% prosječnih troškova građenja kubnog metra (m</w:t>
      </w:r>
      <w:r w:rsidRPr="00507148">
        <w:rPr>
          <w:rFonts w:ascii="Arial" w:hAnsi="Arial" w:cs="Arial"/>
          <w:snapToGrid w:val="0"/>
          <w:sz w:val="24"/>
          <w:szCs w:val="24"/>
          <w:vertAlign w:val="superscript"/>
        </w:rPr>
        <w:t>3</w:t>
      </w:r>
      <w:r w:rsidRPr="00507148">
        <w:rPr>
          <w:rFonts w:ascii="Arial" w:hAnsi="Arial" w:cs="Arial"/>
          <w:snapToGrid w:val="0"/>
          <w:sz w:val="24"/>
          <w:szCs w:val="24"/>
        </w:rPr>
        <w:t>) građevine u Republici Hrvatskoj.</w:t>
      </w:r>
    </w:p>
    <w:p w:rsidR="009B410F" w:rsidRPr="00507148" w:rsidRDefault="009B410F" w:rsidP="007F56E2">
      <w:pPr>
        <w:pStyle w:val="Odlomakpopisa"/>
        <w:numPr>
          <w:ilvl w:val="0"/>
          <w:numId w:val="15"/>
        </w:numPr>
        <w:rPr>
          <w:rFonts w:ascii="Arial" w:hAnsi="Arial" w:cs="Arial"/>
          <w:snapToGrid w:val="0"/>
          <w:sz w:val="24"/>
          <w:szCs w:val="24"/>
        </w:rPr>
      </w:pPr>
      <w:r w:rsidRPr="00507148">
        <w:rPr>
          <w:rFonts w:ascii="Arial" w:hAnsi="Arial" w:cs="Arial"/>
          <w:snapToGrid w:val="0"/>
          <w:sz w:val="24"/>
          <w:szCs w:val="24"/>
        </w:rPr>
        <w:t>Prosječne troškove građenja objavljuje ministar nadležan za graditeljstvo.</w:t>
      </w:r>
    </w:p>
    <w:p w:rsidR="009B410F" w:rsidRPr="00507148" w:rsidRDefault="009B410F" w:rsidP="00896247">
      <w:pPr>
        <w:rPr>
          <w:rFonts w:ascii="Arial" w:hAnsi="Arial" w:cs="Arial"/>
          <w:sz w:val="24"/>
          <w:szCs w:val="24"/>
        </w:rPr>
      </w:pPr>
    </w:p>
    <w:p w:rsidR="009B410F" w:rsidRPr="00507148" w:rsidRDefault="009B410F" w:rsidP="00D53CDA">
      <w:pPr>
        <w:jc w:val="center"/>
        <w:rPr>
          <w:rFonts w:ascii="Arial" w:hAnsi="Arial" w:cs="Arial"/>
          <w:sz w:val="24"/>
          <w:szCs w:val="24"/>
        </w:rPr>
      </w:pPr>
    </w:p>
    <w:p w:rsidR="009B410F" w:rsidRDefault="009B410F" w:rsidP="00D53CDA">
      <w:pPr>
        <w:jc w:val="center"/>
        <w:rPr>
          <w:rFonts w:ascii="Arial" w:hAnsi="Arial" w:cs="Arial"/>
          <w:sz w:val="24"/>
          <w:szCs w:val="24"/>
        </w:rPr>
      </w:pPr>
    </w:p>
    <w:p w:rsidR="00D244D1" w:rsidRPr="00507148" w:rsidRDefault="00D244D1" w:rsidP="007D524E">
      <w:pPr>
        <w:rPr>
          <w:rFonts w:ascii="Arial" w:hAnsi="Arial" w:cs="Arial"/>
          <w:sz w:val="24"/>
          <w:szCs w:val="24"/>
        </w:rPr>
      </w:pPr>
    </w:p>
    <w:p w:rsidR="009B410F" w:rsidRPr="00507148" w:rsidRDefault="009B410F" w:rsidP="00DA05ED">
      <w:pPr>
        <w:pStyle w:val="Odlomakpopisa"/>
        <w:numPr>
          <w:ilvl w:val="0"/>
          <w:numId w:val="1"/>
        </w:numPr>
        <w:rPr>
          <w:rFonts w:ascii="Arial" w:hAnsi="Arial" w:cs="Arial"/>
          <w:b/>
          <w:sz w:val="24"/>
          <w:szCs w:val="24"/>
        </w:rPr>
      </w:pPr>
      <w:r w:rsidRPr="00507148">
        <w:rPr>
          <w:rFonts w:ascii="Arial" w:hAnsi="Arial" w:cs="Arial"/>
          <w:b/>
          <w:sz w:val="24"/>
          <w:szCs w:val="24"/>
        </w:rPr>
        <w:lastRenderedPageBreak/>
        <w:t>OBVEZNICI PLAĆANJA KOMUNALNOG DOPRINOSA</w:t>
      </w:r>
    </w:p>
    <w:p w:rsidR="009B410F" w:rsidRPr="00507148" w:rsidRDefault="009B410F" w:rsidP="00D53CDA">
      <w:pPr>
        <w:jc w:val="center"/>
        <w:rPr>
          <w:rFonts w:ascii="Arial" w:hAnsi="Arial" w:cs="Arial"/>
          <w:sz w:val="24"/>
          <w:szCs w:val="24"/>
        </w:rPr>
      </w:pPr>
    </w:p>
    <w:p w:rsidR="009B410F" w:rsidRPr="00507148" w:rsidRDefault="009B410F" w:rsidP="00D53CDA">
      <w:pPr>
        <w:jc w:val="center"/>
        <w:rPr>
          <w:rFonts w:ascii="Arial" w:hAnsi="Arial" w:cs="Arial"/>
          <w:sz w:val="24"/>
          <w:szCs w:val="24"/>
        </w:rPr>
      </w:pPr>
    </w:p>
    <w:p w:rsidR="009B410F" w:rsidRPr="00507148" w:rsidRDefault="009B410F" w:rsidP="00DA05ED">
      <w:pPr>
        <w:jc w:val="center"/>
        <w:rPr>
          <w:rFonts w:ascii="Arial" w:hAnsi="Arial" w:cs="Arial"/>
          <w:sz w:val="24"/>
          <w:szCs w:val="24"/>
        </w:rPr>
      </w:pPr>
      <w:r w:rsidRPr="00507148">
        <w:rPr>
          <w:rFonts w:ascii="Arial" w:hAnsi="Arial" w:cs="Arial"/>
          <w:sz w:val="24"/>
          <w:szCs w:val="24"/>
        </w:rPr>
        <w:t>Članak 6.</w:t>
      </w:r>
    </w:p>
    <w:p w:rsidR="009B410F" w:rsidRPr="00507148" w:rsidRDefault="009B410F" w:rsidP="00896247">
      <w:pPr>
        <w:pStyle w:val="Odlomakpopisa"/>
        <w:ind w:left="360"/>
        <w:rPr>
          <w:rFonts w:ascii="Arial" w:hAnsi="Arial" w:cs="Arial"/>
          <w:snapToGrid w:val="0"/>
          <w:sz w:val="24"/>
          <w:szCs w:val="24"/>
        </w:rPr>
      </w:pPr>
    </w:p>
    <w:p w:rsidR="009B410F" w:rsidRPr="00507148" w:rsidRDefault="009B410F" w:rsidP="007F56E2">
      <w:pPr>
        <w:pStyle w:val="Odlomakpopisa"/>
        <w:numPr>
          <w:ilvl w:val="0"/>
          <w:numId w:val="28"/>
        </w:numPr>
        <w:rPr>
          <w:rFonts w:ascii="Arial" w:hAnsi="Arial" w:cs="Arial"/>
          <w:snapToGrid w:val="0"/>
          <w:sz w:val="24"/>
          <w:szCs w:val="24"/>
        </w:rPr>
      </w:pPr>
      <w:r w:rsidRPr="00507148">
        <w:rPr>
          <w:rFonts w:ascii="Arial" w:hAnsi="Arial" w:cs="Arial"/>
          <w:sz w:val="24"/>
          <w:szCs w:val="24"/>
        </w:rPr>
        <w:t xml:space="preserve">Komunalni doprinos plaća vlasnik zemljišta na kojem se gradi građevina ili se nalazi ozakonjena građevina, odnosno investitor ako je na njega pisanim ugovorom prenesena obveza plaćanja komunalnog doprinosa i osobe određene člankom 22. Zakona o postupanju s nezakonito izgrađenim zgradama. </w:t>
      </w:r>
    </w:p>
    <w:p w:rsidR="009B410F" w:rsidRPr="00507148" w:rsidRDefault="009B410F" w:rsidP="007F56E2">
      <w:pPr>
        <w:pStyle w:val="Odlomakpopisa"/>
        <w:numPr>
          <w:ilvl w:val="0"/>
          <w:numId w:val="28"/>
        </w:numPr>
        <w:rPr>
          <w:rFonts w:ascii="Arial" w:hAnsi="Arial" w:cs="Arial"/>
          <w:snapToGrid w:val="0"/>
          <w:sz w:val="24"/>
          <w:szCs w:val="24"/>
        </w:rPr>
      </w:pPr>
      <w:r w:rsidRPr="00507148">
        <w:rPr>
          <w:rFonts w:ascii="Arial" w:hAnsi="Arial" w:cs="Arial"/>
          <w:sz w:val="24"/>
          <w:szCs w:val="24"/>
        </w:rPr>
        <w:t>Grad Gospić ne plaća komunalni doprinos na svom području</w:t>
      </w:r>
    </w:p>
    <w:p w:rsidR="009B410F" w:rsidRPr="00507148" w:rsidRDefault="009B410F" w:rsidP="00DA05ED">
      <w:pPr>
        <w:pStyle w:val="Odlomakpopisa"/>
        <w:rPr>
          <w:rFonts w:ascii="Arial" w:hAnsi="Arial" w:cs="Arial"/>
          <w:sz w:val="24"/>
          <w:szCs w:val="24"/>
        </w:rPr>
      </w:pPr>
    </w:p>
    <w:p w:rsidR="009B410F" w:rsidRPr="00507148" w:rsidRDefault="009B410F" w:rsidP="00D53CDA">
      <w:pPr>
        <w:jc w:val="center"/>
        <w:rPr>
          <w:rFonts w:ascii="Arial" w:hAnsi="Arial" w:cs="Arial"/>
          <w:sz w:val="24"/>
          <w:szCs w:val="24"/>
        </w:rPr>
      </w:pPr>
    </w:p>
    <w:p w:rsidR="009B410F" w:rsidRPr="00507148" w:rsidRDefault="009B410F" w:rsidP="00D53CDA">
      <w:pPr>
        <w:jc w:val="center"/>
        <w:rPr>
          <w:rFonts w:ascii="Arial" w:hAnsi="Arial" w:cs="Arial"/>
          <w:sz w:val="24"/>
          <w:szCs w:val="24"/>
        </w:rPr>
      </w:pPr>
    </w:p>
    <w:p w:rsidR="009B410F" w:rsidRPr="00507148" w:rsidRDefault="009B410F" w:rsidP="00DA05ED">
      <w:pPr>
        <w:pStyle w:val="Odlomakpopisa"/>
        <w:numPr>
          <w:ilvl w:val="0"/>
          <w:numId w:val="1"/>
        </w:numPr>
        <w:rPr>
          <w:rFonts w:ascii="Arial" w:hAnsi="Arial" w:cs="Arial"/>
          <w:b/>
          <w:sz w:val="24"/>
          <w:szCs w:val="24"/>
        </w:rPr>
      </w:pPr>
      <w:r w:rsidRPr="00507148">
        <w:rPr>
          <w:rFonts w:ascii="Arial" w:hAnsi="Arial" w:cs="Arial"/>
          <w:b/>
          <w:sz w:val="24"/>
          <w:szCs w:val="24"/>
        </w:rPr>
        <w:t>OBRAČUN PLAĆANJA KOMUNALNOG DOPRINOSA</w:t>
      </w:r>
    </w:p>
    <w:p w:rsidR="009B410F" w:rsidRPr="00507148" w:rsidRDefault="009B410F" w:rsidP="00DA05ED">
      <w:pPr>
        <w:rPr>
          <w:rFonts w:ascii="Arial" w:hAnsi="Arial" w:cs="Arial"/>
          <w:sz w:val="24"/>
          <w:szCs w:val="24"/>
        </w:rPr>
      </w:pPr>
    </w:p>
    <w:p w:rsidR="009B410F" w:rsidRPr="00507148" w:rsidRDefault="009B410F" w:rsidP="00DA05ED">
      <w:pPr>
        <w:jc w:val="center"/>
        <w:rPr>
          <w:rFonts w:ascii="Arial" w:hAnsi="Arial" w:cs="Arial"/>
          <w:sz w:val="24"/>
          <w:szCs w:val="24"/>
        </w:rPr>
      </w:pPr>
      <w:r w:rsidRPr="00507148">
        <w:rPr>
          <w:rFonts w:ascii="Arial" w:hAnsi="Arial" w:cs="Arial"/>
          <w:sz w:val="24"/>
          <w:szCs w:val="24"/>
        </w:rPr>
        <w:t>Članak 7.</w:t>
      </w:r>
    </w:p>
    <w:p w:rsidR="009B410F" w:rsidRPr="00507148" w:rsidRDefault="009B410F" w:rsidP="00DA05ED">
      <w:pPr>
        <w:rPr>
          <w:rFonts w:ascii="Arial" w:hAnsi="Arial" w:cs="Arial"/>
          <w:sz w:val="24"/>
          <w:szCs w:val="24"/>
        </w:rPr>
      </w:pPr>
    </w:p>
    <w:p w:rsidR="009B410F" w:rsidRPr="00507148" w:rsidRDefault="009B410F" w:rsidP="007F56E2">
      <w:pPr>
        <w:pStyle w:val="Odlomakpopisa"/>
        <w:numPr>
          <w:ilvl w:val="0"/>
          <w:numId w:val="16"/>
        </w:numPr>
        <w:rPr>
          <w:rFonts w:ascii="Arial" w:hAnsi="Arial" w:cs="Arial"/>
          <w:sz w:val="24"/>
          <w:szCs w:val="24"/>
        </w:rPr>
      </w:pPr>
      <w:r w:rsidRPr="00507148">
        <w:rPr>
          <w:rFonts w:ascii="Arial" w:hAnsi="Arial" w:cs="Arial"/>
          <w:sz w:val="24"/>
          <w:szCs w:val="24"/>
        </w:rPr>
        <w:t>Visina komunalnog doprinosa utvrđuje se umnoškom jedinične vrijednosti komunalnog doprinosa iz članka 5. ove Odluke i obujma građevine.</w:t>
      </w:r>
    </w:p>
    <w:p w:rsidR="009B410F" w:rsidRPr="00507148" w:rsidRDefault="009B410F" w:rsidP="007F56E2">
      <w:pPr>
        <w:pStyle w:val="Odlomakpopisa"/>
        <w:numPr>
          <w:ilvl w:val="0"/>
          <w:numId w:val="16"/>
        </w:numPr>
        <w:rPr>
          <w:rFonts w:ascii="Arial" w:hAnsi="Arial" w:cs="Arial"/>
          <w:sz w:val="24"/>
          <w:szCs w:val="24"/>
        </w:rPr>
      </w:pPr>
      <w:r w:rsidRPr="00507148">
        <w:rPr>
          <w:rFonts w:ascii="Arial" w:hAnsi="Arial" w:cs="Arial"/>
          <w:sz w:val="24"/>
          <w:szCs w:val="24"/>
        </w:rPr>
        <w:t>Komunalni doprinos za zgrade obračunava se množenjem obujma zgrade koja se gradi ili je izgrađena izraženog u metrima kubnim (m</w:t>
      </w:r>
      <w:r w:rsidRPr="00507148">
        <w:rPr>
          <w:rFonts w:ascii="Arial" w:hAnsi="Arial" w:cs="Arial"/>
          <w:sz w:val="24"/>
          <w:szCs w:val="24"/>
          <w:vertAlign w:val="superscript"/>
        </w:rPr>
        <w:t>3</w:t>
      </w:r>
      <w:r w:rsidRPr="00507148">
        <w:rPr>
          <w:rFonts w:ascii="Arial" w:hAnsi="Arial" w:cs="Arial"/>
          <w:sz w:val="24"/>
          <w:szCs w:val="24"/>
        </w:rPr>
        <w:t>) s jediničnom vrijednošću komunalnog doprinosa u zoni u kojoj se zgrada gradi ili je izgrađena.</w:t>
      </w:r>
    </w:p>
    <w:p w:rsidR="009B410F" w:rsidRPr="00507148" w:rsidRDefault="009B410F" w:rsidP="007F56E2">
      <w:pPr>
        <w:pStyle w:val="Odlomakpopisa"/>
        <w:numPr>
          <w:ilvl w:val="0"/>
          <w:numId w:val="16"/>
        </w:numPr>
        <w:rPr>
          <w:rFonts w:ascii="Arial" w:hAnsi="Arial" w:cs="Arial"/>
          <w:sz w:val="24"/>
          <w:szCs w:val="24"/>
        </w:rPr>
      </w:pPr>
      <w:r w:rsidRPr="00507148">
        <w:rPr>
          <w:rFonts w:ascii="Arial" w:hAnsi="Arial" w:cs="Arial"/>
          <w:sz w:val="24"/>
          <w:szCs w:val="24"/>
        </w:rPr>
        <w:t>Komunalni doprinos za otvorene bazene i druge otvorene građevine te spremnike za naftu i druge tekućine s pokrovom čija visina se mijenja, obračunava se množenjem tlocrtne površine građevine koja se gradi ili je izgrađena izražene u četvornim metrima (m</w:t>
      </w:r>
      <w:r w:rsidRPr="00507148">
        <w:rPr>
          <w:rFonts w:ascii="Arial" w:hAnsi="Arial" w:cs="Arial"/>
          <w:sz w:val="24"/>
          <w:szCs w:val="24"/>
          <w:vertAlign w:val="superscript"/>
        </w:rPr>
        <w:t>2</w:t>
      </w:r>
      <w:r w:rsidRPr="00507148">
        <w:rPr>
          <w:rFonts w:ascii="Arial" w:hAnsi="Arial" w:cs="Arial"/>
          <w:sz w:val="24"/>
          <w:szCs w:val="24"/>
        </w:rPr>
        <w:t>) s jediničnom vrijednošću komunalnog doprinosa u zoni u kojoj se građevina gradi ili je izgrađena.</w:t>
      </w:r>
    </w:p>
    <w:p w:rsidR="009B410F" w:rsidRPr="00507148" w:rsidRDefault="009B410F" w:rsidP="007F56E2">
      <w:pPr>
        <w:pStyle w:val="Odlomakpopisa"/>
        <w:numPr>
          <w:ilvl w:val="0"/>
          <w:numId w:val="16"/>
        </w:numPr>
        <w:rPr>
          <w:rFonts w:ascii="Arial" w:hAnsi="Arial" w:cs="Arial"/>
          <w:sz w:val="24"/>
          <w:szCs w:val="24"/>
        </w:rPr>
      </w:pPr>
      <w:r w:rsidRPr="00507148">
        <w:rPr>
          <w:rFonts w:ascii="Arial" w:hAnsi="Arial" w:cs="Arial"/>
          <w:sz w:val="24"/>
          <w:szCs w:val="24"/>
        </w:rPr>
        <w:t>Posebnim pravilnikom ministar pobliže propisuje način utvrđivanja obujma i površine građevine u svrhu obračuna komunalnog doprinosa.</w:t>
      </w:r>
    </w:p>
    <w:p w:rsidR="009B410F" w:rsidRPr="00507148" w:rsidRDefault="009B410F" w:rsidP="00DA05ED">
      <w:pPr>
        <w:jc w:val="center"/>
        <w:rPr>
          <w:rFonts w:ascii="Arial" w:hAnsi="Arial" w:cs="Arial"/>
          <w:sz w:val="24"/>
          <w:szCs w:val="24"/>
        </w:rPr>
      </w:pPr>
    </w:p>
    <w:p w:rsidR="009B410F" w:rsidRPr="00507148" w:rsidRDefault="009B410F" w:rsidP="00DA05ED">
      <w:pPr>
        <w:jc w:val="center"/>
        <w:rPr>
          <w:rFonts w:ascii="Arial" w:hAnsi="Arial" w:cs="Arial"/>
          <w:sz w:val="24"/>
          <w:szCs w:val="24"/>
        </w:rPr>
      </w:pPr>
    </w:p>
    <w:p w:rsidR="009B410F" w:rsidRPr="00507148" w:rsidRDefault="009B410F" w:rsidP="00C362ED">
      <w:pPr>
        <w:jc w:val="center"/>
        <w:rPr>
          <w:rFonts w:ascii="Arial" w:hAnsi="Arial" w:cs="Arial"/>
          <w:sz w:val="24"/>
          <w:szCs w:val="24"/>
        </w:rPr>
      </w:pPr>
      <w:r w:rsidRPr="00507148">
        <w:rPr>
          <w:rFonts w:ascii="Arial" w:hAnsi="Arial" w:cs="Arial"/>
          <w:sz w:val="24"/>
          <w:szCs w:val="24"/>
        </w:rPr>
        <w:t>Članak 8.</w:t>
      </w:r>
    </w:p>
    <w:p w:rsidR="009B410F" w:rsidRPr="00507148" w:rsidRDefault="009B410F" w:rsidP="00C362ED">
      <w:pPr>
        <w:jc w:val="center"/>
        <w:rPr>
          <w:rFonts w:ascii="Arial" w:hAnsi="Arial" w:cs="Arial"/>
          <w:sz w:val="24"/>
          <w:szCs w:val="24"/>
        </w:rPr>
      </w:pPr>
    </w:p>
    <w:p w:rsidR="009B410F" w:rsidRPr="00507148" w:rsidRDefault="009B410F" w:rsidP="007F56E2">
      <w:pPr>
        <w:pStyle w:val="Odlomakpopisa"/>
        <w:numPr>
          <w:ilvl w:val="0"/>
          <w:numId w:val="17"/>
        </w:numPr>
        <w:rPr>
          <w:rFonts w:ascii="Arial" w:hAnsi="Arial" w:cs="Arial"/>
          <w:sz w:val="24"/>
          <w:szCs w:val="24"/>
        </w:rPr>
      </w:pPr>
      <w:r w:rsidRPr="00507148">
        <w:rPr>
          <w:rFonts w:ascii="Arial" w:hAnsi="Arial" w:cs="Arial"/>
          <w:sz w:val="24"/>
          <w:szCs w:val="24"/>
        </w:rPr>
        <w:t>Ako se postojeća zgrada uklanja zbog građenja nove zgrade ili kada se postojeća zgrada dograđuje ili nadograđuje, komunalni se doprinos obračunava na razliku u obujmu zgrade u odnosu na prijašnji obujam zgrade.</w:t>
      </w:r>
    </w:p>
    <w:p w:rsidR="009B410F" w:rsidRPr="00507148" w:rsidRDefault="009B410F" w:rsidP="007F56E2">
      <w:pPr>
        <w:pStyle w:val="Odlomakpopisa"/>
        <w:numPr>
          <w:ilvl w:val="0"/>
          <w:numId w:val="17"/>
        </w:numPr>
        <w:rPr>
          <w:rFonts w:ascii="Arial" w:hAnsi="Arial" w:cs="Arial"/>
          <w:sz w:val="24"/>
          <w:szCs w:val="24"/>
        </w:rPr>
      </w:pPr>
      <w:r w:rsidRPr="00507148">
        <w:rPr>
          <w:rFonts w:ascii="Arial" w:hAnsi="Arial" w:cs="Arial"/>
          <w:sz w:val="24"/>
          <w:szCs w:val="24"/>
        </w:rPr>
        <w:lastRenderedPageBreak/>
        <w:t>Ako je obujam zgrade koja se gradi manji ili jednak obujmu postojeće zgrade koja se uklanja ne plaća se komunalni doprinos, a o čemu Gradski upravni odjel za komunalnu djelatnost, stanovanje, graditeljstvo i zaštitu okoliša donosi rješenje kojim se utvrđuje da ne postoji obveza plaćanja komunalnog doprinosa.</w:t>
      </w:r>
    </w:p>
    <w:p w:rsidR="009B410F" w:rsidRPr="00507148" w:rsidRDefault="009B410F" w:rsidP="007F56E2">
      <w:pPr>
        <w:pStyle w:val="Odlomakpopisa"/>
        <w:numPr>
          <w:ilvl w:val="0"/>
          <w:numId w:val="17"/>
        </w:numPr>
        <w:rPr>
          <w:rFonts w:ascii="Arial" w:hAnsi="Arial" w:cs="Arial"/>
          <w:sz w:val="24"/>
          <w:szCs w:val="24"/>
        </w:rPr>
      </w:pPr>
      <w:r w:rsidRPr="00507148">
        <w:rPr>
          <w:rFonts w:ascii="Arial" w:hAnsi="Arial" w:cs="Arial"/>
          <w:sz w:val="24"/>
          <w:szCs w:val="24"/>
        </w:rPr>
        <w:t>Odredbe članka</w:t>
      </w:r>
      <w:r w:rsidR="00DE4E79" w:rsidRPr="00507148">
        <w:rPr>
          <w:rFonts w:ascii="Arial" w:hAnsi="Arial" w:cs="Arial"/>
          <w:sz w:val="24"/>
          <w:szCs w:val="24"/>
        </w:rPr>
        <w:t xml:space="preserve"> 7. ove Odluke i odredbe ovoga članka </w:t>
      </w:r>
      <w:r w:rsidRPr="00507148">
        <w:rPr>
          <w:rFonts w:ascii="Arial" w:hAnsi="Arial" w:cs="Arial"/>
          <w:sz w:val="24"/>
          <w:szCs w:val="24"/>
        </w:rPr>
        <w:t>na odgovarajući se način primjenjuju i na obračun komunalnog doprinosa za građevine koje nisu zgrade te na obračun komunalnog doprinosa za ozakonjene građevine.</w:t>
      </w:r>
    </w:p>
    <w:p w:rsidR="009B410F" w:rsidRDefault="009B410F" w:rsidP="00D244D1">
      <w:pPr>
        <w:rPr>
          <w:rFonts w:ascii="Arial" w:hAnsi="Arial" w:cs="Arial"/>
          <w:sz w:val="24"/>
          <w:szCs w:val="24"/>
        </w:rPr>
      </w:pPr>
    </w:p>
    <w:p w:rsidR="007D524E" w:rsidRPr="00507148" w:rsidRDefault="007D524E" w:rsidP="00D244D1">
      <w:pPr>
        <w:rPr>
          <w:rFonts w:ascii="Arial" w:hAnsi="Arial" w:cs="Arial"/>
          <w:sz w:val="24"/>
          <w:szCs w:val="24"/>
        </w:rPr>
      </w:pPr>
    </w:p>
    <w:p w:rsidR="009B410F" w:rsidRPr="00507148" w:rsidRDefault="009B410F" w:rsidP="007D190B">
      <w:pPr>
        <w:pStyle w:val="Odlomakpopisa"/>
        <w:numPr>
          <w:ilvl w:val="0"/>
          <w:numId w:val="1"/>
        </w:numPr>
        <w:rPr>
          <w:rFonts w:ascii="Arial" w:hAnsi="Arial" w:cs="Arial"/>
          <w:b/>
          <w:sz w:val="24"/>
          <w:szCs w:val="24"/>
        </w:rPr>
      </w:pPr>
      <w:r w:rsidRPr="00507148">
        <w:rPr>
          <w:rFonts w:ascii="Arial" w:hAnsi="Arial" w:cs="Arial"/>
          <w:b/>
          <w:sz w:val="24"/>
          <w:szCs w:val="24"/>
        </w:rPr>
        <w:t>NAČIN I ROKOVI PLAĆANJA KOMUNALNOG DOPRINOSA</w:t>
      </w:r>
    </w:p>
    <w:p w:rsidR="009B410F" w:rsidRPr="00507148" w:rsidRDefault="009B410F" w:rsidP="00D53CDA">
      <w:pPr>
        <w:rPr>
          <w:rFonts w:ascii="Arial" w:hAnsi="Arial" w:cs="Arial"/>
          <w:sz w:val="24"/>
          <w:szCs w:val="24"/>
        </w:rPr>
      </w:pPr>
    </w:p>
    <w:p w:rsidR="009B410F" w:rsidRPr="00507148" w:rsidRDefault="009B410F" w:rsidP="00D53CDA">
      <w:pPr>
        <w:jc w:val="center"/>
        <w:rPr>
          <w:rFonts w:ascii="Arial" w:hAnsi="Arial" w:cs="Arial"/>
          <w:sz w:val="24"/>
          <w:szCs w:val="24"/>
        </w:rPr>
      </w:pPr>
      <w:r w:rsidRPr="00507148">
        <w:rPr>
          <w:rFonts w:ascii="Arial" w:hAnsi="Arial" w:cs="Arial"/>
          <w:sz w:val="24"/>
          <w:szCs w:val="24"/>
        </w:rPr>
        <w:t>Članak 9.</w:t>
      </w:r>
    </w:p>
    <w:p w:rsidR="009B410F" w:rsidRPr="00507148" w:rsidRDefault="009B410F" w:rsidP="00D53CDA">
      <w:pPr>
        <w:rPr>
          <w:rFonts w:ascii="Arial" w:hAnsi="Arial" w:cs="Arial"/>
          <w:sz w:val="24"/>
          <w:szCs w:val="24"/>
        </w:rPr>
      </w:pPr>
    </w:p>
    <w:p w:rsidR="009B410F" w:rsidRPr="00507148" w:rsidRDefault="009B410F" w:rsidP="007F56E2">
      <w:pPr>
        <w:pStyle w:val="Odlomakpopisa"/>
        <w:numPr>
          <w:ilvl w:val="0"/>
          <w:numId w:val="10"/>
        </w:numPr>
        <w:rPr>
          <w:rFonts w:ascii="Arial" w:hAnsi="Arial" w:cs="Arial"/>
          <w:sz w:val="24"/>
          <w:szCs w:val="24"/>
        </w:rPr>
      </w:pPr>
      <w:r w:rsidRPr="00507148">
        <w:rPr>
          <w:rFonts w:ascii="Arial" w:hAnsi="Arial" w:cs="Arial"/>
          <w:sz w:val="24"/>
          <w:szCs w:val="24"/>
        </w:rPr>
        <w:t xml:space="preserve">Komunalni doprinos </w:t>
      </w:r>
      <w:r w:rsidR="00507148" w:rsidRPr="00507148">
        <w:rPr>
          <w:rFonts w:ascii="Arial" w:hAnsi="Arial" w:cs="Arial"/>
          <w:sz w:val="24"/>
          <w:szCs w:val="24"/>
        </w:rPr>
        <w:t>O</w:t>
      </w:r>
      <w:r w:rsidRPr="00507148">
        <w:rPr>
          <w:rFonts w:ascii="Arial" w:hAnsi="Arial" w:cs="Arial"/>
          <w:sz w:val="24"/>
          <w:szCs w:val="24"/>
        </w:rPr>
        <w:t xml:space="preserve">bveznik plaća na poslovni račun Grada Gospića na temelju rješenja koje donosi Gradski upravni odjel za komunalnu djelatnost, stanovanje, graditeljstvo i zaštitu okoliša u roku od 15 dana od dana izvršnosti rješenja o komunalnom doprinosu. </w:t>
      </w:r>
    </w:p>
    <w:p w:rsidR="009B410F" w:rsidRPr="00507148" w:rsidRDefault="009B410F" w:rsidP="007F56E2">
      <w:pPr>
        <w:pStyle w:val="Odlomakpopisa"/>
        <w:numPr>
          <w:ilvl w:val="0"/>
          <w:numId w:val="10"/>
        </w:numPr>
        <w:rPr>
          <w:rFonts w:ascii="Arial" w:hAnsi="Arial" w:cs="Arial"/>
          <w:sz w:val="24"/>
          <w:szCs w:val="24"/>
        </w:rPr>
      </w:pPr>
      <w:r w:rsidRPr="00507148">
        <w:rPr>
          <w:rFonts w:ascii="Arial" w:hAnsi="Arial" w:cs="Arial"/>
          <w:sz w:val="24"/>
          <w:szCs w:val="24"/>
        </w:rPr>
        <w:t>Potvrdu o uplaćenom komunalnom doprinosu izdaje Gradski upravni odjel za komunalnu djelatnost, stanovanje, graditeljstvo i zaštitu okoliša.</w:t>
      </w:r>
    </w:p>
    <w:p w:rsidR="009B410F" w:rsidRPr="00507148" w:rsidRDefault="009B410F" w:rsidP="007F56E2">
      <w:pPr>
        <w:pStyle w:val="Odlomakpopisa"/>
        <w:numPr>
          <w:ilvl w:val="0"/>
          <w:numId w:val="10"/>
        </w:numPr>
        <w:rPr>
          <w:rFonts w:ascii="Arial" w:hAnsi="Arial" w:cs="Arial"/>
          <w:sz w:val="24"/>
          <w:szCs w:val="24"/>
        </w:rPr>
      </w:pPr>
      <w:r w:rsidRPr="00507148">
        <w:rPr>
          <w:rFonts w:ascii="Arial" w:hAnsi="Arial" w:cs="Arial"/>
          <w:sz w:val="24"/>
          <w:szCs w:val="24"/>
        </w:rPr>
        <w:t xml:space="preserve">Komunalni doprinos, </w:t>
      </w:r>
      <w:r w:rsidR="00507148" w:rsidRPr="00507148">
        <w:rPr>
          <w:rFonts w:ascii="Arial" w:hAnsi="Arial" w:cs="Arial"/>
          <w:sz w:val="24"/>
          <w:szCs w:val="24"/>
        </w:rPr>
        <w:t>O</w:t>
      </w:r>
      <w:r w:rsidRPr="00507148">
        <w:rPr>
          <w:rFonts w:ascii="Arial" w:hAnsi="Arial" w:cs="Arial"/>
          <w:sz w:val="24"/>
          <w:szCs w:val="24"/>
        </w:rPr>
        <w:t>bveznik može platiti jednokratno ili u 12 mjesečnih obroka u roku od godinu dana od dana izvršnosti rješenja o komunalnom doprinosu, uz uvjet da prvi obrok ne može biti manji od 30% ukupne obveze plaćanja komunalnog doprinosa. Ostalih 11 mjesečnih obroka su jednakog iznosa.</w:t>
      </w:r>
    </w:p>
    <w:p w:rsidR="009B410F" w:rsidRPr="00507148" w:rsidRDefault="009B410F" w:rsidP="007F56E2">
      <w:pPr>
        <w:pStyle w:val="Odlomakpopisa"/>
        <w:numPr>
          <w:ilvl w:val="0"/>
          <w:numId w:val="10"/>
        </w:numPr>
        <w:rPr>
          <w:rFonts w:ascii="Arial" w:hAnsi="Arial" w:cs="Arial"/>
          <w:sz w:val="24"/>
          <w:szCs w:val="24"/>
        </w:rPr>
      </w:pPr>
      <w:r w:rsidRPr="00507148">
        <w:rPr>
          <w:rFonts w:ascii="Arial" w:hAnsi="Arial" w:cs="Arial"/>
          <w:sz w:val="24"/>
          <w:szCs w:val="24"/>
        </w:rPr>
        <w:t>U slučaju obročne otplate komunalnog doprinosa pravne osobe i obrtnici dužni su za preostali iznos osigurati ovjerenu zadužnicu u visini preostalog duga sa obračunatom zateznom zakonskom kamatom. U slučaju da  pravna osoba ne plati uzastopno dvije rate naplata zadužnice se realizira u punom dospjelom iznosu.</w:t>
      </w:r>
    </w:p>
    <w:p w:rsidR="009B410F" w:rsidRPr="00507148" w:rsidRDefault="009B410F" w:rsidP="007F56E2">
      <w:pPr>
        <w:pStyle w:val="Odlomakpopisa"/>
        <w:numPr>
          <w:ilvl w:val="0"/>
          <w:numId w:val="10"/>
        </w:numPr>
        <w:rPr>
          <w:rFonts w:ascii="Arial" w:hAnsi="Arial" w:cs="Arial"/>
          <w:sz w:val="24"/>
          <w:szCs w:val="24"/>
        </w:rPr>
      </w:pPr>
      <w:r w:rsidRPr="00507148">
        <w:rPr>
          <w:rFonts w:ascii="Arial" w:hAnsi="Arial" w:cs="Arial"/>
          <w:sz w:val="24"/>
          <w:szCs w:val="24"/>
        </w:rPr>
        <w:t>U slučaju obročne otplate komunalnog doprinosa fizičke osobe, kao sredstvo osiguranja plaćanja dužne su osigurati administrativnu zabranu dužnika, sudužnika ili jamca u visini zaplijene 1/3 mjesečne plaće, ovjerenu kod javnog bilježnika. U slučaju da fizička osoba ne plati uzastopno dvije rate, naplata administrativne zabrane se realizira u punom dospjelom iznosu preostalog duga, a u slučaju daljnjeg neplaćanja provest će se postupak ovrhe sukladno pravomoćnom rješenju o komunalnom doprinosu i na temelju njega, izdanog rješenja o ovrsi.</w:t>
      </w:r>
    </w:p>
    <w:p w:rsidR="009B410F" w:rsidRPr="00507148" w:rsidRDefault="009B410F" w:rsidP="007F56E2">
      <w:pPr>
        <w:pStyle w:val="Odlomakpopisa"/>
        <w:numPr>
          <w:ilvl w:val="0"/>
          <w:numId w:val="10"/>
        </w:numPr>
        <w:rPr>
          <w:rFonts w:ascii="Arial" w:hAnsi="Arial" w:cs="Arial"/>
          <w:sz w:val="24"/>
          <w:szCs w:val="24"/>
        </w:rPr>
      </w:pPr>
      <w:r w:rsidRPr="00507148">
        <w:rPr>
          <w:rFonts w:ascii="Arial" w:hAnsi="Arial" w:cs="Arial"/>
          <w:sz w:val="24"/>
          <w:szCs w:val="24"/>
        </w:rPr>
        <w:t>Obveznik može u svako doba preostali dug platiti odjednom.</w:t>
      </w:r>
    </w:p>
    <w:p w:rsidR="009B410F" w:rsidRPr="00507148" w:rsidRDefault="009B410F" w:rsidP="007F56E2">
      <w:pPr>
        <w:pStyle w:val="Odlomakpopisa"/>
        <w:numPr>
          <w:ilvl w:val="0"/>
          <w:numId w:val="10"/>
        </w:numPr>
        <w:rPr>
          <w:rFonts w:ascii="Arial" w:hAnsi="Arial" w:cs="Arial"/>
          <w:sz w:val="24"/>
          <w:szCs w:val="24"/>
        </w:rPr>
      </w:pPr>
      <w:r w:rsidRPr="00507148">
        <w:rPr>
          <w:rFonts w:ascii="Arial" w:hAnsi="Arial" w:cs="Arial"/>
          <w:sz w:val="24"/>
          <w:szCs w:val="24"/>
        </w:rPr>
        <w:t>U slučaju obročne otplate komunalnog doprinosa obračunava se zakonska zatezna kamata.</w:t>
      </w:r>
    </w:p>
    <w:p w:rsidR="009B410F" w:rsidRPr="00507148" w:rsidRDefault="009B410F" w:rsidP="000327C6">
      <w:pPr>
        <w:rPr>
          <w:rFonts w:ascii="Arial" w:hAnsi="Arial" w:cs="Arial"/>
          <w:sz w:val="24"/>
          <w:szCs w:val="24"/>
        </w:rPr>
      </w:pPr>
    </w:p>
    <w:p w:rsidR="009B410F" w:rsidRPr="00507148" w:rsidRDefault="009B410F" w:rsidP="007D190B">
      <w:pPr>
        <w:pStyle w:val="Odlomakpopisa"/>
        <w:numPr>
          <w:ilvl w:val="0"/>
          <w:numId w:val="1"/>
        </w:numPr>
        <w:rPr>
          <w:rFonts w:ascii="Arial" w:hAnsi="Arial" w:cs="Arial"/>
          <w:b/>
          <w:sz w:val="24"/>
          <w:szCs w:val="24"/>
        </w:rPr>
      </w:pPr>
      <w:r w:rsidRPr="00507148">
        <w:rPr>
          <w:rFonts w:ascii="Arial" w:hAnsi="Arial" w:cs="Arial"/>
          <w:b/>
          <w:sz w:val="24"/>
          <w:szCs w:val="24"/>
        </w:rPr>
        <w:lastRenderedPageBreak/>
        <w:t>OSLOBAĐANJE OD PLAĆANJA KOMUNALNOG DOPRINOSA</w:t>
      </w:r>
    </w:p>
    <w:p w:rsidR="009B410F" w:rsidRPr="00507148" w:rsidRDefault="009B410F" w:rsidP="00FE3B9C">
      <w:pPr>
        <w:jc w:val="center"/>
        <w:rPr>
          <w:rFonts w:ascii="Arial" w:hAnsi="Arial" w:cs="Arial"/>
          <w:sz w:val="24"/>
          <w:szCs w:val="24"/>
        </w:rPr>
      </w:pPr>
    </w:p>
    <w:p w:rsidR="009B410F" w:rsidRPr="00507148" w:rsidRDefault="009B410F" w:rsidP="00FE3B9C">
      <w:pPr>
        <w:jc w:val="center"/>
        <w:rPr>
          <w:rFonts w:ascii="Arial" w:hAnsi="Arial" w:cs="Arial"/>
          <w:sz w:val="24"/>
          <w:szCs w:val="24"/>
        </w:rPr>
      </w:pPr>
      <w:r w:rsidRPr="00507148">
        <w:rPr>
          <w:rFonts w:ascii="Arial" w:hAnsi="Arial" w:cs="Arial"/>
          <w:sz w:val="24"/>
          <w:szCs w:val="24"/>
        </w:rPr>
        <w:t>Članak 1</w:t>
      </w:r>
      <w:r w:rsidR="007F56E2" w:rsidRPr="00507148">
        <w:rPr>
          <w:rFonts w:ascii="Arial" w:hAnsi="Arial" w:cs="Arial"/>
          <w:sz w:val="24"/>
          <w:szCs w:val="24"/>
        </w:rPr>
        <w:t>0</w:t>
      </w:r>
      <w:r w:rsidRPr="00507148">
        <w:rPr>
          <w:rFonts w:ascii="Arial" w:hAnsi="Arial" w:cs="Arial"/>
          <w:sz w:val="24"/>
          <w:szCs w:val="24"/>
        </w:rPr>
        <w:t>.</w:t>
      </w:r>
    </w:p>
    <w:p w:rsidR="009B410F" w:rsidRPr="00507148" w:rsidRDefault="009B410F" w:rsidP="00BF4AC8">
      <w:pPr>
        <w:rPr>
          <w:rFonts w:ascii="Arial" w:hAnsi="Arial" w:cs="Arial"/>
          <w:sz w:val="24"/>
          <w:szCs w:val="24"/>
        </w:rPr>
      </w:pPr>
    </w:p>
    <w:p w:rsidR="009B410F" w:rsidRPr="00507148" w:rsidRDefault="009B410F" w:rsidP="007F56E2">
      <w:pPr>
        <w:pStyle w:val="Odlomakpopisa"/>
        <w:numPr>
          <w:ilvl w:val="0"/>
          <w:numId w:val="11"/>
        </w:numPr>
        <w:rPr>
          <w:rFonts w:ascii="Arial" w:hAnsi="Arial" w:cs="Arial"/>
          <w:sz w:val="24"/>
          <w:szCs w:val="24"/>
        </w:rPr>
      </w:pPr>
      <w:r w:rsidRPr="00507148">
        <w:rPr>
          <w:rFonts w:ascii="Arial" w:hAnsi="Arial" w:cs="Arial"/>
          <w:sz w:val="24"/>
          <w:szCs w:val="24"/>
        </w:rPr>
        <w:t>Komunalni doprinos ne plaća se za građenje i ozakonjenje:</w:t>
      </w:r>
    </w:p>
    <w:p w:rsidR="009B410F" w:rsidRPr="00507148" w:rsidRDefault="009B410F" w:rsidP="00A64A25">
      <w:pPr>
        <w:pStyle w:val="Odlomakpopisa"/>
        <w:numPr>
          <w:ilvl w:val="0"/>
          <w:numId w:val="5"/>
        </w:numPr>
        <w:rPr>
          <w:rFonts w:ascii="Arial" w:hAnsi="Arial" w:cs="Arial"/>
          <w:sz w:val="24"/>
          <w:szCs w:val="24"/>
        </w:rPr>
      </w:pPr>
      <w:r w:rsidRPr="00507148">
        <w:rPr>
          <w:rFonts w:ascii="Arial" w:hAnsi="Arial" w:cs="Arial"/>
          <w:sz w:val="24"/>
          <w:szCs w:val="24"/>
        </w:rPr>
        <w:t>komunalne infrastrukture i vatrogasnih domova</w:t>
      </w:r>
    </w:p>
    <w:p w:rsidR="009B410F" w:rsidRPr="00507148" w:rsidRDefault="009B410F" w:rsidP="00A64A25">
      <w:pPr>
        <w:pStyle w:val="Odlomakpopisa"/>
        <w:numPr>
          <w:ilvl w:val="0"/>
          <w:numId w:val="5"/>
        </w:numPr>
        <w:rPr>
          <w:rFonts w:ascii="Arial" w:hAnsi="Arial" w:cs="Arial"/>
          <w:sz w:val="24"/>
          <w:szCs w:val="24"/>
        </w:rPr>
      </w:pPr>
      <w:r w:rsidRPr="00507148">
        <w:rPr>
          <w:rFonts w:ascii="Arial" w:hAnsi="Arial" w:cs="Arial"/>
          <w:sz w:val="24"/>
          <w:szCs w:val="24"/>
        </w:rPr>
        <w:t>vojnih građevina</w:t>
      </w:r>
    </w:p>
    <w:p w:rsidR="009B410F" w:rsidRPr="00507148" w:rsidRDefault="009B410F" w:rsidP="00A64A25">
      <w:pPr>
        <w:pStyle w:val="Odlomakpopisa"/>
        <w:numPr>
          <w:ilvl w:val="0"/>
          <w:numId w:val="5"/>
        </w:numPr>
        <w:rPr>
          <w:rFonts w:ascii="Arial" w:hAnsi="Arial" w:cs="Arial"/>
          <w:sz w:val="24"/>
          <w:szCs w:val="24"/>
        </w:rPr>
      </w:pPr>
      <w:r w:rsidRPr="00507148">
        <w:rPr>
          <w:rFonts w:ascii="Arial" w:hAnsi="Arial" w:cs="Arial"/>
          <w:sz w:val="24"/>
          <w:szCs w:val="24"/>
        </w:rPr>
        <w:t xml:space="preserve">prometne, vodne, komunikacijske i elektroničke komunikacijske infrastrukture </w:t>
      </w:r>
    </w:p>
    <w:p w:rsidR="009B410F" w:rsidRPr="00507148" w:rsidRDefault="009B410F" w:rsidP="00A64A25">
      <w:pPr>
        <w:pStyle w:val="Odlomakpopisa"/>
        <w:numPr>
          <w:ilvl w:val="0"/>
          <w:numId w:val="5"/>
        </w:numPr>
        <w:rPr>
          <w:rFonts w:ascii="Arial" w:hAnsi="Arial" w:cs="Arial"/>
          <w:sz w:val="24"/>
          <w:szCs w:val="24"/>
        </w:rPr>
      </w:pPr>
      <w:r w:rsidRPr="00507148">
        <w:rPr>
          <w:rFonts w:ascii="Arial" w:hAnsi="Arial" w:cs="Arial"/>
          <w:sz w:val="24"/>
          <w:szCs w:val="24"/>
        </w:rPr>
        <w:t xml:space="preserve">nadzemnih i podzemnih </w:t>
      </w:r>
      <w:proofErr w:type="spellStart"/>
      <w:r w:rsidRPr="00507148">
        <w:rPr>
          <w:rFonts w:ascii="Arial" w:hAnsi="Arial" w:cs="Arial"/>
          <w:sz w:val="24"/>
          <w:szCs w:val="24"/>
        </w:rPr>
        <w:t>produktovoda</w:t>
      </w:r>
      <w:proofErr w:type="spellEnd"/>
      <w:r w:rsidRPr="00507148">
        <w:rPr>
          <w:rFonts w:ascii="Arial" w:hAnsi="Arial" w:cs="Arial"/>
          <w:sz w:val="24"/>
          <w:szCs w:val="24"/>
        </w:rPr>
        <w:t xml:space="preserve"> i vodova</w:t>
      </w:r>
    </w:p>
    <w:p w:rsidR="009B410F" w:rsidRPr="00507148" w:rsidRDefault="009B410F" w:rsidP="00A64A25">
      <w:pPr>
        <w:pStyle w:val="Odlomakpopisa"/>
        <w:numPr>
          <w:ilvl w:val="0"/>
          <w:numId w:val="5"/>
        </w:numPr>
        <w:rPr>
          <w:rFonts w:ascii="Arial" w:hAnsi="Arial" w:cs="Arial"/>
          <w:sz w:val="24"/>
          <w:szCs w:val="24"/>
        </w:rPr>
      </w:pPr>
      <w:r w:rsidRPr="00507148">
        <w:rPr>
          <w:rFonts w:ascii="Arial" w:hAnsi="Arial" w:cs="Arial"/>
          <w:sz w:val="24"/>
          <w:szCs w:val="24"/>
        </w:rPr>
        <w:t>sportskih i dječjih igrališta</w:t>
      </w:r>
    </w:p>
    <w:p w:rsidR="009B410F" w:rsidRPr="00507148" w:rsidRDefault="009B410F" w:rsidP="00A64A25">
      <w:pPr>
        <w:pStyle w:val="Odlomakpopisa"/>
        <w:numPr>
          <w:ilvl w:val="0"/>
          <w:numId w:val="5"/>
        </w:numPr>
        <w:rPr>
          <w:rFonts w:ascii="Arial" w:hAnsi="Arial" w:cs="Arial"/>
          <w:sz w:val="24"/>
          <w:szCs w:val="24"/>
        </w:rPr>
      </w:pPr>
      <w:r w:rsidRPr="00507148">
        <w:rPr>
          <w:rFonts w:ascii="Arial" w:hAnsi="Arial" w:cs="Arial"/>
          <w:sz w:val="24"/>
          <w:szCs w:val="24"/>
        </w:rPr>
        <w:t>ograda, zidova i potpornih zidova</w:t>
      </w:r>
    </w:p>
    <w:p w:rsidR="009B410F" w:rsidRPr="00507148" w:rsidRDefault="009B410F" w:rsidP="00A64A25">
      <w:pPr>
        <w:pStyle w:val="Odlomakpopisa"/>
        <w:numPr>
          <w:ilvl w:val="0"/>
          <w:numId w:val="5"/>
        </w:numPr>
        <w:rPr>
          <w:rFonts w:ascii="Arial" w:hAnsi="Arial" w:cs="Arial"/>
          <w:sz w:val="24"/>
          <w:szCs w:val="24"/>
        </w:rPr>
      </w:pPr>
      <w:r w:rsidRPr="00507148">
        <w:rPr>
          <w:rFonts w:ascii="Arial" w:hAnsi="Arial" w:cs="Arial"/>
          <w:sz w:val="24"/>
          <w:szCs w:val="24"/>
        </w:rPr>
        <w:t xml:space="preserve">parkirališta, cesta, staza, mostića, fontana, cisterna za vodu, septičkih jama, sunčanih kolektora, </w:t>
      </w:r>
      <w:proofErr w:type="spellStart"/>
      <w:r w:rsidRPr="00507148">
        <w:rPr>
          <w:rFonts w:ascii="Arial" w:hAnsi="Arial" w:cs="Arial"/>
          <w:sz w:val="24"/>
          <w:szCs w:val="24"/>
        </w:rPr>
        <w:t>fotonaponskih</w:t>
      </w:r>
      <w:proofErr w:type="spellEnd"/>
      <w:r w:rsidRPr="00507148">
        <w:rPr>
          <w:rFonts w:ascii="Arial" w:hAnsi="Arial" w:cs="Arial"/>
          <w:sz w:val="24"/>
          <w:szCs w:val="24"/>
        </w:rPr>
        <w:t xml:space="preserve"> modula na građevnoj čestici ili obuhvata zahvata u prostoru postojeće građevine ili na postojećoj građevini, koji su namijenjeni uporabi te građevine</w:t>
      </w:r>
    </w:p>
    <w:p w:rsidR="009B410F" w:rsidRPr="00507148" w:rsidRDefault="009B410F" w:rsidP="00A64A25">
      <w:pPr>
        <w:pStyle w:val="Odlomakpopisa"/>
        <w:numPr>
          <w:ilvl w:val="0"/>
          <w:numId w:val="5"/>
        </w:numPr>
        <w:rPr>
          <w:rFonts w:ascii="Arial" w:hAnsi="Arial" w:cs="Arial"/>
          <w:sz w:val="24"/>
          <w:szCs w:val="24"/>
        </w:rPr>
      </w:pPr>
      <w:r w:rsidRPr="00507148">
        <w:rPr>
          <w:rFonts w:ascii="Arial" w:hAnsi="Arial" w:cs="Arial"/>
          <w:sz w:val="24"/>
          <w:szCs w:val="24"/>
        </w:rPr>
        <w:t>spomenika</w:t>
      </w:r>
    </w:p>
    <w:p w:rsidR="009B410F" w:rsidRPr="00507148" w:rsidRDefault="009B410F" w:rsidP="000327C6">
      <w:pPr>
        <w:rPr>
          <w:rFonts w:ascii="Arial" w:hAnsi="Arial" w:cs="Arial"/>
          <w:sz w:val="24"/>
          <w:szCs w:val="24"/>
        </w:rPr>
      </w:pPr>
    </w:p>
    <w:p w:rsidR="009B410F" w:rsidRPr="00507148" w:rsidRDefault="007F56E2" w:rsidP="003F06DE">
      <w:pPr>
        <w:jc w:val="center"/>
        <w:rPr>
          <w:rFonts w:ascii="Arial" w:hAnsi="Arial" w:cs="Arial"/>
          <w:sz w:val="24"/>
          <w:szCs w:val="24"/>
        </w:rPr>
      </w:pPr>
      <w:r w:rsidRPr="00507148">
        <w:rPr>
          <w:rFonts w:ascii="Arial" w:hAnsi="Arial" w:cs="Arial"/>
          <w:sz w:val="24"/>
          <w:szCs w:val="24"/>
        </w:rPr>
        <w:t>Članak 11</w:t>
      </w:r>
      <w:r w:rsidR="009B410F" w:rsidRPr="00507148">
        <w:rPr>
          <w:rFonts w:ascii="Arial" w:hAnsi="Arial" w:cs="Arial"/>
          <w:sz w:val="24"/>
          <w:szCs w:val="24"/>
        </w:rPr>
        <w:t>.</w:t>
      </w:r>
    </w:p>
    <w:p w:rsidR="009B410F" w:rsidRPr="00507148" w:rsidRDefault="009B410F" w:rsidP="001A0B4F">
      <w:pPr>
        <w:rPr>
          <w:rFonts w:ascii="Arial" w:hAnsi="Arial" w:cs="Arial"/>
          <w:snapToGrid w:val="0"/>
          <w:sz w:val="24"/>
          <w:szCs w:val="24"/>
        </w:rPr>
      </w:pPr>
    </w:p>
    <w:p w:rsidR="00B675C4" w:rsidRPr="00507148" w:rsidRDefault="00B675C4" w:rsidP="00B675C4">
      <w:pPr>
        <w:numPr>
          <w:ilvl w:val="0"/>
          <w:numId w:val="41"/>
        </w:numPr>
        <w:rPr>
          <w:rFonts w:ascii="Arial" w:hAnsi="Arial" w:cs="Arial"/>
          <w:sz w:val="24"/>
          <w:szCs w:val="24"/>
        </w:rPr>
      </w:pPr>
      <w:r w:rsidRPr="00507148">
        <w:rPr>
          <w:rFonts w:ascii="Arial" w:hAnsi="Arial" w:cs="Arial"/>
          <w:sz w:val="24"/>
          <w:szCs w:val="24"/>
        </w:rPr>
        <w:t>Obveznici (fizička ili pravna osoba, vlasnici ili korisnici nekretnina) koji započinju ili proširuju poslovanje za obavljanje proizvodne djelatnosti imaju popust na iznos komunalnog doprinosa. Popust ovisi o:</w:t>
      </w:r>
    </w:p>
    <w:p w:rsidR="00B675C4" w:rsidRPr="00507148" w:rsidRDefault="00B675C4" w:rsidP="00B675C4">
      <w:pPr>
        <w:numPr>
          <w:ilvl w:val="1"/>
          <w:numId w:val="42"/>
        </w:numPr>
        <w:rPr>
          <w:rFonts w:ascii="Arial" w:hAnsi="Arial" w:cs="Arial"/>
          <w:sz w:val="24"/>
          <w:szCs w:val="24"/>
        </w:rPr>
      </w:pPr>
      <w:r w:rsidRPr="00507148">
        <w:rPr>
          <w:rFonts w:ascii="Arial" w:hAnsi="Arial" w:cs="Arial"/>
          <w:sz w:val="24"/>
          <w:szCs w:val="24"/>
        </w:rPr>
        <w:t>broju novozaposlenih os</w:t>
      </w:r>
      <w:r w:rsidR="005D55A1" w:rsidRPr="00507148">
        <w:rPr>
          <w:rFonts w:ascii="Arial" w:hAnsi="Arial" w:cs="Arial"/>
          <w:sz w:val="24"/>
          <w:szCs w:val="24"/>
        </w:rPr>
        <w:t>oba kod započinjanja poslovanja u periodu od jedne godine od početka poslovanja.</w:t>
      </w:r>
    </w:p>
    <w:p w:rsidR="005D55A1" w:rsidRPr="00507148" w:rsidRDefault="00B675C4" w:rsidP="005D55A1">
      <w:pPr>
        <w:numPr>
          <w:ilvl w:val="1"/>
          <w:numId w:val="42"/>
        </w:numPr>
        <w:rPr>
          <w:rFonts w:ascii="Arial" w:hAnsi="Arial" w:cs="Arial"/>
          <w:sz w:val="24"/>
          <w:szCs w:val="24"/>
        </w:rPr>
      </w:pPr>
      <w:r w:rsidRPr="00507148">
        <w:rPr>
          <w:rFonts w:ascii="Arial" w:hAnsi="Arial" w:cs="Arial"/>
          <w:sz w:val="24"/>
          <w:szCs w:val="24"/>
        </w:rPr>
        <w:t>broju povećanja novozaposlenih osoba kod proširenja poslovanja</w:t>
      </w:r>
      <w:r w:rsidR="005D55A1" w:rsidRPr="00507148">
        <w:rPr>
          <w:rFonts w:ascii="Arial" w:hAnsi="Arial" w:cs="Arial"/>
          <w:sz w:val="24"/>
          <w:szCs w:val="24"/>
        </w:rPr>
        <w:t xml:space="preserve"> u periodu od jedne godine od proširenja poslovanja.</w:t>
      </w:r>
    </w:p>
    <w:p w:rsidR="00B675C4" w:rsidRPr="00507148" w:rsidRDefault="00B675C4" w:rsidP="00B675C4">
      <w:pPr>
        <w:ind w:left="1440"/>
        <w:rPr>
          <w:rFonts w:ascii="Arial" w:hAnsi="Arial" w:cs="Arial"/>
          <w:sz w:val="24"/>
          <w:szCs w:val="24"/>
        </w:rPr>
      </w:pPr>
      <w:r w:rsidRPr="00507148">
        <w:rPr>
          <w:rFonts w:ascii="Arial" w:hAnsi="Arial" w:cs="Arial"/>
          <w:sz w:val="24"/>
          <w:szCs w:val="24"/>
        </w:rPr>
        <w:t>i prikazan je u tablici ispod.</w:t>
      </w:r>
    </w:p>
    <w:p w:rsidR="009B410F" w:rsidRPr="00507148" w:rsidRDefault="009B410F" w:rsidP="00694E4D">
      <w:pPr>
        <w:pStyle w:val="Odlomakpopisa"/>
        <w:ind w:left="0"/>
        <w:rPr>
          <w:rFonts w:ascii="Arial" w:hAnsi="Arial" w:cs="Arial"/>
          <w:sz w:val="24"/>
          <w:szCs w:val="24"/>
        </w:rPr>
      </w:pPr>
    </w:p>
    <w:p w:rsidR="009B410F" w:rsidRPr="00507148" w:rsidRDefault="009B410F" w:rsidP="00694E4D">
      <w:pPr>
        <w:pStyle w:val="Odlomakpopisa"/>
        <w:ind w:left="0"/>
        <w:rPr>
          <w:rFonts w:ascii="Arial" w:hAnsi="Arial" w:cs="Arial"/>
          <w:sz w:val="24"/>
          <w:szCs w:val="24"/>
        </w:rPr>
      </w:pP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58"/>
        <w:gridCol w:w="4336"/>
      </w:tblGrid>
      <w:tr w:rsidR="00B675C4" w:rsidRPr="00507148" w:rsidTr="001F3CCC">
        <w:tc>
          <w:tcPr>
            <w:tcW w:w="8079" w:type="dxa"/>
            <w:gridSpan w:val="2"/>
          </w:tcPr>
          <w:p w:rsidR="00B675C4" w:rsidRPr="00507148" w:rsidRDefault="00B675C4" w:rsidP="001B2F20">
            <w:pPr>
              <w:pStyle w:val="Odlomakpopisa"/>
              <w:ind w:left="0"/>
              <w:jc w:val="center"/>
              <w:rPr>
                <w:rFonts w:ascii="Arial" w:hAnsi="Arial" w:cs="Arial"/>
                <w:sz w:val="24"/>
                <w:szCs w:val="24"/>
              </w:rPr>
            </w:pPr>
            <w:r w:rsidRPr="00507148">
              <w:rPr>
                <w:rFonts w:ascii="Arial" w:hAnsi="Arial" w:cs="Arial"/>
                <w:sz w:val="24"/>
                <w:szCs w:val="24"/>
              </w:rPr>
              <w:t xml:space="preserve"> početak poslovanja ili proširenje poslovanja</w:t>
            </w:r>
          </w:p>
        </w:tc>
      </w:tr>
      <w:tr w:rsidR="00B675C4" w:rsidRPr="00507148" w:rsidTr="001F3CCC">
        <w:tc>
          <w:tcPr>
            <w:tcW w:w="3260" w:type="dxa"/>
          </w:tcPr>
          <w:p w:rsidR="00B675C4" w:rsidRPr="00507148" w:rsidRDefault="00B675C4" w:rsidP="001B2F20">
            <w:pPr>
              <w:pStyle w:val="Odlomakpopisa"/>
              <w:ind w:left="0"/>
              <w:jc w:val="center"/>
              <w:rPr>
                <w:rFonts w:ascii="Arial" w:hAnsi="Arial" w:cs="Arial"/>
                <w:sz w:val="24"/>
                <w:szCs w:val="24"/>
              </w:rPr>
            </w:pPr>
            <w:r w:rsidRPr="00507148">
              <w:rPr>
                <w:rFonts w:ascii="Arial" w:hAnsi="Arial" w:cs="Arial"/>
                <w:sz w:val="24"/>
                <w:szCs w:val="24"/>
              </w:rPr>
              <w:t>broj novozaposlenih osoba</w:t>
            </w:r>
          </w:p>
        </w:tc>
        <w:tc>
          <w:tcPr>
            <w:tcW w:w="4819" w:type="dxa"/>
          </w:tcPr>
          <w:p w:rsidR="00B675C4" w:rsidRPr="00507148" w:rsidRDefault="00B675C4" w:rsidP="001F3CCC">
            <w:pPr>
              <w:pStyle w:val="Odlomakpopisa"/>
              <w:ind w:left="0"/>
              <w:jc w:val="center"/>
              <w:rPr>
                <w:rFonts w:ascii="Arial" w:hAnsi="Arial" w:cs="Arial"/>
                <w:sz w:val="24"/>
                <w:szCs w:val="24"/>
              </w:rPr>
            </w:pPr>
            <w:r w:rsidRPr="00507148">
              <w:rPr>
                <w:rFonts w:ascii="Arial" w:hAnsi="Arial" w:cs="Arial"/>
                <w:sz w:val="24"/>
                <w:szCs w:val="24"/>
              </w:rPr>
              <w:t xml:space="preserve">popust na </w:t>
            </w:r>
            <w:r w:rsidR="001F3CCC" w:rsidRPr="00507148">
              <w:rPr>
                <w:rFonts w:ascii="Arial" w:hAnsi="Arial" w:cs="Arial"/>
                <w:sz w:val="24"/>
                <w:szCs w:val="24"/>
              </w:rPr>
              <w:t>iznos komunalnog doprinosa</w:t>
            </w:r>
          </w:p>
        </w:tc>
      </w:tr>
      <w:tr w:rsidR="00B675C4" w:rsidRPr="00507148" w:rsidTr="001F3CCC">
        <w:tc>
          <w:tcPr>
            <w:tcW w:w="3260" w:type="dxa"/>
          </w:tcPr>
          <w:p w:rsidR="00B675C4" w:rsidRPr="00507148" w:rsidRDefault="00B675C4" w:rsidP="001B2F20">
            <w:pPr>
              <w:pStyle w:val="Odlomakpopisa"/>
              <w:ind w:left="0"/>
              <w:jc w:val="center"/>
              <w:rPr>
                <w:rFonts w:ascii="Arial" w:hAnsi="Arial" w:cs="Arial"/>
                <w:sz w:val="24"/>
                <w:szCs w:val="24"/>
              </w:rPr>
            </w:pPr>
            <w:r w:rsidRPr="00507148">
              <w:rPr>
                <w:rFonts w:ascii="Arial" w:hAnsi="Arial" w:cs="Arial"/>
                <w:sz w:val="24"/>
                <w:szCs w:val="24"/>
              </w:rPr>
              <w:t>do 10</w:t>
            </w:r>
          </w:p>
        </w:tc>
        <w:tc>
          <w:tcPr>
            <w:tcW w:w="4819" w:type="dxa"/>
          </w:tcPr>
          <w:p w:rsidR="00B675C4" w:rsidRPr="00507148" w:rsidRDefault="00B675C4" w:rsidP="00B675C4">
            <w:pPr>
              <w:pStyle w:val="Odlomakpopisa"/>
              <w:ind w:left="0"/>
              <w:jc w:val="center"/>
              <w:rPr>
                <w:rFonts w:ascii="Arial" w:hAnsi="Arial" w:cs="Arial"/>
                <w:sz w:val="24"/>
                <w:szCs w:val="24"/>
              </w:rPr>
            </w:pPr>
            <w:r w:rsidRPr="00507148">
              <w:rPr>
                <w:rFonts w:ascii="Arial" w:hAnsi="Arial" w:cs="Arial"/>
                <w:sz w:val="24"/>
                <w:szCs w:val="24"/>
              </w:rPr>
              <w:t>20%</w:t>
            </w:r>
          </w:p>
        </w:tc>
      </w:tr>
      <w:tr w:rsidR="00B675C4" w:rsidRPr="00507148" w:rsidTr="001F3CCC">
        <w:tc>
          <w:tcPr>
            <w:tcW w:w="3260" w:type="dxa"/>
          </w:tcPr>
          <w:p w:rsidR="00B675C4" w:rsidRPr="00507148" w:rsidRDefault="00B675C4" w:rsidP="001B2F20">
            <w:pPr>
              <w:pStyle w:val="Odlomakpopisa"/>
              <w:ind w:left="0"/>
              <w:jc w:val="center"/>
              <w:rPr>
                <w:rFonts w:ascii="Arial" w:hAnsi="Arial" w:cs="Arial"/>
                <w:sz w:val="24"/>
                <w:szCs w:val="24"/>
              </w:rPr>
            </w:pPr>
            <w:r w:rsidRPr="00507148">
              <w:rPr>
                <w:rFonts w:ascii="Arial" w:hAnsi="Arial" w:cs="Arial"/>
                <w:sz w:val="24"/>
                <w:szCs w:val="24"/>
              </w:rPr>
              <w:t>od 11 do 20</w:t>
            </w:r>
          </w:p>
        </w:tc>
        <w:tc>
          <w:tcPr>
            <w:tcW w:w="4819" w:type="dxa"/>
          </w:tcPr>
          <w:p w:rsidR="00B675C4" w:rsidRPr="00507148" w:rsidRDefault="00B675C4" w:rsidP="00B675C4">
            <w:pPr>
              <w:pStyle w:val="Odlomakpopisa"/>
              <w:ind w:left="0"/>
              <w:jc w:val="center"/>
              <w:rPr>
                <w:rFonts w:ascii="Arial" w:hAnsi="Arial" w:cs="Arial"/>
                <w:sz w:val="24"/>
                <w:szCs w:val="24"/>
              </w:rPr>
            </w:pPr>
            <w:r w:rsidRPr="00507148">
              <w:rPr>
                <w:rFonts w:ascii="Arial" w:hAnsi="Arial" w:cs="Arial"/>
                <w:sz w:val="24"/>
                <w:szCs w:val="24"/>
              </w:rPr>
              <w:t>30%</w:t>
            </w:r>
          </w:p>
        </w:tc>
      </w:tr>
      <w:tr w:rsidR="00B675C4" w:rsidRPr="00507148" w:rsidTr="001F3CCC">
        <w:tc>
          <w:tcPr>
            <w:tcW w:w="3260" w:type="dxa"/>
          </w:tcPr>
          <w:p w:rsidR="00B675C4" w:rsidRPr="00507148" w:rsidRDefault="00B675C4" w:rsidP="001B2F20">
            <w:pPr>
              <w:pStyle w:val="Odlomakpopisa"/>
              <w:ind w:left="0"/>
              <w:jc w:val="center"/>
              <w:rPr>
                <w:rFonts w:ascii="Arial" w:hAnsi="Arial" w:cs="Arial"/>
                <w:sz w:val="24"/>
                <w:szCs w:val="24"/>
              </w:rPr>
            </w:pPr>
            <w:r w:rsidRPr="00507148">
              <w:rPr>
                <w:rFonts w:ascii="Arial" w:hAnsi="Arial" w:cs="Arial"/>
                <w:sz w:val="24"/>
                <w:szCs w:val="24"/>
              </w:rPr>
              <w:t>od 21 do 50</w:t>
            </w:r>
          </w:p>
        </w:tc>
        <w:tc>
          <w:tcPr>
            <w:tcW w:w="4819" w:type="dxa"/>
          </w:tcPr>
          <w:p w:rsidR="00B675C4" w:rsidRPr="00507148" w:rsidRDefault="00B675C4" w:rsidP="00B675C4">
            <w:pPr>
              <w:pStyle w:val="Odlomakpopisa"/>
              <w:ind w:left="0"/>
              <w:jc w:val="center"/>
              <w:rPr>
                <w:rFonts w:ascii="Arial" w:hAnsi="Arial" w:cs="Arial"/>
                <w:sz w:val="24"/>
                <w:szCs w:val="24"/>
              </w:rPr>
            </w:pPr>
            <w:r w:rsidRPr="00507148">
              <w:rPr>
                <w:rFonts w:ascii="Arial" w:hAnsi="Arial" w:cs="Arial"/>
                <w:sz w:val="24"/>
                <w:szCs w:val="24"/>
              </w:rPr>
              <w:t>40%</w:t>
            </w:r>
          </w:p>
        </w:tc>
      </w:tr>
      <w:tr w:rsidR="00B675C4" w:rsidRPr="00507148" w:rsidTr="001F3CCC">
        <w:tc>
          <w:tcPr>
            <w:tcW w:w="3260" w:type="dxa"/>
          </w:tcPr>
          <w:p w:rsidR="00B675C4" w:rsidRPr="00507148" w:rsidRDefault="00B675C4" w:rsidP="001B2F20">
            <w:pPr>
              <w:pStyle w:val="Odlomakpopisa"/>
              <w:ind w:left="0"/>
              <w:jc w:val="center"/>
              <w:rPr>
                <w:rFonts w:ascii="Arial" w:hAnsi="Arial" w:cs="Arial"/>
                <w:sz w:val="24"/>
                <w:szCs w:val="24"/>
              </w:rPr>
            </w:pPr>
            <w:r w:rsidRPr="00507148">
              <w:rPr>
                <w:rFonts w:ascii="Arial" w:hAnsi="Arial" w:cs="Arial"/>
                <w:sz w:val="24"/>
                <w:szCs w:val="24"/>
              </w:rPr>
              <w:t>više od 50</w:t>
            </w:r>
          </w:p>
        </w:tc>
        <w:tc>
          <w:tcPr>
            <w:tcW w:w="4819" w:type="dxa"/>
          </w:tcPr>
          <w:p w:rsidR="00B675C4" w:rsidRPr="00507148" w:rsidRDefault="00B675C4" w:rsidP="00B675C4">
            <w:pPr>
              <w:pStyle w:val="Odlomakpopisa"/>
              <w:ind w:left="0"/>
              <w:jc w:val="center"/>
              <w:rPr>
                <w:rFonts w:ascii="Arial" w:hAnsi="Arial" w:cs="Arial"/>
                <w:sz w:val="24"/>
                <w:szCs w:val="24"/>
              </w:rPr>
            </w:pPr>
            <w:r w:rsidRPr="00507148">
              <w:rPr>
                <w:rFonts w:ascii="Arial" w:hAnsi="Arial" w:cs="Arial"/>
                <w:sz w:val="24"/>
                <w:szCs w:val="24"/>
              </w:rPr>
              <w:t>50%</w:t>
            </w:r>
          </w:p>
        </w:tc>
      </w:tr>
    </w:tbl>
    <w:p w:rsidR="00B675C4" w:rsidRDefault="00B675C4" w:rsidP="00B675C4">
      <w:pPr>
        <w:jc w:val="center"/>
        <w:rPr>
          <w:rFonts w:ascii="Arial" w:hAnsi="Arial" w:cs="Arial"/>
          <w:sz w:val="24"/>
          <w:szCs w:val="24"/>
        </w:rPr>
      </w:pPr>
      <w:r w:rsidRPr="00507148">
        <w:rPr>
          <w:rFonts w:ascii="Arial" w:hAnsi="Arial" w:cs="Arial"/>
          <w:sz w:val="24"/>
          <w:szCs w:val="24"/>
        </w:rPr>
        <w:lastRenderedPageBreak/>
        <w:t>Članak 1</w:t>
      </w:r>
      <w:r w:rsidR="00507148" w:rsidRPr="00507148">
        <w:rPr>
          <w:rFonts w:ascii="Arial" w:hAnsi="Arial" w:cs="Arial"/>
          <w:sz w:val="24"/>
          <w:szCs w:val="24"/>
        </w:rPr>
        <w:t>2</w:t>
      </w:r>
      <w:r w:rsidRPr="00507148">
        <w:rPr>
          <w:rFonts w:ascii="Arial" w:hAnsi="Arial" w:cs="Arial"/>
          <w:sz w:val="24"/>
          <w:szCs w:val="24"/>
        </w:rPr>
        <w:t>.</w:t>
      </w:r>
    </w:p>
    <w:p w:rsidR="00B0211E" w:rsidRPr="00507148" w:rsidRDefault="00B0211E" w:rsidP="00B675C4">
      <w:pPr>
        <w:jc w:val="center"/>
        <w:rPr>
          <w:rFonts w:ascii="Arial" w:hAnsi="Arial" w:cs="Arial"/>
          <w:sz w:val="24"/>
          <w:szCs w:val="24"/>
        </w:rPr>
      </w:pPr>
    </w:p>
    <w:p w:rsidR="005D55A1" w:rsidRPr="00507148" w:rsidRDefault="00B675C4" w:rsidP="00B675C4">
      <w:pPr>
        <w:numPr>
          <w:ilvl w:val="0"/>
          <w:numId w:val="38"/>
        </w:numPr>
        <w:rPr>
          <w:rFonts w:ascii="Arial" w:hAnsi="Arial" w:cs="Arial"/>
          <w:sz w:val="24"/>
          <w:szCs w:val="24"/>
        </w:rPr>
      </w:pPr>
      <w:r w:rsidRPr="00507148">
        <w:rPr>
          <w:rFonts w:ascii="Arial" w:hAnsi="Arial" w:cs="Arial"/>
          <w:sz w:val="24"/>
          <w:szCs w:val="24"/>
        </w:rPr>
        <w:t>Odobrenje popusta Rješenjem donosi Gradski upravni odjel za komunalnu djelatnost, stanovanje, graditeljstvo i zaštitu okoliša po zahtjevu Obveznika koji započinju ili proširuju poslovanje za obavljanje proizvodne djelatnosti</w:t>
      </w:r>
      <w:r w:rsidR="005D55A1" w:rsidRPr="00507148">
        <w:rPr>
          <w:rFonts w:ascii="Arial" w:hAnsi="Arial" w:cs="Arial"/>
          <w:sz w:val="24"/>
          <w:szCs w:val="24"/>
        </w:rPr>
        <w:t xml:space="preserve">. Obveznici koji proširuju poslovanje dužni su uz zahtjev dostaviti i </w:t>
      </w:r>
      <w:r w:rsidRPr="00507148">
        <w:rPr>
          <w:rFonts w:ascii="Arial" w:hAnsi="Arial" w:cs="Arial"/>
          <w:sz w:val="24"/>
          <w:szCs w:val="24"/>
        </w:rPr>
        <w:t>priložen</w:t>
      </w:r>
      <w:r w:rsidR="005D55A1" w:rsidRPr="00507148">
        <w:rPr>
          <w:rFonts w:ascii="Arial" w:hAnsi="Arial" w:cs="Arial"/>
          <w:sz w:val="24"/>
          <w:szCs w:val="24"/>
        </w:rPr>
        <w:t>u</w:t>
      </w:r>
      <w:r w:rsidRPr="00507148">
        <w:rPr>
          <w:rFonts w:ascii="Arial" w:hAnsi="Arial" w:cs="Arial"/>
          <w:sz w:val="24"/>
          <w:szCs w:val="24"/>
        </w:rPr>
        <w:t xml:space="preserve"> Izjavu o broju zaposlenih (iz Hrvatskog zavoda za zapošljavanje)</w:t>
      </w:r>
      <w:r w:rsidR="005D55A1" w:rsidRPr="00507148">
        <w:rPr>
          <w:rFonts w:ascii="Arial" w:hAnsi="Arial" w:cs="Arial"/>
          <w:sz w:val="24"/>
          <w:szCs w:val="24"/>
        </w:rPr>
        <w:t>.</w:t>
      </w:r>
    </w:p>
    <w:p w:rsidR="005D55A1" w:rsidRPr="00507148" w:rsidRDefault="00B675C4" w:rsidP="005D55A1">
      <w:pPr>
        <w:numPr>
          <w:ilvl w:val="0"/>
          <w:numId w:val="38"/>
        </w:numPr>
        <w:rPr>
          <w:rFonts w:ascii="Arial" w:hAnsi="Arial" w:cs="Arial"/>
          <w:sz w:val="24"/>
          <w:szCs w:val="24"/>
        </w:rPr>
      </w:pPr>
      <w:r w:rsidRPr="00507148">
        <w:rPr>
          <w:rFonts w:ascii="Arial" w:hAnsi="Arial" w:cs="Arial"/>
          <w:sz w:val="24"/>
          <w:szCs w:val="24"/>
        </w:rPr>
        <w:t xml:space="preserve">Obveznici </w:t>
      </w:r>
      <w:r w:rsidR="00E83652" w:rsidRPr="00507148">
        <w:rPr>
          <w:rFonts w:ascii="Arial" w:hAnsi="Arial" w:cs="Arial"/>
          <w:sz w:val="24"/>
          <w:szCs w:val="24"/>
        </w:rPr>
        <w:t xml:space="preserve">su </w:t>
      </w:r>
      <w:r w:rsidRPr="00507148">
        <w:rPr>
          <w:rFonts w:ascii="Arial" w:hAnsi="Arial" w:cs="Arial"/>
          <w:sz w:val="24"/>
          <w:szCs w:val="24"/>
        </w:rPr>
        <w:t>dužni dostaviti Izjavu o broju zaposlenih (iz Hrvatskog zavoda za zapošljavanje)</w:t>
      </w:r>
      <w:r w:rsidR="005D55A1" w:rsidRPr="00507148">
        <w:rPr>
          <w:rFonts w:ascii="Arial" w:hAnsi="Arial" w:cs="Arial"/>
          <w:sz w:val="24"/>
          <w:szCs w:val="24"/>
        </w:rPr>
        <w:t xml:space="preserve"> </w:t>
      </w:r>
      <w:r w:rsidRPr="00507148">
        <w:rPr>
          <w:rFonts w:ascii="Arial" w:hAnsi="Arial" w:cs="Arial"/>
          <w:sz w:val="24"/>
          <w:szCs w:val="24"/>
        </w:rPr>
        <w:t>godin</w:t>
      </w:r>
      <w:r w:rsidR="005D55A1" w:rsidRPr="00507148">
        <w:rPr>
          <w:rFonts w:ascii="Arial" w:hAnsi="Arial" w:cs="Arial"/>
          <w:sz w:val="24"/>
          <w:szCs w:val="24"/>
        </w:rPr>
        <w:t>u dana nakon</w:t>
      </w:r>
      <w:r w:rsidRPr="00507148">
        <w:rPr>
          <w:rFonts w:ascii="Arial" w:hAnsi="Arial" w:cs="Arial"/>
          <w:sz w:val="24"/>
          <w:szCs w:val="24"/>
        </w:rPr>
        <w:t xml:space="preserve"> </w:t>
      </w:r>
      <w:r w:rsidR="005D55A1" w:rsidRPr="00507148">
        <w:rPr>
          <w:rFonts w:ascii="Arial" w:hAnsi="Arial" w:cs="Arial"/>
          <w:sz w:val="24"/>
          <w:szCs w:val="24"/>
        </w:rPr>
        <w:t xml:space="preserve">što su predali zahtjev </w:t>
      </w:r>
      <w:r w:rsidRPr="00507148">
        <w:rPr>
          <w:rFonts w:ascii="Arial" w:hAnsi="Arial" w:cs="Arial"/>
          <w:sz w:val="24"/>
          <w:szCs w:val="24"/>
        </w:rPr>
        <w:t>za popust</w:t>
      </w:r>
      <w:r w:rsidR="005D55A1" w:rsidRPr="00507148">
        <w:rPr>
          <w:rFonts w:ascii="Arial" w:hAnsi="Arial" w:cs="Arial"/>
          <w:sz w:val="24"/>
          <w:szCs w:val="24"/>
        </w:rPr>
        <w:t xml:space="preserve">, u protivnom </w:t>
      </w:r>
      <w:r w:rsidRPr="00507148">
        <w:rPr>
          <w:rFonts w:ascii="Arial" w:hAnsi="Arial" w:cs="Arial"/>
          <w:sz w:val="24"/>
          <w:szCs w:val="24"/>
        </w:rPr>
        <w:t>gube pravo na popust i moraju platiti puni iznos komunaln</w:t>
      </w:r>
      <w:r w:rsidR="00C076E8" w:rsidRPr="00507148">
        <w:rPr>
          <w:rFonts w:ascii="Arial" w:hAnsi="Arial" w:cs="Arial"/>
          <w:sz w:val="24"/>
          <w:szCs w:val="24"/>
        </w:rPr>
        <w:t>og</w:t>
      </w:r>
      <w:r w:rsidRPr="00507148">
        <w:rPr>
          <w:rFonts w:ascii="Arial" w:hAnsi="Arial" w:cs="Arial"/>
          <w:sz w:val="24"/>
          <w:szCs w:val="24"/>
        </w:rPr>
        <w:t xml:space="preserve"> </w:t>
      </w:r>
      <w:r w:rsidR="00C076E8" w:rsidRPr="00507148">
        <w:rPr>
          <w:rFonts w:ascii="Arial" w:hAnsi="Arial" w:cs="Arial"/>
          <w:sz w:val="24"/>
          <w:szCs w:val="24"/>
        </w:rPr>
        <w:t>doprinosa</w:t>
      </w:r>
      <w:r w:rsidR="005D55A1" w:rsidRPr="00507148">
        <w:rPr>
          <w:rFonts w:ascii="Arial" w:hAnsi="Arial" w:cs="Arial"/>
          <w:sz w:val="24"/>
          <w:szCs w:val="24"/>
        </w:rPr>
        <w:t xml:space="preserve"> uključujući zakonsku zateznu kamatu.</w:t>
      </w:r>
    </w:p>
    <w:p w:rsidR="005D55A1" w:rsidRPr="00507148" w:rsidRDefault="005D55A1" w:rsidP="005D55A1">
      <w:pPr>
        <w:numPr>
          <w:ilvl w:val="0"/>
          <w:numId w:val="38"/>
        </w:numPr>
        <w:rPr>
          <w:rFonts w:ascii="Arial" w:hAnsi="Arial" w:cs="Arial"/>
          <w:sz w:val="24"/>
          <w:szCs w:val="24"/>
        </w:rPr>
      </w:pPr>
      <w:r w:rsidRPr="00507148">
        <w:rPr>
          <w:rFonts w:ascii="Arial" w:hAnsi="Arial" w:cs="Arial"/>
          <w:sz w:val="24"/>
          <w:szCs w:val="24"/>
        </w:rPr>
        <w:t>Ukoliko Obveznici koji započinju ili proširuju poslovanje za obavljanje proizvodne djelatnosti ne povećaju broj novozaposlenih osoba prema odredbama ove Odluke gube pravo na popust i moraju platiti puni iznos komunalnog doprinosa uključujući zakonsku zateznu kamatu.</w:t>
      </w:r>
    </w:p>
    <w:p w:rsidR="00D244D1" w:rsidRPr="00507148" w:rsidRDefault="00D244D1" w:rsidP="00C24311">
      <w:pPr>
        <w:rPr>
          <w:rFonts w:ascii="Arial" w:hAnsi="Arial" w:cs="Arial"/>
          <w:sz w:val="24"/>
          <w:szCs w:val="24"/>
        </w:rPr>
      </w:pPr>
    </w:p>
    <w:p w:rsidR="001F408C" w:rsidRPr="00507148" w:rsidRDefault="001F408C" w:rsidP="001F408C">
      <w:pPr>
        <w:jc w:val="center"/>
        <w:rPr>
          <w:rFonts w:ascii="Arial" w:hAnsi="Arial" w:cs="Arial"/>
          <w:sz w:val="24"/>
          <w:szCs w:val="24"/>
        </w:rPr>
      </w:pPr>
      <w:r w:rsidRPr="00507148">
        <w:rPr>
          <w:rFonts w:ascii="Arial" w:hAnsi="Arial" w:cs="Arial"/>
          <w:sz w:val="24"/>
          <w:szCs w:val="24"/>
        </w:rPr>
        <w:t>Članak 1</w:t>
      </w:r>
      <w:r w:rsidR="00507148" w:rsidRPr="00507148">
        <w:rPr>
          <w:rFonts w:ascii="Arial" w:hAnsi="Arial" w:cs="Arial"/>
          <w:sz w:val="24"/>
          <w:szCs w:val="24"/>
        </w:rPr>
        <w:t>3</w:t>
      </w:r>
      <w:r w:rsidRPr="00507148">
        <w:rPr>
          <w:rFonts w:ascii="Arial" w:hAnsi="Arial" w:cs="Arial"/>
          <w:sz w:val="24"/>
          <w:szCs w:val="24"/>
        </w:rPr>
        <w:t>.</w:t>
      </w:r>
    </w:p>
    <w:p w:rsidR="00C24311" w:rsidRPr="00507148" w:rsidRDefault="00C24311" w:rsidP="00C24311">
      <w:pPr>
        <w:rPr>
          <w:rFonts w:ascii="Arial" w:hAnsi="Arial" w:cs="Arial"/>
          <w:sz w:val="24"/>
          <w:szCs w:val="24"/>
        </w:rPr>
      </w:pPr>
    </w:p>
    <w:p w:rsidR="00C24311" w:rsidRPr="00507148" w:rsidRDefault="00C24311" w:rsidP="00507148">
      <w:pPr>
        <w:numPr>
          <w:ilvl w:val="0"/>
          <w:numId w:val="45"/>
        </w:numPr>
        <w:rPr>
          <w:rFonts w:ascii="Arial" w:hAnsi="Arial" w:cs="Arial"/>
          <w:sz w:val="24"/>
          <w:szCs w:val="24"/>
        </w:rPr>
      </w:pPr>
      <w:r w:rsidRPr="00507148">
        <w:rPr>
          <w:rFonts w:ascii="Arial" w:hAnsi="Arial" w:cs="Arial"/>
          <w:sz w:val="24"/>
          <w:szCs w:val="24"/>
        </w:rPr>
        <w:t xml:space="preserve">U slučaju korištenja popusta na komunalni doprinos Obveznici (pravne osobe i obrtnici) dužni su osigurati ovjerenu zadužnicu u visini punog iznosa komunalnog doprinosa sa obračunatom zateznom zakonskom kamatom. U slučaju da Obveznici </w:t>
      </w:r>
      <w:r w:rsidR="001F408C" w:rsidRPr="00507148">
        <w:rPr>
          <w:rFonts w:ascii="Arial" w:hAnsi="Arial" w:cs="Arial"/>
          <w:sz w:val="24"/>
          <w:szCs w:val="24"/>
        </w:rPr>
        <w:t xml:space="preserve">(pravne osobe i obrtnici) </w:t>
      </w:r>
      <w:r w:rsidRPr="00507148">
        <w:rPr>
          <w:rFonts w:ascii="Arial" w:hAnsi="Arial" w:cs="Arial"/>
          <w:sz w:val="24"/>
          <w:szCs w:val="24"/>
        </w:rPr>
        <w:t>koji koriste popust na bilo koji način prekrše odredbe ove Odluke naplata zadužnice se realizira u punom dospjelom iznosu.</w:t>
      </w:r>
    </w:p>
    <w:p w:rsidR="00C24311" w:rsidRPr="00507148" w:rsidRDefault="00C24311" w:rsidP="00C24311">
      <w:pPr>
        <w:rPr>
          <w:rFonts w:ascii="Arial" w:hAnsi="Arial" w:cs="Arial"/>
          <w:sz w:val="24"/>
          <w:szCs w:val="24"/>
        </w:rPr>
      </w:pPr>
    </w:p>
    <w:p w:rsidR="001F408C" w:rsidRPr="00507148" w:rsidRDefault="00C24311" w:rsidP="00507148">
      <w:pPr>
        <w:numPr>
          <w:ilvl w:val="0"/>
          <w:numId w:val="45"/>
        </w:numPr>
        <w:rPr>
          <w:rFonts w:ascii="Arial" w:hAnsi="Arial" w:cs="Arial"/>
          <w:sz w:val="24"/>
          <w:szCs w:val="24"/>
        </w:rPr>
      </w:pPr>
      <w:r w:rsidRPr="00507148">
        <w:rPr>
          <w:rFonts w:ascii="Arial" w:hAnsi="Arial" w:cs="Arial"/>
          <w:sz w:val="24"/>
          <w:szCs w:val="24"/>
        </w:rPr>
        <w:t xml:space="preserve">U slučaju korištenja popusta na komunalni doprinos Obveznici (fizičke osobe) </w:t>
      </w:r>
      <w:r w:rsidR="001F408C" w:rsidRPr="00507148">
        <w:rPr>
          <w:rFonts w:ascii="Arial" w:hAnsi="Arial" w:cs="Arial"/>
          <w:sz w:val="24"/>
          <w:szCs w:val="24"/>
        </w:rPr>
        <w:t>kao sredstvo osiguranja plaćanja dužne su osigurati administrativnu zabranu dužnika, sudužnika ili jamca u visini zaplijene 1/3 mjesečne plaće, ovjerenu kod javnog bilježnika. U slučaju da Obveznici (fizičke osobe) koji koriste popust na bilo koji način prekrše odredbe ove Odluke provest će se postupak ovrhe sukladno pravomoćnom rješenju o komunalnom doprinosu i na temelju njega, izdanog rješenja o ovrsi.</w:t>
      </w:r>
    </w:p>
    <w:p w:rsidR="001F408C" w:rsidRPr="00507148" w:rsidRDefault="001F408C" w:rsidP="001F408C">
      <w:pPr>
        <w:pStyle w:val="Odlomakpopisa"/>
        <w:rPr>
          <w:rFonts w:ascii="Arial" w:hAnsi="Arial" w:cs="Arial"/>
          <w:sz w:val="24"/>
          <w:szCs w:val="24"/>
        </w:rPr>
      </w:pPr>
    </w:p>
    <w:p w:rsidR="009B410F" w:rsidRPr="00507148" w:rsidRDefault="007F56E2" w:rsidP="0090527E">
      <w:pPr>
        <w:jc w:val="center"/>
        <w:rPr>
          <w:rFonts w:ascii="Arial" w:hAnsi="Arial" w:cs="Arial"/>
          <w:sz w:val="24"/>
          <w:szCs w:val="24"/>
        </w:rPr>
      </w:pPr>
      <w:r w:rsidRPr="00507148">
        <w:rPr>
          <w:rFonts w:ascii="Arial" w:hAnsi="Arial" w:cs="Arial"/>
          <w:sz w:val="24"/>
          <w:szCs w:val="24"/>
        </w:rPr>
        <w:t>Članak 14</w:t>
      </w:r>
      <w:r w:rsidR="009B410F" w:rsidRPr="00507148">
        <w:rPr>
          <w:rFonts w:ascii="Arial" w:hAnsi="Arial" w:cs="Arial"/>
          <w:sz w:val="24"/>
          <w:szCs w:val="24"/>
        </w:rPr>
        <w:t>.</w:t>
      </w:r>
    </w:p>
    <w:p w:rsidR="001E39BC" w:rsidRPr="00507148" w:rsidRDefault="001E39BC" w:rsidP="001A0B4F">
      <w:pPr>
        <w:rPr>
          <w:rFonts w:ascii="Arial" w:hAnsi="Arial" w:cs="Arial"/>
          <w:snapToGrid w:val="0"/>
          <w:sz w:val="24"/>
          <w:szCs w:val="24"/>
        </w:rPr>
      </w:pPr>
    </w:p>
    <w:p w:rsidR="009B410F" w:rsidRPr="00507148" w:rsidRDefault="009B410F" w:rsidP="007F56E2">
      <w:pPr>
        <w:numPr>
          <w:ilvl w:val="0"/>
          <w:numId w:val="39"/>
        </w:numPr>
        <w:rPr>
          <w:rFonts w:ascii="Arial" w:hAnsi="Arial" w:cs="Arial"/>
          <w:sz w:val="24"/>
          <w:szCs w:val="24"/>
        </w:rPr>
      </w:pPr>
      <w:r w:rsidRPr="00507148">
        <w:rPr>
          <w:rFonts w:ascii="Arial" w:hAnsi="Arial" w:cs="Arial"/>
          <w:sz w:val="24"/>
          <w:szCs w:val="24"/>
        </w:rPr>
        <w:t>Obvezni</w:t>
      </w:r>
      <w:r w:rsidR="001E39BC" w:rsidRPr="00507148">
        <w:rPr>
          <w:rFonts w:ascii="Arial" w:hAnsi="Arial" w:cs="Arial"/>
          <w:sz w:val="24"/>
          <w:szCs w:val="24"/>
        </w:rPr>
        <w:t>ci</w:t>
      </w:r>
      <w:r w:rsidRPr="00507148">
        <w:rPr>
          <w:rFonts w:ascii="Arial" w:hAnsi="Arial" w:cs="Arial"/>
          <w:sz w:val="24"/>
          <w:szCs w:val="24"/>
        </w:rPr>
        <w:t xml:space="preserve"> (investitor</w:t>
      </w:r>
      <w:r w:rsidR="001E39BC" w:rsidRPr="00507148">
        <w:rPr>
          <w:rFonts w:ascii="Arial" w:hAnsi="Arial" w:cs="Arial"/>
          <w:sz w:val="24"/>
          <w:szCs w:val="24"/>
        </w:rPr>
        <w:t>i</w:t>
      </w:r>
      <w:r w:rsidRPr="00507148">
        <w:rPr>
          <w:rFonts w:ascii="Arial" w:hAnsi="Arial" w:cs="Arial"/>
          <w:sz w:val="24"/>
          <w:szCs w:val="24"/>
        </w:rPr>
        <w:t>) koji grad</w:t>
      </w:r>
      <w:r w:rsidR="00CC7FFE">
        <w:rPr>
          <w:rFonts w:ascii="Arial" w:hAnsi="Arial" w:cs="Arial"/>
          <w:sz w:val="24"/>
          <w:szCs w:val="24"/>
        </w:rPr>
        <w:t>e</w:t>
      </w:r>
      <w:r w:rsidRPr="00507148">
        <w:rPr>
          <w:rFonts w:ascii="Arial" w:hAnsi="Arial" w:cs="Arial"/>
          <w:sz w:val="24"/>
          <w:szCs w:val="24"/>
        </w:rPr>
        <w:t xml:space="preserve"> objekte za:</w:t>
      </w:r>
    </w:p>
    <w:p w:rsidR="009B410F" w:rsidRPr="00507148" w:rsidRDefault="009B410F" w:rsidP="007F56E2">
      <w:pPr>
        <w:numPr>
          <w:ilvl w:val="0"/>
          <w:numId w:val="40"/>
        </w:numPr>
        <w:rPr>
          <w:rFonts w:ascii="Arial" w:hAnsi="Arial" w:cs="Arial"/>
          <w:snapToGrid w:val="0"/>
          <w:sz w:val="24"/>
          <w:szCs w:val="24"/>
        </w:rPr>
      </w:pPr>
      <w:r w:rsidRPr="00507148">
        <w:rPr>
          <w:rFonts w:ascii="Arial" w:hAnsi="Arial" w:cs="Arial"/>
          <w:snapToGrid w:val="0"/>
          <w:sz w:val="24"/>
          <w:szCs w:val="24"/>
        </w:rPr>
        <w:t>javnu kulturnu djelatnost</w:t>
      </w:r>
    </w:p>
    <w:p w:rsidR="009B410F" w:rsidRPr="00507148" w:rsidRDefault="009B410F" w:rsidP="007F56E2">
      <w:pPr>
        <w:numPr>
          <w:ilvl w:val="0"/>
          <w:numId w:val="40"/>
        </w:numPr>
        <w:rPr>
          <w:rFonts w:ascii="Arial" w:hAnsi="Arial" w:cs="Arial"/>
          <w:snapToGrid w:val="0"/>
          <w:sz w:val="24"/>
          <w:szCs w:val="24"/>
        </w:rPr>
      </w:pPr>
      <w:r w:rsidRPr="00507148">
        <w:rPr>
          <w:rFonts w:ascii="Arial" w:hAnsi="Arial" w:cs="Arial"/>
          <w:snapToGrid w:val="0"/>
          <w:sz w:val="24"/>
          <w:szCs w:val="24"/>
        </w:rPr>
        <w:t>vjerske objekte</w:t>
      </w:r>
    </w:p>
    <w:p w:rsidR="009B410F" w:rsidRPr="00507148" w:rsidRDefault="009B410F" w:rsidP="007F56E2">
      <w:pPr>
        <w:numPr>
          <w:ilvl w:val="0"/>
          <w:numId w:val="40"/>
        </w:numPr>
        <w:rPr>
          <w:rFonts w:ascii="Arial" w:hAnsi="Arial" w:cs="Arial"/>
          <w:snapToGrid w:val="0"/>
          <w:sz w:val="24"/>
          <w:szCs w:val="24"/>
        </w:rPr>
      </w:pPr>
      <w:r w:rsidRPr="00507148">
        <w:rPr>
          <w:rFonts w:ascii="Arial" w:hAnsi="Arial" w:cs="Arial"/>
          <w:snapToGrid w:val="0"/>
          <w:sz w:val="24"/>
          <w:szCs w:val="24"/>
        </w:rPr>
        <w:lastRenderedPageBreak/>
        <w:t>objekte obrane i unutarnjih poslova</w:t>
      </w:r>
    </w:p>
    <w:p w:rsidR="009B410F" w:rsidRPr="00507148" w:rsidRDefault="009B410F" w:rsidP="007F56E2">
      <w:pPr>
        <w:numPr>
          <w:ilvl w:val="0"/>
          <w:numId w:val="40"/>
        </w:numPr>
        <w:rPr>
          <w:rFonts w:ascii="Arial" w:hAnsi="Arial" w:cs="Arial"/>
          <w:snapToGrid w:val="0"/>
          <w:sz w:val="24"/>
          <w:szCs w:val="24"/>
        </w:rPr>
      </w:pPr>
      <w:r w:rsidRPr="00507148">
        <w:rPr>
          <w:rFonts w:ascii="Arial" w:hAnsi="Arial" w:cs="Arial"/>
          <w:snapToGrid w:val="0"/>
          <w:sz w:val="24"/>
          <w:szCs w:val="24"/>
        </w:rPr>
        <w:t>športske građevine</w:t>
      </w:r>
    </w:p>
    <w:p w:rsidR="009B410F" w:rsidRPr="00507148" w:rsidRDefault="009B410F" w:rsidP="007F56E2">
      <w:pPr>
        <w:numPr>
          <w:ilvl w:val="0"/>
          <w:numId w:val="40"/>
        </w:numPr>
        <w:rPr>
          <w:rFonts w:ascii="Arial" w:hAnsi="Arial" w:cs="Arial"/>
          <w:snapToGrid w:val="0"/>
          <w:sz w:val="24"/>
          <w:szCs w:val="24"/>
        </w:rPr>
      </w:pPr>
      <w:r w:rsidRPr="00507148">
        <w:rPr>
          <w:rFonts w:ascii="Arial" w:hAnsi="Arial" w:cs="Arial"/>
          <w:snapToGrid w:val="0"/>
          <w:sz w:val="24"/>
          <w:szCs w:val="24"/>
        </w:rPr>
        <w:t>obrazovne građevine</w:t>
      </w:r>
    </w:p>
    <w:p w:rsidR="009B410F" w:rsidRPr="00507148" w:rsidRDefault="009B410F" w:rsidP="007F56E2">
      <w:pPr>
        <w:numPr>
          <w:ilvl w:val="0"/>
          <w:numId w:val="40"/>
        </w:numPr>
        <w:rPr>
          <w:rFonts w:ascii="Arial" w:hAnsi="Arial" w:cs="Arial"/>
          <w:snapToGrid w:val="0"/>
          <w:sz w:val="24"/>
          <w:szCs w:val="24"/>
        </w:rPr>
      </w:pPr>
      <w:r w:rsidRPr="00507148">
        <w:rPr>
          <w:rFonts w:ascii="Arial" w:hAnsi="Arial" w:cs="Arial"/>
          <w:snapToGrid w:val="0"/>
          <w:sz w:val="24"/>
          <w:szCs w:val="24"/>
        </w:rPr>
        <w:t>muzeje</w:t>
      </w:r>
    </w:p>
    <w:p w:rsidR="009B410F" w:rsidRPr="00507148" w:rsidRDefault="009B410F" w:rsidP="007F56E2">
      <w:pPr>
        <w:numPr>
          <w:ilvl w:val="0"/>
          <w:numId w:val="40"/>
        </w:numPr>
        <w:rPr>
          <w:rFonts w:ascii="Arial" w:hAnsi="Arial" w:cs="Arial"/>
          <w:snapToGrid w:val="0"/>
          <w:sz w:val="24"/>
          <w:szCs w:val="24"/>
        </w:rPr>
      </w:pPr>
      <w:r w:rsidRPr="00507148">
        <w:rPr>
          <w:rFonts w:ascii="Arial" w:hAnsi="Arial" w:cs="Arial"/>
          <w:snapToGrid w:val="0"/>
          <w:sz w:val="24"/>
          <w:szCs w:val="24"/>
        </w:rPr>
        <w:t>dječje vrtiće</w:t>
      </w:r>
    </w:p>
    <w:p w:rsidR="009B410F" w:rsidRPr="00507148" w:rsidRDefault="009B410F" w:rsidP="007F56E2">
      <w:pPr>
        <w:numPr>
          <w:ilvl w:val="0"/>
          <w:numId w:val="40"/>
        </w:numPr>
        <w:rPr>
          <w:rFonts w:ascii="Arial" w:hAnsi="Arial" w:cs="Arial"/>
          <w:snapToGrid w:val="0"/>
          <w:sz w:val="24"/>
          <w:szCs w:val="24"/>
        </w:rPr>
      </w:pPr>
      <w:r w:rsidRPr="00507148">
        <w:rPr>
          <w:rFonts w:ascii="Arial" w:hAnsi="Arial" w:cs="Arial"/>
          <w:snapToGrid w:val="0"/>
          <w:sz w:val="24"/>
          <w:szCs w:val="24"/>
        </w:rPr>
        <w:t>javna vatrogasna postrojba</w:t>
      </w:r>
    </w:p>
    <w:p w:rsidR="009B410F" w:rsidRPr="00507148" w:rsidRDefault="009B410F" w:rsidP="007F56E2">
      <w:pPr>
        <w:numPr>
          <w:ilvl w:val="0"/>
          <w:numId w:val="40"/>
        </w:numPr>
        <w:rPr>
          <w:rFonts w:ascii="Arial" w:hAnsi="Arial" w:cs="Arial"/>
          <w:snapToGrid w:val="0"/>
          <w:sz w:val="24"/>
          <w:szCs w:val="24"/>
        </w:rPr>
      </w:pPr>
      <w:r w:rsidRPr="00507148">
        <w:rPr>
          <w:rFonts w:ascii="Arial" w:hAnsi="Arial" w:cs="Arial"/>
          <w:snapToGrid w:val="0"/>
          <w:sz w:val="24"/>
          <w:szCs w:val="24"/>
        </w:rPr>
        <w:t>dobrovoljno vatrogasno društvo</w:t>
      </w:r>
    </w:p>
    <w:p w:rsidR="009B410F" w:rsidRPr="00507148" w:rsidRDefault="009B410F" w:rsidP="007F56E2">
      <w:pPr>
        <w:numPr>
          <w:ilvl w:val="0"/>
          <w:numId w:val="40"/>
        </w:numPr>
        <w:rPr>
          <w:rFonts w:ascii="Arial" w:hAnsi="Arial" w:cs="Arial"/>
          <w:snapToGrid w:val="0"/>
          <w:sz w:val="24"/>
          <w:szCs w:val="24"/>
        </w:rPr>
      </w:pPr>
      <w:r w:rsidRPr="00507148">
        <w:rPr>
          <w:rFonts w:ascii="Arial" w:hAnsi="Arial" w:cs="Arial"/>
          <w:snapToGrid w:val="0"/>
          <w:sz w:val="24"/>
          <w:szCs w:val="24"/>
        </w:rPr>
        <w:t>objekte socijalne zaštite i zdravstva</w:t>
      </w:r>
    </w:p>
    <w:p w:rsidR="009B410F" w:rsidRPr="00507148" w:rsidRDefault="009B410F" w:rsidP="007F56E2">
      <w:pPr>
        <w:numPr>
          <w:ilvl w:val="0"/>
          <w:numId w:val="40"/>
        </w:numPr>
        <w:rPr>
          <w:rFonts w:ascii="Arial" w:hAnsi="Arial" w:cs="Arial"/>
          <w:snapToGrid w:val="0"/>
          <w:sz w:val="24"/>
          <w:szCs w:val="24"/>
        </w:rPr>
      </w:pPr>
      <w:r w:rsidRPr="00507148">
        <w:rPr>
          <w:rFonts w:ascii="Arial" w:hAnsi="Arial" w:cs="Arial"/>
          <w:snapToGrid w:val="0"/>
          <w:sz w:val="24"/>
          <w:szCs w:val="24"/>
        </w:rPr>
        <w:t>dom za starije i nemoćne osobe</w:t>
      </w:r>
    </w:p>
    <w:p w:rsidR="009B410F" w:rsidRPr="00507148" w:rsidRDefault="009B410F" w:rsidP="007F56E2">
      <w:pPr>
        <w:numPr>
          <w:ilvl w:val="0"/>
          <w:numId w:val="40"/>
        </w:numPr>
        <w:rPr>
          <w:rFonts w:ascii="Arial" w:hAnsi="Arial" w:cs="Arial"/>
          <w:snapToGrid w:val="0"/>
          <w:sz w:val="24"/>
          <w:szCs w:val="24"/>
        </w:rPr>
      </w:pPr>
      <w:r w:rsidRPr="00507148">
        <w:rPr>
          <w:rFonts w:ascii="Arial" w:hAnsi="Arial" w:cs="Arial"/>
          <w:snapToGrid w:val="0"/>
          <w:sz w:val="24"/>
          <w:szCs w:val="24"/>
        </w:rPr>
        <w:t>ustanove kojih je osnivač Grad Gospić</w:t>
      </w:r>
    </w:p>
    <w:p w:rsidR="00507148" w:rsidRPr="00507148" w:rsidRDefault="009B410F" w:rsidP="00507148">
      <w:pPr>
        <w:numPr>
          <w:ilvl w:val="0"/>
          <w:numId w:val="40"/>
        </w:numPr>
        <w:rPr>
          <w:rFonts w:ascii="Arial" w:hAnsi="Arial" w:cs="Arial"/>
          <w:snapToGrid w:val="0"/>
          <w:sz w:val="24"/>
          <w:szCs w:val="24"/>
        </w:rPr>
      </w:pPr>
      <w:r w:rsidRPr="00507148">
        <w:rPr>
          <w:rFonts w:ascii="Arial" w:hAnsi="Arial" w:cs="Arial"/>
          <w:snapToGrid w:val="0"/>
          <w:sz w:val="24"/>
          <w:szCs w:val="24"/>
        </w:rPr>
        <w:t>trgovačka društva u kojima Grad Gospić ima većinski vlasnički udio</w:t>
      </w:r>
    </w:p>
    <w:p w:rsidR="00507148" w:rsidRPr="00507148" w:rsidRDefault="00507148" w:rsidP="00507148">
      <w:pPr>
        <w:numPr>
          <w:ilvl w:val="0"/>
          <w:numId w:val="40"/>
        </w:numPr>
        <w:rPr>
          <w:rFonts w:ascii="Arial" w:hAnsi="Arial" w:cs="Arial"/>
          <w:snapToGrid w:val="0"/>
          <w:sz w:val="24"/>
          <w:szCs w:val="24"/>
        </w:rPr>
      </w:pPr>
      <w:r w:rsidRPr="00507148">
        <w:rPr>
          <w:rFonts w:ascii="Arial" w:hAnsi="Arial" w:cs="Arial"/>
          <w:sz w:val="24"/>
          <w:szCs w:val="24"/>
        </w:rPr>
        <w:t>ustanove i objekti od posebnog interesa za Grad Gospić određeni posebnim Zaključkom.</w:t>
      </w:r>
    </w:p>
    <w:p w:rsidR="00507148" w:rsidRPr="00507148" w:rsidRDefault="009B410F" w:rsidP="007D524E">
      <w:pPr>
        <w:ind w:left="708"/>
        <w:rPr>
          <w:rFonts w:ascii="Arial" w:hAnsi="Arial" w:cs="Arial"/>
          <w:snapToGrid w:val="0"/>
          <w:sz w:val="24"/>
          <w:szCs w:val="24"/>
        </w:rPr>
      </w:pPr>
      <w:r w:rsidRPr="00507148">
        <w:rPr>
          <w:rFonts w:ascii="Arial" w:hAnsi="Arial" w:cs="Arial"/>
          <w:snapToGrid w:val="0"/>
          <w:sz w:val="24"/>
          <w:szCs w:val="24"/>
        </w:rPr>
        <w:t>mogu se osloboditi obveze plaćanja komunalnog doprinosa u cijelosti odnosno komunalni doprinos može se utvrditi u iznosu manjem od iznosa utvrđenog prema odredbama ove Odluke.</w:t>
      </w:r>
    </w:p>
    <w:p w:rsidR="00507148" w:rsidRPr="00507148" w:rsidRDefault="00507148" w:rsidP="006D5CA1">
      <w:pPr>
        <w:rPr>
          <w:rFonts w:ascii="Arial" w:hAnsi="Arial" w:cs="Arial"/>
          <w:snapToGrid w:val="0"/>
          <w:sz w:val="24"/>
          <w:szCs w:val="24"/>
        </w:rPr>
      </w:pPr>
    </w:p>
    <w:p w:rsidR="009B410F" w:rsidRPr="00507148" w:rsidRDefault="009B410F" w:rsidP="006D5CA1">
      <w:pPr>
        <w:numPr>
          <w:ilvl w:val="0"/>
          <w:numId w:val="39"/>
        </w:numPr>
        <w:rPr>
          <w:rFonts w:ascii="Arial" w:hAnsi="Arial" w:cs="Arial"/>
          <w:sz w:val="24"/>
          <w:szCs w:val="24"/>
        </w:rPr>
      </w:pPr>
      <w:r w:rsidRPr="00507148">
        <w:rPr>
          <w:rFonts w:ascii="Arial" w:hAnsi="Arial" w:cs="Arial"/>
          <w:snapToGrid w:val="0"/>
          <w:sz w:val="24"/>
          <w:szCs w:val="24"/>
        </w:rPr>
        <w:t>O oslobađanju odnosno umanjenju visine komunalnog doprinosa i utvrđivanju njegove visine u smislu prethodnog stavka, odlučuje na prijedlog gradonačelnika Gradsko vijeće posebnom Odlukom.</w:t>
      </w:r>
    </w:p>
    <w:p w:rsidR="009B410F" w:rsidRDefault="009B410F" w:rsidP="006D5CA1">
      <w:pPr>
        <w:rPr>
          <w:rFonts w:ascii="Arial" w:hAnsi="Arial" w:cs="Arial"/>
          <w:snapToGrid w:val="0"/>
          <w:sz w:val="24"/>
          <w:szCs w:val="24"/>
        </w:rPr>
      </w:pPr>
    </w:p>
    <w:p w:rsidR="00976F44" w:rsidRPr="00507148" w:rsidRDefault="00976F44" w:rsidP="00976F44">
      <w:pPr>
        <w:rPr>
          <w:rFonts w:ascii="Arial" w:hAnsi="Arial" w:cs="Arial"/>
          <w:snapToGrid w:val="0"/>
          <w:sz w:val="24"/>
          <w:szCs w:val="24"/>
        </w:rPr>
      </w:pPr>
    </w:p>
    <w:p w:rsidR="00976F44" w:rsidRPr="00507148" w:rsidRDefault="00976F44" w:rsidP="00976F44">
      <w:pPr>
        <w:jc w:val="center"/>
        <w:rPr>
          <w:rFonts w:ascii="Arial" w:hAnsi="Arial" w:cs="Arial"/>
          <w:sz w:val="24"/>
          <w:szCs w:val="24"/>
        </w:rPr>
      </w:pPr>
      <w:r w:rsidRPr="00507148">
        <w:rPr>
          <w:rFonts w:ascii="Arial" w:hAnsi="Arial" w:cs="Arial"/>
          <w:sz w:val="24"/>
          <w:szCs w:val="24"/>
        </w:rPr>
        <w:t>Članak 15.</w:t>
      </w:r>
    </w:p>
    <w:p w:rsidR="009B410F" w:rsidRPr="00507148" w:rsidRDefault="009B410F" w:rsidP="001A0B4F">
      <w:pPr>
        <w:rPr>
          <w:rFonts w:ascii="Arial" w:hAnsi="Arial" w:cs="Arial"/>
          <w:snapToGrid w:val="0"/>
          <w:sz w:val="24"/>
          <w:szCs w:val="24"/>
        </w:rPr>
      </w:pPr>
    </w:p>
    <w:p w:rsidR="00976F44" w:rsidRPr="00507148" w:rsidRDefault="00976F44" w:rsidP="00976F44">
      <w:pPr>
        <w:numPr>
          <w:ilvl w:val="0"/>
          <w:numId w:val="43"/>
        </w:numPr>
        <w:rPr>
          <w:rFonts w:ascii="Arial" w:hAnsi="Arial" w:cs="Arial"/>
          <w:sz w:val="24"/>
          <w:szCs w:val="24"/>
        </w:rPr>
      </w:pPr>
      <w:r w:rsidRPr="00507148">
        <w:rPr>
          <w:rFonts w:ascii="Arial" w:hAnsi="Arial" w:cs="Arial"/>
          <w:sz w:val="24"/>
          <w:szCs w:val="24"/>
        </w:rPr>
        <w:t>Od obveze plaćanja komunalnog doprinosa oslobađaju se u potpunosti nekretnine koje koriste.</w:t>
      </w:r>
    </w:p>
    <w:p w:rsidR="00976F44" w:rsidRPr="00507148" w:rsidRDefault="00976F44" w:rsidP="00976F44">
      <w:pPr>
        <w:numPr>
          <w:ilvl w:val="1"/>
          <w:numId w:val="44"/>
        </w:numPr>
        <w:rPr>
          <w:rFonts w:ascii="Arial" w:hAnsi="Arial" w:cs="Arial"/>
          <w:sz w:val="24"/>
          <w:szCs w:val="24"/>
        </w:rPr>
      </w:pPr>
      <w:r w:rsidRPr="00507148">
        <w:rPr>
          <w:rFonts w:ascii="Arial" w:hAnsi="Arial" w:cs="Arial"/>
          <w:sz w:val="24"/>
          <w:szCs w:val="24"/>
        </w:rPr>
        <w:t>osnovne škole na području Grada Gospića</w:t>
      </w:r>
    </w:p>
    <w:p w:rsidR="00976F44" w:rsidRPr="00507148" w:rsidRDefault="00976F44" w:rsidP="00976F44">
      <w:pPr>
        <w:numPr>
          <w:ilvl w:val="1"/>
          <w:numId w:val="44"/>
        </w:numPr>
        <w:rPr>
          <w:rFonts w:ascii="Arial" w:hAnsi="Arial" w:cs="Arial"/>
          <w:sz w:val="24"/>
          <w:szCs w:val="24"/>
        </w:rPr>
      </w:pPr>
      <w:r w:rsidRPr="00507148">
        <w:rPr>
          <w:rFonts w:ascii="Arial" w:hAnsi="Arial" w:cs="Arial"/>
          <w:sz w:val="24"/>
          <w:szCs w:val="24"/>
        </w:rPr>
        <w:t>ustanove kojima je osnivač Grad Gospić</w:t>
      </w:r>
    </w:p>
    <w:p w:rsidR="00976F44" w:rsidRPr="00507148" w:rsidRDefault="00976F44" w:rsidP="001A0B4F">
      <w:pPr>
        <w:rPr>
          <w:rFonts w:ascii="Arial" w:hAnsi="Arial" w:cs="Arial"/>
          <w:snapToGrid w:val="0"/>
          <w:sz w:val="24"/>
          <w:szCs w:val="24"/>
        </w:rPr>
      </w:pPr>
    </w:p>
    <w:p w:rsidR="009B410F" w:rsidRDefault="009B410F" w:rsidP="001A0B4F">
      <w:pPr>
        <w:rPr>
          <w:rFonts w:ascii="Arial" w:hAnsi="Arial" w:cs="Arial"/>
          <w:snapToGrid w:val="0"/>
          <w:sz w:val="24"/>
          <w:szCs w:val="24"/>
        </w:rPr>
      </w:pPr>
    </w:p>
    <w:p w:rsidR="007D524E" w:rsidRDefault="007D524E" w:rsidP="001A0B4F">
      <w:pPr>
        <w:rPr>
          <w:rFonts w:ascii="Arial" w:hAnsi="Arial" w:cs="Arial"/>
          <w:snapToGrid w:val="0"/>
          <w:sz w:val="24"/>
          <w:szCs w:val="24"/>
        </w:rPr>
      </w:pPr>
    </w:p>
    <w:p w:rsidR="007D524E" w:rsidRDefault="007D524E" w:rsidP="001A0B4F">
      <w:pPr>
        <w:rPr>
          <w:rFonts w:ascii="Arial" w:hAnsi="Arial" w:cs="Arial"/>
          <w:snapToGrid w:val="0"/>
          <w:sz w:val="24"/>
          <w:szCs w:val="24"/>
        </w:rPr>
      </w:pPr>
    </w:p>
    <w:p w:rsidR="007D524E" w:rsidRPr="00507148" w:rsidRDefault="007D524E" w:rsidP="001A0B4F">
      <w:pPr>
        <w:rPr>
          <w:rFonts w:ascii="Arial" w:hAnsi="Arial" w:cs="Arial"/>
          <w:snapToGrid w:val="0"/>
          <w:sz w:val="24"/>
          <w:szCs w:val="24"/>
        </w:rPr>
      </w:pPr>
    </w:p>
    <w:p w:rsidR="009B410F" w:rsidRPr="00507148" w:rsidRDefault="009B410F" w:rsidP="00145F5B">
      <w:pPr>
        <w:jc w:val="center"/>
        <w:rPr>
          <w:rFonts w:ascii="Arial" w:hAnsi="Arial" w:cs="Arial"/>
          <w:sz w:val="24"/>
          <w:szCs w:val="24"/>
        </w:rPr>
      </w:pPr>
      <w:r w:rsidRPr="00507148">
        <w:rPr>
          <w:rFonts w:ascii="Arial" w:hAnsi="Arial" w:cs="Arial"/>
          <w:sz w:val="24"/>
          <w:szCs w:val="24"/>
        </w:rPr>
        <w:lastRenderedPageBreak/>
        <w:t>Članak 1</w:t>
      </w:r>
      <w:r w:rsidR="007F56E2" w:rsidRPr="00507148">
        <w:rPr>
          <w:rFonts w:ascii="Arial" w:hAnsi="Arial" w:cs="Arial"/>
          <w:sz w:val="24"/>
          <w:szCs w:val="24"/>
        </w:rPr>
        <w:t>6</w:t>
      </w:r>
      <w:r w:rsidRPr="00507148">
        <w:rPr>
          <w:rFonts w:ascii="Arial" w:hAnsi="Arial" w:cs="Arial"/>
          <w:sz w:val="24"/>
          <w:szCs w:val="24"/>
        </w:rPr>
        <w:t>.</w:t>
      </w:r>
    </w:p>
    <w:p w:rsidR="009B410F" w:rsidRPr="00507148" w:rsidRDefault="009B410F" w:rsidP="00145F5B">
      <w:pPr>
        <w:jc w:val="center"/>
        <w:rPr>
          <w:rFonts w:ascii="Arial" w:hAnsi="Arial" w:cs="Arial"/>
          <w:sz w:val="24"/>
          <w:szCs w:val="24"/>
        </w:rPr>
      </w:pPr>
    </w:p>
    <w:p w:rsidR="00507148" w:rsidRPr="00507148" w:rsidRDefault="009B410F" w:rsidP="001A0B4F">
      <w:pPr>
        <w:numPr>
          <w:ilvl w:val="0"/>
          <w:numId w:val="46"/>
        </w:numPr>
        <w:rPr>
          <w:rFonts w:ascii="Arial" w:hAnsi="Arial" w:cs="Arial"/>
          <w:sz w:val="24"/>
          <w:szCs w:val="24"/>
        </w:rPr>
      </w:pPr>
      <w:r w:rsidRPr="00507148">
        <w:rPr>
          <w:rFonts w:ascii="Arial" w:hAnsi="Arial" w:cs="Arial"/>
          <w:snapToGrid w:val="0"/>
          <w:sz w:val="24"/>
          <w:szCs w:val="24"/>
        </w:rPr>
        <w:t>Obveznici (investitori) mogu biti oslobođeni plaćanja komunalnog doprinosa kod izgradnje objekata koji su od javnog i/ili općeg gospodarskog interesa.</w:t>
      </w:r>
    </w:p>
    <w:p w:rsidR="009B410F" w:rsidRPr="00507148" w:rsidRDefault="009B410F" w:rsidP="001A0B4F">
      <w:pPr>
        <w:numPr>
          <w:ilvl w:val="0"/>
          <w:numId w:val="46"/>
        </w:numPr>
        <w:rPr>
          <w:rFonts w:ascii="Arial" w:hAnsi="Arial" w:cs="Arial"/>
          <w:sz w:val="24"/>
          <w:szCs w:val="24"/>
        </w:rPr>
      </w:pPr>
      <w:r w:rsidRPr="00507148">
        <w:rPr>
          <w:rFonts w:ascii="Arial" w:hAnsi="Arial" w:cs="Arial"/>
          <w:snapToGrid w:val="0"/>
          <w:sz w:val="24"/>
          <w:szCs w:val="24"/>
        </w:rPr>
        <w:t>Na prijedlog gradonačelnika Gradsko vijeće posebnom Odlukom odlučuje koji su objekti od javnog i/ili općeg gospodarskog interesa.</w:t>
      </w:r>
    </w:p>
    <w:p w:rsidR="009B410F" w:rsidRPr="00507148" w:rsidRDefault="009B410F" w:rsidP="002E1ADF">
      <w:pPr>
        <w:rPr>
          <w:rFonts w:ascii="Arial" w:hAnsi="Arial" w:cs="Arial"/>
          <w:snapToGrid w:val="0"/>
          <w:sz w:val="24"/>
          <w:szCs w:val="24"/>
        </w:rPr>
      </w:pPr>
    </w:p>
    <w:p w:rsidR="009B410F" w:rsidRPr="00507148" w:rsidRDefault="009B410F" w:rsidP="00E451D7">
      <w:pPr>
        <w:jc w:val="center"/>
        <w:rPr>
          <w:rFonts w:ascii="Arial" w:hAnsi="Arial" w:cs="Arial"/>
          <w:sz w:val="24"/>
          <w:szCs w:val="24"/>
        </w:rPr>
      </w:pPr>
      <w:r w:rsidRPr="00507148">
        <w:rPr>
          <w:rFonts w:ascii="Arial" w:hAnsi="Arial" w:cs="Arial"/>
          <w:sz w:val="24"/>
          <w:szCs w:val="24"/>
        </w:rPr>
        <w:t>Članak 1</w:t>
      </w:r>
      <w:r w:rsidR="007F56E2" w:rsidRPr="00507148">
        <w:rPr>
          <w:rFonts w:ascii="Arial" w:hAnsi="Arial" w:cs="Arial"/>
          <w:sz w:val="24"/>
          <w:szCs w:val="24"/>
        </w:rPr>
        <w:t>7</w:t>
      </w:r>
      <w:r w:rsidRPr="00507148">
        <w:rPr>
          <w:rFonts w:ascii="Arial" w:hAnsi="Arial" w:cs="Arial"/>
          <w:sz w:val="24"/>
          <w:szCs w:val="24"/>
        </w:rPr>
        <w:t>.</w:t>
      </w:r>
    </w:p>
    <w:p w:rsidR="009B410F" w:rsidRPr="00507148" w:rsidRDefault="009B410F" w:rsidP="001A0B4F">
      <w:pPr>
        <w:numPr>
          <w:ilvl w:val="0"/>
          <w:numId w:val="47"/>
        </w:numPr>
        <w:rPr>
          <w:rFonts w:ascii="Arial" w:hAnsi="Arial" w:cs="Arial"/>
          <w:sz w:val="24"/>
          <w:szCs w:val="24"/>
        </w:rPr>
      </w:pPr>
      <w:r w:rsidRPr="00507148">
        <w:rPr>
          <w:rFonts w:ascii="Arial" w:hAnsi="Arial" w:cs="Arial"/>
          <w:snapToGrid w:val="0"/>
          <w:sz w:val="24"/>
          <w:szCs w:val="24"/>
        </w:rPr>
        <w:t>Gradonačelnik je dužan utvrditi izvor sredstava u gradskom Proračunu iz kojih će se namiriti iznos za oslobađanje od plaćanja komunalnog doprinosa.</w:t>
      </w:r>
    </w:p>
    <w:p w:rsidR="009B410F" w:rsidRDefault="009B410F" w:rsidP="001A0B4F">
      <w:pPr>
        <w:rPr>
          <w:rFonts w:ascii="Arial" w:hAnsi="Arial" w:cs="Arial"/>
          <w:snapToGrid w:val="0"/>
          <w:sz w:val="24"/>
          <w:szCs w:val="24"/>
        </w:rPr>
      </w:pPr>
    </w:p>
    <w:p w:rsidR="007D524E" w:rsidRPr="00507148" w:rsidRDefault="007D524E" w:rsidP="001A0B4F">
      <w:pPr>
        <w:rPr>
          <w:rFonts w:ascii="Arial" w:hAnsi="Arial" w:cs="Arial"/>
          <w:snapToGrid w:val="0"/>
          <w:sz w:val="24"/>
          <w:szCs w:val="24"/>
        </w:rPr>
      </w:pPr>
    </w:p>
    <w:p w:rsidR="009B410F" w:rsidRPr="00507148" w:rsidRDefault="009B410F" w:rsidP="001A0B4F">
      <w:pPr>
        <w:rPr>
          <w:rFonts w:ascii="Arial" w:hAnsi="Arial" w:cs="Arial"/>
          <w:snapToGrid w:val="0"/>
          <w:sz w:val="24"/>
          <w:szCs w:val="24"/>
        </w:rPr>
      </w:pPr>
    </w:p>
    <w:p w:rsidR="009B410F" w:rsidRPr="00507148" w:rsidRDefault="009B410F" w:rsidP="007D190B">
      <w:pPr>
        <w:pStyle w:val="Odlomakpopisa"/>
        <w:numPr>
          <w:ilvl w:val="0"/>
          <w:numId w:val="1"/>
        </w:numPr>
        <w:rPr>
          <w:rFonts w:ascii="Arial" w:hAnsi="Arial" w:cs="Arial"/>
          <w:b/>
          <w:sz w:val="24"/>
          <w:szCs w:val="24"/>
        </w:rPr>
      </w:pPr>
      <w:r w:rsidRPr="00507148">
        <w:rPr>
          <w:rFonts w:ascii="Arial" w:hAnsi="Arial" w:cs="Arial"/>
          <w:b/>
          <w:sz w:val="24"/>
          <w:szCs w:val="24"/>
        </w:rPr>
        <w:t>RJEŠENJE O KOMUNALNOM DOPRINOSU</w:t>
      </w:r>
    </w:p>
    <w:p w:rsidR="009B410F" w:rsidRPr="00507148" w:rsidRDefault="009B410F" w:rsidP="008769DC">
      <w:pPr>
        <w:rPr>
          <w:rFonts w:ascii="Arial" w:hAnsi="Arial" w:cs="Arial"/>
          <w:sz w:val="24"/>
          <w:szCs w:val="24"/>
        </w:rPr>
      </w:pPr>
    </w:p>
    <w:p w:rsidR="009B410F" w:rsidRPr="00507148" w:rsidRDefault="009B410F" w:rsidP="008769DC">
      <w:pPr>
        <w:jc w:val="center"/>
        <w:rPr>
          <w:rFonts w:ascii="Arial" w:hAnsi="Arial" w:cs="Arial"/>
          <w:sz w:val="24"/>
          <w:szCs w:val="24"/>
        </w:rPr>
      </w:pPr>
    </w:p>
    <w:p w:rsidR="009B410F" w:rsidRPr="00507148" w:rsidRDefault="009B410F" w:rsidP="008769DC">
      <w:pPr>
        <w:jc w:val="center"/>
        <w:rPr>
          <w:rFonts w:ascii="Arial" w:hAnsi="Arial" w:cs="Arial"/>
          <w:sz w:val="24"/>
          <w:szCs w:val="24"/>
        </w:rPr>
      </w:pPr>
      <w:r w:rsidRPr="00507148">
        <w:rPr>
          <w:rFonts w:ascii="Arial" w:hAnsi="Arial" w:cs="Arial"/>
          <w:sz w:val="24"/>
          <w:szCs w:val="24"/>
        </w:rPr>
        <w:t>Članak 1</w:t>
      </w:r>
      <w:r w:rsidR="007F56E2" w:rsidRPr="00507148">
        <w:rPr>
          <w:rFonts w:ascii="Arial" w:hAnsi="Arial" w:cs="Arial"/>
          <w:sz w:val="24"/>
          <w:szCs w:val="24"/>
        </w:rPr>
        <w:t>8</w:t>
      </w:r>
      <w:r w:rsidRPr="00507148">
        <w:rPr>
          <w:rFonts w:ascii="Arial" w:hAnsi="Arial" w:cs="Arial"/>
          <w:sz w:val="24"/>
          <w:szCs w:val="24"/>
        </w:rPr>
        <w:t>.</w:t>
      </w:r>
    </w:p>
    <w:p w:rsidR="009B410F" w:rsidRPr="00507148" w:rsidRDefault="009B410F" w:rsidP="008769DC">
      <w:pPr>
        <w:rPr>
          <w:rFonts w:ascii="Arial" w:hAnsi="Arial" w:cs="Arial"/>
          <w:sz w:val="24"/>
          <w:szCs w:val="24"/>
        </w:rPr>
      </w:pPr>
    </w:p>
    <w:p w:rsidR="009B410F" w:rsidRPr="00507148" w:rsidRDefault="009B410F" w:rsidP="007F56E2">
      <w:pPr>
        <w:pStyle w:val="Odlomakpopisa"/>
        <w:numPr>
          <w:ilvl w:val="0"/>
          <w:numId w:val="18"/>
        </w:numPr>
        <w:rPr>
          <w:rFonts w:ascii="Arial" w:hAnsi="Arial" w:cs="Arial"/>
          <w:sz w:val="24"/>
          <w:szCs w:val="24"/>
        </w:rPr>
      </w:pPr>
      <w:r w:rsidRPr="00507148">
        <w:rPr>
          <w:rFonts w:ascii="Arial" w:hAnsi="Arial" w:cs="Arial"/>
          <w:sz w:val="24"/>
          <w:szCs w:val="24"/>
        </w:rPr>
        <w:t>Rješenje o komunalnom doprinosu, temeljem ove Odluke donosi Gradski upravni odjel za komunalnu djelatnost, stanovanje, graditeljstvo i zaštitu okoliša u postupku pokrenutom po:</w:t>
      </w:r>
    </w:p>
    <w:p w:rsidR="009B410F" w:rsidRPr="00507148" w:rsidRDefault="009B410F" w:rsidP="007F56E2">
      <w:pPr>
        <w:pStyle w:val="Odlomakpopisa"/>
        <w:numPr>
          <w:ilvl w:val="0"/>
          <w:numId w:val="31"/>
        </w:numPr>
        <w:rPr>
          <w:rFonts w:ascii="Arial" w:hAnsi="Arial" w:cs="Arial"/>
          <w:sz w:val="24"/>
          <w:szCs w:val="24"/>
        </w:rPr>
      </w:pPr>
      <w:r w:rsidRPr="00507148">
        <w:rPr>
          <w:rFonts w:ascii="Arial" w:hAnsi="Arial" w:cs="Arial"/>
          <w:sz w:val="24"/>
          <w:szCs w:val="24"/>
        </w:rPr>
        <w:t>službenoj dužnosti (</w:t>
      </w:r>
      <w:r w:rsidR="00012605" w:rsidRPr="00507148">
        <w:rPr>
          <w:rFonts w:ascii="Arial" w:hAnsi="Arial" w:cs="Arial"/>
          <w:sz w:val="24"/>
          <w:szCs w:val="24"/>
        </w:rPr>
        <w:t xml:space="preserve">donosi se </w:t>
      </w:r>
      <w:r w:rsidRPr="00507148">
        <w:rPr>
          <w:rFonts w:ascii="Arial" w:hAnsi="Arial" w:cs="Arial"/>
          <w:sz w:val="24"/>
          <w:szCs w:val="24"/>
        </w:rPr>
        <w:t>u skladu s Odlukom o komunalnom doprinosu koja je na snazi na dan pravomoćnosti građevinske dozvole, pravomoćnosti rješenja o izvedenom stanju, odnosno koja je na snazi na dan donošenja rješenja o komunalnom doprinosu ako se radi o građevini koja se prema Zakonu o gradnji može graditi bez građevinske dozvole).</w:t>
      </w:r>
    </w:p>
    <w:p w:rsidR="009B410F" w:rsidRPr="00507148" w:rsidRDefault="009B410F" w:rsidP="007F56E2">
      <w:pPr>
        <w:pStyle w:val="Odlomakpopisa"/>
        <w:numPr>
          <w:ilvl w:val="0"/>
          <w:numId w:val="31"/>
        </w:numPr>
        <w:rPr>
          <w:rFonts w:ascii="Arial" w:hAnsi="Arial" w:cs="Arial"/>
          <w:sz w:val="24"/>
          <w:szCs w:val="24"/>
        </w:rPr>
      </w:pPr>
      <w:r w:rsidRPr="00507148">
        <w:rPr>
          <w:rFonts w:ascii="Arial" w:hAnsi="Arial" w:cs="Arial"/>
          <w:sz w:val="24"/>
          <w:szCs w:val="24"/>
        </w:rPr>
        <w:t>po zahtjevu stranke (</w:t>
      </w:r>
      <w:r w:rsidR="00012605" w:rsidRPr="00507148">
        <w:rPr>
          <w:rFonts w:ascii="Arial" w:hAnsi="Arial" w:cs="Arial"/>
          <w:sz w:val="24"/>
          <w:szCs w:val="24"/>
        </w:rPr>
        <w:t xml:space="preserve">donosi se </w:t>
      </w:r>
      <w:r w:rsidRPr="00507148">
        <w:rPr>
          <w:rFonts w:ascii="Arial" w:hAnsi="Arial" w:cs="Arial"/>
          <w:sz w:val="24"/>
          <w:szCs w:val="24"/>
        </w:rPr>
        <w:t>u skladu s Odlukom o komunalnom doprinosu koja je na snazi u vrijeme podnošenja zahtjeva stranke za donošenje tog rješenja).</w:t>
      </w:r>
    </w:p>
    <w:p w:rsidR="009B410F" w:rsidRPr="00507148" w:rsidRDefault="009B410F" w:rsidP="007F56E2">
      <w:pPr>
        <w:pStyle w:val="Odlomakpopisa"/>
        <w:numPr>
          <w:ilvl w:val="0"/>
          <w:numId w:val="18"/>
        </w:numPr>
        <w:rPr>
          <w:rFonts w:ascii="Arial" w:hAnsi="Arial" w:cs="Arial"/>
          <w:sz w:val="24"/>
          <w:szCs w:val="24"/>
        </w:rPr>
      </w:pPr>
      <w:r w:rsidRPr="00507148">
        <w:rPr>
          <w:rFonts w:ascii="Arial" w:hAnsi="Arial" w:cs="Arial"/>
          <w:sz w:val="24"/>
          <w:szCs w:val="24"/>
        </w:rPr>
        <w:t xml:space="preserve">Ako je Grad Gospić u skladu sa Zakonom o prostornom uređenju sklopio ugovor kojim se obvezuje djelomično ili u cijelosti prebiti potraživanja s obvezom plaćanja komunalnog doprinosa, Rješenje o komunalnom doprinosu donosi se i u skladu s tim ugovorom. Ugovara se plaćanje komunalnog doprinosa u iznosu stvarnih troškova sukladno odredbama Zakona o komunalnom gospodarstvu. Obveznik plaćanja komunalnog doprinosa mora provesti postupak javne nabave u skladu sa Zakonom o javnoj nabavi i dužan je o pokretanju postupka obavijestiti Gradski upravni odjel za komunalnu djelatnost, stanovanje, graditeljstvo i zaštitu okoliša te uključiti njegovog </w:t>
      </w:r>
      <w:r w:rsidRPr="00507148">
        <w:rPr>
          <w:rFonts w:ascii="Arial" w:hAnsi="Arial" w:cs="Arial"/>
          <w:sz w:val="24"/>
          <w:szCs w:val="24"/>
        </w:rPr>
        <w:lastRenderedPageBreak/>
        <w:t>predstavnika u postupak javne nabave. Postupak javne nabave može provesti i Grad Gospić.</w:t>
      </w:r>
    </w:p>
    <w:p w:rsidR="009B410F" w:rsidRPr="00507148" w:rsidRDefault="009B410F" w:rsidP="007F56E2">
      <w:pPr>
        <w:pStyle w:val="Odlomakpopisa"/>
        <w:numPr>
          <w:ilvl w:val="0"/>
          <w:numId w:val="18"/>
        </w:numPr>
        <w:rPr>
          <w:rFonts w:ascii="Arial" w:hAnsi="Arial" w:cs="Arial"/>
          <w:sz w:val="24"/>
          <w:szCs w:val="24"/>
        </w:rPr>
      </w:pPr>
      <w:r w:rsidRPr="00507148">
        <w:rPr>
          <w:rFonts w:ascii="Arial" w:hAnsi="Arial" w:cs="Arial"/>
          <w:sz w:val="24"/>
          <w:szCs w:val="24"/>
        </w:rPr>
        <w:t>U slučaju da su troškovi izgradnje predmetnih objekata komunalne infrastrukture manji od utvrđen</w:t>
      </w:r>
      <w:r w:rsidR="00507148" w:rsidRPr="00507148">
        <w:rPr>
          <w:rFonts w:ascii="Arial" w:hAnsi="Arial" w:cs="Arial"/>
          <w:sz w:val="24"/>
          <w:szCs w:val="24"/>
        </w:rPr>
        <w:t>og iznosa komunalnog doprinosa O</w:t>
      </w:r>
      <w:r w:rsidRPr="00507148">
        <w:rPr>
          <w:rFonts w:ascii="Arial" w:hAnsi="Arial" w:cs="Arial"/>
          <w:sz w:val="24"/>
          <w:szCs w:val="24"/>
        </w:rPr>
        <w:t>bveznik je dužan platiti njegovu razliku.</w:t>
      </w:r>
    </w:p>
    <w:p w:rsidR="009B410F" w:rsidRPr="00507148" w:rsidRDefault="009B410F" w:rsidP="007F56E2">
      <w:pPr>
        <w:pStyle w:val="Odlomakpopisa"/>
        <w:numPr>
          <w:ilvl w:val="0"/>
          <w:numId w:val="18"/>
        </w:numPr>
        <w:rPr>
          <w:rFonts w:ascii="Arial" w:hAnsi="Arial" w:cs="Arial"/>
          <w:sz w:val="24"/>
          <w:szCs w:val="24"/>
        </w:rPr>
      </w:pPr>
      <w:r w:rsidRPr="00507148">
        <w:rPr>
          <w:rFonts w:ascii="Arial" w:hAnsi="Arial" w:cs="Arial"/>
          <w:sz w:val="24"/>
          <w:szCs w:val="24"/>
        </w:rPr>
        <w:t>Gradsko vijeće Grada Gospića na prijedlog gradonačelnika i gradonačelnik (sukladno iznosu o kojem prema Zakonu može samostalno odlučivati) donose Odluku o financiranju komunalne infrastrukture.</w:t>
      </w:r>
    </w:p>
    <w:p w:rsidR="009B410F" w:rsidRPr="00507148" w:rsidRDefault="009B410F" w:rsidP="008769DC">
      <w:pPr>
        <w:rPr>
          <w:rFonts w:ascii="Arial" w:hAnsi="Arial" w:cs="Arial"/>
          <w:sz w:val="24"/>
          <w:szCs w:val="24"/>
        </w:rPr>
      </w:pPr>
    </w:p>
    <w:p w:rsidR="009B410F" w:rsidRPr="00507148" w:rsidRDefault="009B410F" w:rsidP="008769DC">
      <w:pPr>
        <w:rPr>
          <w:rFonts w:ascii="Arial" w:hAnsi="Arial" w:cs="Arial"/>
          <w:sz w:val="24"/>
          <w:szCs w:val="24"/>
        </w:rPr>
      </w:pPr>
    </w:p>
    <w:p w:rsidR="009B410F" w:rsidRPr="00507148" w:rsidRDefault="007F56E2" w:rsidP="001A0BDB">
      <w:pPr>
        <w:jc w:val="center"/>
        <w:rPr>
          <w:rFonts w:ascii="Arial" w:hAnsi="Arial" w:cs="Arial"/>
          <w:sz w:val="24"/>
          <w:szCs w:val="24"/>
        </w:rPr>
      </w:pPr>
      <w:r w:rsidRPr="00507148">
        <w:rPr>
          <w:rFonts w:ascii="Arial" w:hAnsi="Arial" w:cs="Arial"/>
          <w:sz w:val="24"/>
          <w:szCs w:val="24"/>
        </w:rPr>
        <w:t>Članak 19</w:t>
      </w:r>
      <w:r w:rsidR="009B410F" w:rsidRPr="00507148">
        <w:rPr>
          <w:rFonts w:ascii="Arial" w:hAnsi="Arial" w:cs="Arial"/>
          <w:sz w:val="24"/>
          <w:szCs w:val="24"/>
        </w:rPr>
        <w:t>.</w:t>
      </w:r>
    </w:p>
    <w:p w:rsidR="009B410F" w:rsidRPr="00507148" w:rsidRDefault="009B410F" w:rsidP="001A0BDB">
      <w:pPr>
        <w:jc w:val="center"/>
        <w:rPr>
          <w:rFonts w:ascii="Arial" w:hAnsi="Arial" w:cs="Arial"/>
          <w:sz w:val="24"/>
          <w:szCs w:val="24"/>
        </w:rPr>
      </w:pPr>
    </w:p>
    <w:p w:rsidR="009B410F" w:rsidRPr="00507148" w:rsidRDefault="009B410F" w:rsidP="007F56E2">
      <w:pPr>
        <w:pStyle w:val="Odlomakpopisa"/>
        <w:numPr>
          <w:ilvl w:val="0"/>
          <w:numId w:val="19"/>
        </w:numPr>
        <w:rPr>
          <w:rFonts w:ascii="Arial" w:hAnsi="Arial" w:cs="Arial"/>
          <w:sz w:val="24"/>
          <w:szCs w:val="24"/>
        </w:rPr>
      </w:pPr>
      <w:r w:rsidRPr="00507148">
        <w:rPr>
          <w:rFonts w:ascii="Arial" w:hAnsi="Arial" w:cs="Arial"/>
          <w:sz w:val="24"/>
          <w:szCs w:val="24"/>
        </w:rPr>
        <w:t>Rješenje o komunalnom doprinosu iz prethodnog članka ove Odluke sadrži:</w:t>
      </w:r>
    </w:p>
    <w:p w:rsidR="009B410F" w:rsidRPr="00507148" w:rsidRDefault="00507148" w:rsidP="001A0BDB">
      <w:pPr>
        <w:pStyle w:val="Odlomakpopisa"/>
        <w:numPr>
          <w:ilvl w:val="0"/>
          <w:numId w:val="2"/>
        </w:numPr>
        <w:rPr>
          <w:rFonts w:ascii="Arial" w:hAnsi="Arial" w:cs="Arial"/>
          <w:sz w:val="24"/>
          <w:szCs w:val="24"/>
        </w:rPr>
      </w:pPr>
      <w:r w:rsidRPr="00507148">
        <w:rPr>
          <w:rFonts w:ascii="Arial" w:hAnsi="Arial" w:cs="Arial"/>
          <w:sz w:val="24"/>
          <w:szCs w:val="24"/>
        </w:rPr>
        <w:t>podatke o O</w:t>
      </w:r>
      <w:r w:rsidR="009B410F" w:rsidRPr="00507148">
        <w:rPr>
          <w:rFonts w:ascii="Arial" w:hAnsi="Arial" w:cs="Arial"/>
          <w:sz w:val="24"/>
          <w:szCs w:val="24"/>
        </w:rPr>
        <w:t>bvezniku komunalnog doprinosa</w:t>
      </w:r>
    </w:p>
    <w:p w:rsidR="009B410F" w:rsidRPr="00507148" w:rsidRDefault="009B410F" w:rsidP="001A0BDB">
      <w:pPr>
        <w:pStyle w:val="Odlomakpopisa"/>
        <w:numPr>
          <w:ilvl w:val="0"/>
          <w:numId w:val="2"/>
        </w:numPr>
        <w:rPr>
          <w:rFonts w:ascii="Arial" w:hAnsi="Arial" w:cs="Arial"/>
          <w:sz w:val="24"/>
          <w:szCs w:val="24"/>
        </w:rPr>
      </w:pPr>
      <w:r w:rsidRPr="00507148">
        <w:rPr>
          <w:rFonts w:ascii="Arial" w:hAnsi="Arial" w:cs="Arial"/>
          <w:sz w:val="24"/>
          <w:szCs w:val="24"/>
        </w:rPr>
        <w:t>iznos sredstav</w:t>
      </w:r>
      <w:r w:rsidR="00507148" w:rsidRPr="00507148">
        <w:rPr>
          <w:rFonts w:ascii="Arial" w:hAnsi="Arial" w:cs="Arial"/>
          <w:sz w:val="24"/>
          <w:szCs w:val="24"/>
        </w:rPr>
        <w:t>a komunalnog doprinosa koji je O</w:t>
      </w:r>
      <w:r w:rsidRPr="00507148">
        <w:rPr>
          <w:rFonts w:ascii="Arial" w:hAnsi="Arial" w:cs="Arial"/>
          <w:sz w:val="24"/>
          <w:szCs w:val="24"/>
        </w:rPr>
        <w:t>bveznik dužan platiti</w:t>
      </w:r>
    </w:p>
    <w:p w:rsidR="009B410F" w:rsidRPr="00507148" w:rsidRDefault="009B410F" w:rsidP="001A0BDB">
      <w:pPr>
        <w:pStyle w:val="Odlomakpopisa"/>
        <w:numPr>
          <w:ilvl w:val="0"/>
          <w:numId w:val="2"/>
        </w:numPr>
        <w:rPr>
          <w:rFonts w:ascii="Arial" w:hAnsi="Arial" w:cs="Arial"/>
          <w:sz w:val="24"/>
          <w:szCs w:val="24"/>
        </w:rPr>
      </w:pPr>
      <w:r w:rsidRPr="00507148">
        <w:rPr>
          <w:rFonts w:ascii="Arial" w:hAnsi="Arial" w:cs="Arial"/>
          <w:sz w:val="24"/>
          <w:szCs w:val="24"/>
        </w:rPr>
        <w:t>obvezu, način i rokove plaćanja komunalnog doprinosa i</w:t>
      </w:r>
    </w:p>
    <w:p w:rsidR="009B410F" w:rsidRPr="00507148" w:rsidRDefault="009B410F" w:rsidP="001A0BDB">
      <w:pPr>
        <w:pStyle w:val="Odlomakpopisa"/>
        <w:numPr>
          <w:ilvl w:val="0"/>
          <w:numId w:val="2"/>
        </w:numPr>
        <w:rPr>
          <w:rFonts w:ascii="Arial" w:hAnsi="Arial" w:cs="Arial"/>
          <w:sz w:val="24"/>
          <w:szCs w:val="24"/>
        </w:rPr>
      </w:pPr>
      <w:r w:rsidRPr="00507148">
        <w:rPr>
          <w:rFonts w:ascii="Arial" w:hAnsi="Arial" w:cs="Arial"/>
          <w:sz w:val="24"/>
          <w:szCs w:val="24"/>
        </w:rPr>
        <w:t>prikaz načina obračuna komunalnog doprinosa za građevinu koja se gradi ili je izgrađena s iskazom obujma, odnosno površine građevine i jedinične vrijednosti komunalnog doprinosa.</w:t>
      </w:r>
    </w:p>
    <w:p w:rsidR="009B410F" w:rsidRPr="00507148" w:rsidRDefault="009B410F" w:rsidP="007F56E2">
      <w:pPr>
        <w:pStyle w:val="Odlomakpopisa"/>
        <w:numPr>
          <w:ilvl w:val="0"/>
          <w:numId w:val="19"/>
        </w:numPr>
        <w:rPr>
          <w:rFonts w:ascii="Arial" w:hAnsi="Arial" w:cs="Arial"/>
          <w:sz w:val="24"/>
          <w:szCs w:val="24"/>
        </w:rPr>
      </w:pPr>
      <w:r w:rsidRPr="00507148">
        <w:rPr>
          <w:rFonts w:ascii="Arial" w:hAnsi="Arial" w:cs="Arial"/>
          <w:sz w:val="24"/>
          <w:szCs w:val="24"/>
        </w:rPr>
        <w:t>Rješenje o komunalnom doprinosu koje nema sadržaj propisan prethodnim stavkom ovog članka, ništavo je.</w:t>
      </w:r>
    </w:p>
    <w:p w:rsidR="009B410F" w:rsidRPr="00507148" w:rsidRDefault="009B410F" w:rsidP="008769DC">
      <w:pPr>
        <w:rPr>
          <w:rFonts w:ascii="Arial" w:hAnsi="Arial" w:cs="Arial"/>
          <w:sz w:val="24"/>
          <w:szCs w:val="24"/>
        </w:rPr>
      </w:pPr>
    </w:p>
    <w:p w:rsidR="009B410F" w:rsidRPr="00507148" w:rsidRDefault="007F56E2" w:rsidP="001A0BDB">
      <w:pPr>
        <w:jc w:val="center"/>
        <w:rPr>
          <w:rFonts w:ascii="Arial" w:hAnsi="Arial" w:cs="Arial"/>
          <w:sz w:val="24"/>
          <w:szCs w:val="24"/>
        </w:rPr>
      </w:pPr>
      <w:r w:rsidRPr="00507148">
        <w:rPr>
          <w:rFonts w:ascii="Arial" w:hAnsi="Arial" w:cs="Arial"/>
          <w:sz w:val="24"/>
          <w:szCs w:val="24"/>
        </w:rPr>
        <w:t>Članak 20</w:t>
      </w:r>
      <w:r w:rsidR="009B410F" w:rsidRPr="00507148">
        <w:rPr>
          <w:rFonts w:ascii="Arial" w:hAnsi="Arial" w:cs="Arial"/>
          <w:sz w:val="24"/>
          <w:szCs w:val="24"/>
        </w:rPr>
        <w:t>.</w:t>
      </w:r>
    </w:p>
    <w:p w:rsidR="009B410F" w:rsidRPr="00507148" w:rsidRDefault="009B410F" w:rsidP="008769DC">
      <w:pPr>
        <w:rPr>
          <w:rFonts w:ascii="Arial" w:hAnsi="Arial" w:cs="Arial"/>
          <w:sz w:val="24"/>
          <w:szCs w:val="24"/>
        </w:rPr>
      </w:pPr>
    </w:p>
    <w:p w:rsidR="009B410F" w:rsidRDefault="009B410F" w:rsidP="007F56E2">
      <w:pPr>
        <w:pStyle w:val="Odlomakpopisa"/>
        <w:numPr>
          <w:ilvl w:val="0"/>
          <w:numId w:val="20"/>
        </w:numPr>
        <w:rPr>
          <w:rFonts w:ascii="Arial" w:hAnsi="Arial" w:cs="Arial"/>
          <w:sz w:val="24"/>
          <w:szCs w:val="24"/>
        </w:rPr>
      </w:pPr>
      <w:r w:rsidRPr="00507148">
        <w:rPr>
          <w:rFonts w:ascii="Arial" w:hAnsi="Arial" w:cs="Arial"/>
          <w:sz w:val="24"/>
          <w:szCs w:val="24"/>
        </w:rPr>
        <w:t xml:space="preserve">Rješenje o komunalnom doprinosu donosi se i </w:t>
      </w:r>
      <w:proofErr w:type="spellStart"/>
      <w:r w:rsidRPr="00507148">
        <w:rPr>
          <w:rFonts w:ascii="Arial" w:hAnsi="Arial" w:cs="Arial"/>
          <w:sz w:val="24"/>
          <w:szCs w:val="24"/>
        </w:rPr>
        <w:t>ovršava</w:t>
      </w:r>
      <w:proofErr w:type="spellEnd"/>
      <w:r w:rsidRPr="00507148">
        <w:rPr>
          <w:rFonts w:ascii="Arial" w:hAnsi="Arial" w:cs="Arial"/>
          <w:sz w:val="24"/>
          <w:szCs w:val="24"/>
        </w:rPr>
        <w:t xml:space="preserve"> u postupku i na način propisan zakonom (Opći porezni zakon) kojim se uređuje opći odnos između poreznih obveznika i poreznih tijela koja primjenjuju propise o porezima i drugim javnim davanjima, ako Zakonom o komunalnom </w:t>
      </w:r>
      <w:r w:rsidR="00DE4E79" w:rsidRPr="00507148">
        <w:rPr>
          <w:rFonts w:ascii="Arial" w:hAnsi="Arial" w:cs="Arial"/>
          <w:sz w:val="24"/>
          <w:szCs w:val="24"/>
        </w:rPr>
        <w:t>gospodarstvu nije propisano druga</w:t>
      </w:r>
      <w:r w:rsidRPr="00507148">
        <w:rPr>
          <w:rFonts w:ascii="Arial" w:hAnsi="Arial" w:cs="Arial"/>
          <w:sz w:val="24"/>
          <w:szCs w:val="24"/>
        </w:rPr>
        <w:t>čije.</w:t>
      </w:r>
    </w:p>
    <w:p w:rsidR="00CC7FFE" w:rsidRPr="00507148" w:rsidRDefault="00CC7FFE" w:rsidP="00CC7FFE">
      <w:pPr>
        <w:pStyle w:val="Odlomakpopisa"/>
        <w:rPr>
          <w:rFonts w:ascii="Arial" w:hAnsi="Arial" w:cs="Arial"/>
          <w:sz w:val="24"/>
          <w:szCs w:val="24"/>
        </w:rPr>
      </w:pPr>
    </w:p>
    <w:p w:rsidR="009B410F" w:rsidRPr="00507148" w:rsidRDefault="009B410F" w:rsidP="007F56E2">
      <w:pPr>
        <w:pStyle w:val="Odlomakpopisa"/>
        <w:numPr>
          <w:ilvl w:val="0"/>
          <w:numId w:val="20"/>
        </w:numPr>
        <w:rPr>
          <w:rFonts w:ascii="Arial" w:hAnsi="Arial" w:cs="Arial"/>
          <w:sz w:val="24"/>
          <w:szCs w:val="24"/>
        </w:rPr>
      </w:pPr>
      <w:r w:rsidRPr="00507148">
        <w:rPr>
          <w:rFonts w:ascii="Arial" w:hAnsi="Arial" w:cs="Arial"/>
          <w:sz w:val="24"/>
          <w:szCs w:val="24"/>
        </w:rPr>
        <w:t>Protiv:</w:t>
      </w:r>
    </w:p>
    <w:p w:rsidR="009B410F" w:rsidRPr="00507148" w:rsidRDefault="009B410F" w:rsidP="007F56E2">
      <w:pPr>
        <w:pStyle w:val="Odlomakpopisa"/>
        <w:numPr>
          <w:ilvl w:val="0"/>
          <w:numId w:val="32"/>
        </w:numPr>
        <w:rPr>
          <w:rFonts w:ascii="Arial" w:hAnsi="Arial" w:cs="Arial"/>
          <w:sz w:val="24"/>
          <w:szCs w:val="24"/>
        </w:rPr>
      </w:pPr>
      <w:r w:rsidRPr="00507148">
        <w:rPr>
          <w:rFonts w:ascii="Arial" w:hAnsi="Arial" w:cs="Arial"/>
          <w:sz w:val="24"/>
          <w:szCs w:val="24"/>
        </w:rPr>
        <w:t>rješenja o komunalnom doprinosu,</w:t>
      </w:r>
    </w:p>
    <w:p w:rsidR="009B410F" w:rsidRPr="00507148" w:rsidRDefault="009B410F" w:rsidP="007F56E2">
      <w:pPr>
        <w:pStyle w:val="Odlomakpopisa"/>
        <w:numPr>
          <w:ilvl w:val="0"/>
          <w:numId w:val="32"/>
        </w:numPr>
        <w:rPr>
          <w:rFonts w:ascii="Arial" w:hAnsi="Arial" w:cs="Arial"/>
          <w:sz w:val="24"/>
          <w:szCs w:val="24"/>
        </w:rPr>
      </w:pPr>
      <w:r w:rsidRPr="00507148">
        <w:rPr>
          <w:rFonts w:ascii="Arial" w:hAnsi="Arial" w:cs="Arial"/>
          <w:sz w:val="24"/>
          <w:szCs w:val="24"/>
        </w:rPr>
        <w:t>rješenja o njegovoj ovrsi,</w:t>
      </w:r>
    </w:p>
    <w:p w:rsidR="009B410F" w:rsidRPr="00507148" w:rsidRDefault="009B410F" w:rsidP="007F56E2">
      <w:pPr>
        <w:pStyle w:val="Odlomakpopisa"/>
        <w:numPr>
          <w:ilvl w:val="0"/>
          <w:numId w:val="32"/>
        </w:numPr>
        <w:rPr>
          <w:rFonts w:ascii="Arial" w:hAnsi="Arial" w:cs="Arial"/>
          <w:sz w:val="24"/>
          <w:szCs w:val="24"/>
        </w:rPr>
      </w:pPr>
      <w:r w:rsidRPr="00507148">
        <w:rPr>
          <w:rFonts w:ascii="Arial" w:hAnsi="Arial" w:cs="Arial"/>
          <w:sz w:val="24"/>
          <w:szCs w:val="24"/>
        </w:rPr>
        <w:t>rješenja o njegovoj izmjeni,</w:t>
      </w:r>
    </w:p>
    <w:p w:rsidR="009B410F" w:rsidRPr="00507148" w:rsidRDefault="009B410F" w:rsidP="007F56E2">
      <w:pPr>
        <w:pStyle w:val="Odlomakpopisa"/>
        <w:numPr>
          <w:ilvl w:val="0"/>
          <w:numId w:val="32"/>
        </w:numPr>
        <w:rPr>
          <w:rFonts w:ascii="Arial" w:hAnsi="Arial" w:cs="Arial"/>
          <w:sz w:val="24"/>
          <w:szCs w:val="24"/>
        </w:rPr>
      </w:pPr>
      <w:r w:rsidRPr="00507148">
        <w:rPr>
          <w:rFonts w:ascii="Arial" w:hAnsi="Arial" w:cs="Arial"/>
          <w:sz w:val="24"/>
          <w:szCs w:val="24"/>
        </w:rPr>
        <w:t>dopuni, ukidanju ili poništenju,</w:t>
      </w:r>
    </w:p>
    <w:p w:rsidR="009B410F" w:rsidRPr="00507148" w:rsidRDefault="009B410F" w:rsidP="007F56E2">
      <w:pPr>
        <w:pStyle w:val="Odlomakpopisa"/>
        <w:numPr>
          <w:ilvl w:val="0"/>
          <w:numId w:val="32"/>
        </w:numPr>
        <w:rPr>
          <w:rFonts w:ascii="Arial" w:hAnsi="Arial" w:cs="Arial"/>
          <w:sz w:val="24"/>
          <w:szCs w:val="24"/>
        </w:rPr>
      </w:pPr>
      <w:r w:rsidRPr="00507148">
        <w:rPr>
          <w:rFonts w:ascii="Arial" w:hAnsi="Arial" w:cs="Arial"/>
          <w:sz w:val="24"/>
          <w:szCs w:val="24"/>
        </w:rPr>
        <w:t>rješenja o odbijanju ili odbacivanju zahtjeva za donošenje tog rješenja te</w:t>
      </w:r>
    </w:p>
    <w:p w:rsidR="009B410F" w:rsidRPr="00507148" w:rsidRDefault="009B410F" w:rsidP="007F56E2">
      <w:pPr>
        <w:pStyle w:val="Odlomakpopisa"/>
        <w:numPr>
          <w:ilvl w:val="0"/>
          <w:numId w:val="32"/>
        </w:numPr>
        <w:rPr>
          <w:rFonts w:ascii="Arial" w:hAnsi="Arial" w:cs="Arial"/>
          <w:sz w:val="24"/>
          <w:szCs w:val="24"/>
        </w:rPr>
      </w:pPr>
      <w:r w:rsidRPr="00507148">
        <w:rPr>
          <w:rFonts w:ascii="Arial" w:hAnsi="Arial" w:cs="Arial"/>
          <w:sz w:val="24"/>
          <w:szCs w:val="24"/>
        </w:rPr>
        <w:t xml:space="preserve"> rješenja o obustavi postupka, </w:t>
      </w:r>
    </w:p>
    <w:p w:rsidR="009B410F" w:rsidRPr="00D244D1" w:rsidRDefault="009B410F" w:rsidP="00D244D1">
      <w:pPr>
        <w:pStyle w:val="Odlomakpopisa"/>
        <w:ind w:left="360" w:firstLine="348"/>
        <w:rPr>
          <w:rFonts w:ascii="Arial" w:hAnsi="Arial" w:cs="Arial"/>
          <w:sz w:val="24"/>
          <w:szCs w:val="24"/>
        </w:rPr>
      </w:pPr>
      <w:r w:rsidRPr="00507148">
        <w:rPr>
          <w:rFonts w:ascii="Arial" w:hAnsi="Arial" w:cs="Arial"/>
          <w:sz w:val="24"/>
          <w:szCs w:val="24"/>
        </w:rPr>
        <w:t xml:space="preserve">može se izjaviti žalba o kojoj odlučuje upravno tijelo Ličko-senjske županije nadležno za </w:t>
      </w:r>
      <w:r w:rsidR="00D244D1">
        <w:rPr>
          <w:rFonts w:ascii="Arial" w:hAnsi="Arial" w:cs="Arial"/>
          <w:sz w:val="24"/>
          <w:szCs w:val="24"/>
        </w:rPr>
        <w:t>poslove komunalnog gospodarstva</w:t>
      </w:r>
    </w:p>
    <w:p w:rsidR="007D524E" w:rsidRDefault="007D524E" w:rsidP="00782DA8">
      <w:pPr>
        <w:jc w:val="center"/>
        <w:rPr>
          <w:rFonts w:ascii="Arial" w:hAnsi="Arial" w:cs="Arial"/>
          <w:sz w:val="24"/>
          <w:szCs w:val="24"/>
        </w:rPr>
      </w:pPr>
    </w:p>
    <w:p w:rsidR="007D524E" w:rsidRDefault="007D524E" w:rsidP="00782DA8">
      <w:pPr>
        <w:jc w:val="center"/>
        <w:rPr>
          <w:rFonts w:ascii="Arial" w:hAnsi="Arial" w:cs="Arial"/>
          <w:sz w:val="24"/>
          <w:szCs w:val="24"/>
        </w:rPr>
      </w:pPr>
    </w:p>
    <w:p w:rsidR="009B410F" w:rsidRPr="00507148" w:rsidRDefault="009B410F" w:rsidP="00782DA8">
      <w:pPr>
        <w:jc w:val="center"/>
        <w:rPr>
          <w:rFonts w:ascii="Arial" w:hAnsi="Arial" w:cs="Arial"/>
          <w:sz w:val="24"/>
          <w:szCs w:val="24"/>
        </w:rPr>
      </w:pPr>
      <w:r w:rsidRPr="00507148">
        <w:rPr>
          <w:rFonts w:ascii="Arial" w:hAnsi="Arial" w:cs="Arial"/>
          <w:sz w:val="24"/>
          <w:szCs w:val="24"/>
        </w:rPr>
        <w:lastRenderedPageBreak/>
        <w:t xml:space="preserve">Članak </w:t>
      </w:r>
      <w:r w:rsidR="007F56E2" w:rsidRPr="00507148">
        <w:rPr>
          <w:rFonts w:ascii="Arial" w:hAnsi="Arial" w:cs="Arial"/>
          <w:sz w:val="24"/>
          <w:szCs w:val="24"/>
        </w:rPr>
        <w:t>21</w:t>
      </w:r>
      <w:r w:rsidRPr="00507148">
        <w:rPr>
          <w:rFonts w:ascii="Arial" w:hAnsi="Arial" w:cs="Arial"/>
          <w:sz w:val="24"/>
          <w:szCs w:val="24"/>
        </w:rPr>
        <w:t>.</w:t>
      </w:r>
    </w:p>
    <w:p w:rsidR="009B410F" w:rsidRPr="00507148" w:rsidRDefault="009B410F" w:rsidP="000327C6">
      <w:pPr>
        <w:rPr>
          <w:rFonts w:ascii="Arial" w:hAnsi="Arial" w:cs="Arial"/>
          <w:snapToGrid w:val="0"/>
          <w:sz w:val="24"/>
          <w:szCs w:val="24"/>
        </w:rPr>
      </w:pPr>
    </w:p>
    <w:p w:rsidR="009B410F" w:rsidRPr="00507148" w:rsidRDefault="009B410F" w:rsidP="007F56E2">
      <w:pPr>
        <w:pStyle w:val="Odlomakpopisa"/>
        <w:numPr>
          <w:ilvl w:val="0"/>
          <w:numId w:val="21"/>
        </w:numPr>
        <w:rPr>
          <w:rFonts w:ascii="Arial" w:hAnsi="Arial" w:cs="Arial"/>
          <w:snapToGrid w:val="0"/>
          <w:sz w:val="24"/>
          <w:szCs w:val="24"/>
        </w:rPr>
      </w:pPr>
      <w:r w:rsidRPr="00507148">
        <w:rPr>
          <w:rFonts w:ascii="Arial" w:hAnsi="Arial" w:cs="Arial"/>
          <w:snapToGrid w:val="0"/>
          <w:sz w:val="24"/>
          <w:szCs w:val="24"/>
        </w:rPr>
        <w:t>Rješenje o komunalnom doprinosu donosi se:</w:t>
      </w:r>
    </w:p>
    <w:p w:rsidR="009B410F" w:rsidRPr="00507148" w:rsidRDefault="009B410F" w:rsidP="007F56E2">
      <w:pPr>
        <w:pStyle w:val="Odlomakpopisa"/>
        <w:numPr>
          <w:ilvl w:val="0"/>
          <w:numId w:val="29"/>
        </w:numPr>
        <w:rPr>
          <w:rFonts w:ascii="Arial" w:hAnsi="Arial" w:cs="Arial"/>
          <w:snapToGrid w:val="0"/>
          <w:sz w:val="24"/>
          <w:szCs w:val="24"/>
        </w:rPr>
      </w:pPr>
      <w:r w:rsidRPr="00507148">
        <w:rPr>
          <w:rFonts w:ascii="Arial" w:hAnsi="Arial" w:cs="Arial"/>
          <w:snapToGrid w:val="0"/>
          <w:sz w:val="24"/>
          <w:szCs w:val="24"/>
        </w:rPr>
        <w:t>po pravomoćnosti građevinske dozvole,</w:t>
      </w:r>
    </w:p>
    <w:p w:rsidR="009B410F" w:rsidRPr="00507148" w:rsidRDefault="009B410F" w:rsidP="007F56E2">
      <w:pPr>
        <w:pStyle w:val="Odlomakpopisa"/>
        <w:numPr>
          <w:ilvl w:val="0"/>
          <w:numId w:val="29"/>
        </w:numPr>
        <w:rPr>
          <w:rFonts w:ascii="Arial" w:hAnsi="Arial" w:cs="Arial"/>
          <w:snapToGrid w:val="0"/>
          <w:sz w:val="24"/>
          <w:szCs w:val="24"/>
        </w:rPr>
      </w:pPr>
      <w:r w:rsidRPr="00507148">
        <w:rPr>
          <w:rFonts w:ascii="Arial" w:hAnsi="Arial" w:cs="Arial"/>
          <w:snapToGrid w:val="0"/>
          <w:sz w:val="24"/>
          <w:szCs w:val="24"/>
        </w:rPr>
        <w:t>odnosno rješenja o izvedenom stanju,</w:t>
      </w:r>
    </w:p>
    <w:p w:rsidR="009B410F" w:rsidRPr="00507148" w:rsidRDefault="009B410F" w:rsidP="007F56E2">
      <w:pPr>
        <w:pStyle w:val="Odlomakpopisa"/>
        <w:numPr>
          <w:ilvl w:val="0"/>
          <w:numId w:val="29"/>
        </w:numPr>
        <w:rPr>
          <w:rFonts w:ascii="Arial" w:hAnsi="Arial" w:cs="Arial"/>
          <w:snapToGrid w:val="0"/>
          <w:sz w:val="24"/>
          <w:szCs w:val="24"/>
        </w:rPr>
      </w:pPr>
      <w:r w:rsidRPr="00507148">
        <w:rPr>
          <w:rFonts w:ascii="Arial" w:hAnsi="Arial" w:cs="Arial"/>
          <w:snapToGrid w:val="0"/>
          <w:sz w:val="24"/>
          <w:szCs w:val="24"/>
        </w:rPr>
        <w:t>a u slučaju građenja građevine koja se prema posebnim propisima grade bez građevinske dozvole</w:t>
      </w:r>
    </w:p>
    <w:p w:rsidR="009B410F" w:rsidRPr="00507148" w:rsidRDefault="009B410F" w:rsidP="007F56E2">
      <w:pPr>
        <w:pStyle w:val="Odlomakpopisa"/>
        <w:numPr>
          <w:ilvl w:val="0"/>
          <w:numId w:val="29"/>
        </w:numPr>
        <w:rPr>
          <w:rFonts w:ascii="Arial" w:hAnsi="Arial" w:cs="Arial"/>
          <w:snapToGrid w:val="0"/>
          <w:sz w:val="24"/>
          <w:szCs w:val="24"/>
        </w:rPr>
      </w:pPr>
      <w:r w:rsidRPr="00507148">
        <w:rPr>
          <w:rFonts w:ascii="Arial" w:hAnsi="Arial" w:cs="Arial"/>
          <w:snapToGrid w:val="0"/>
          <w:sz w:val="24"/>
          <w:szCs w:val="24"/>
        </w:rPr>
        <w:t xml:space="preserve">nakon prijave početka građenja ili </w:t>
      </w:r>
    </w:p>
    <w:p w:rsidR="009B410F" w:rsidRPr="00507148" w:rsidRDefault="009B410F" w:rsidP="007F56E2">
      <w:pPr>
        <w:pStyle w:val="Odlomakpopisa"/>
        <w:numPr>
          <w:ilvl w:val="0"/>
          <w:numId w:val="29"/>
        </w:numPr>
        <w:rPr>
          <w:rFonts w:ascii="Arial" w:hAnsi="Arial" w:cs="Arial"/>
          <w:snapToGrid w:val="0"/>
          <w:sz w:val="24"/>
          <w:szCs w:val="24"/>
        </w:rPr>
      </w:pPr>
      <w:r w:rsidRPr="00507148">
        <w:rPr>
          <w:rFonts w:ascii="Arial" w:hAnsi="Arial" w:cs="Arial"/>
          <w:snapToGrid w:val="0"/>
          <w:sz w:val="24"/>
          <w:szCs w:val="24"/>
        </w:rPr>
        <w:t>nakon početka građenja.</w:t>
      </w:r>
    </w:p>
    <w:p w:rsidR="009B410F" w:rsidRPr="00507148" w:rsidRDefault="009B410F" w:rsidP="007F56E2">
      <w:pPr>
        <w:pStyle w:val="Odlomakpopisa"/>
        <w:numPr>
          <w:ilvl w:val="0"/>
          <w:numId w:val="21"/>
        </w:numPr>
        <w:rPr>
          <w:rFonts w:ascii="Arial" w:hAnsi="Arial" w:cs="Arial"/>
          <w:snapToGrid w:val="0"/>
          <w:sz w:val="24"/>
          <w:szCs w:val="24"/>
        </w:rPr>
      </w:pPr>
      <w:r w:rsidRPr="00507148">
        <w:rPr>
          <w:rFonts w:ascii="Arial" w:hAnsi="Arial" w:cs="Arial"/>
          <w:snapToGrid w:val="0"/>
          <w:sz w:val="24"/>
          <w:szCs w:val="24"/>
        </w:rPr>
        <w:t>Iznimno od prethodnog stavka ovog članka rješenje o komunalnom doprinosu za skladište i građevinu namijenjenu proizvodnji donosi se:</w:t>
      </w:r>
    </w:p>
    <w:p w:rsidR="009B410F" w:rsidRPr="00507148" w:rsidRDefault="009B410F" w:rsidP="007F56E2">
      <w:pPr>
        <w:pStyle w:val="Odlomakpopisa"/>
        <w:numPr>
          <w:ilvl w:val="0"/>
          <w:numId w:val="30"/>
        </w:numPr>
        <w:rPr>
          <w:rFonts w:ascii="Arial" w:hAnsi="Arial" w:cs="Arial"/>
          <w:snapToGrid w:val="0"/>
          <w:sz w:val="24"/>
          <w:szCs w:val="24"/>
        </w:rPr>
      </w:pPr>
      <w:r w:rsidRPr="00507148">
        <w:rPr>
          <w:rFonts w:ascii="Arial" w:hAnsi="Arial" w:cs="Arial"/>
          <w:snapToGrid w:val="0"/>
          <w:sz w:val="24"/>
          <w:szCs w:val="24"/>
        </w:rPr>
        <w:t xml:space="preserve">po pravomoćnosti uporabne dozvole, </w:t>
      </w:r>
    </w:p>
    <w:p w:rsidR="009B410F" w:rsidRPr="00507148" w:rsidRDefault="009B410F" w:rsidP="007F56E2">
      <w:pPr>
        <w:pStyle w:val="Odlomakpopisa"/>
        <w:numPr>
          <w:ilvl w:val="0"/>
          <w:numId w:val="30"/>
        </w:numPr>
        <w:rPr>
          <w:rFonts w:ascii="Arial" w:hAnsi="Arial" w:cs="Arial"/>
          <w:snapToGrid w:val="0"/>
          <w:sz w:val="24"/>
          <w:szCs w:val="24"/>
        </w:rPr>
      </w:pPr>
      <w:r w:rsidRPr="00507148">
        <w:rPr>
          <w:rFonts w:ascii="Arial" w:hAnsi="Arial" w:cs="Arial"/>
          <w:snapToGrid w:val="0"/>
          <w:sz w:val="24"/>
          <w:szCs w:val="24"/>
        </w:rPr>
        <w:t>odnosno nakon što se građevina te namjene počela koristiti, ako se koristi bez uporabne dozvole.</w:t>
      </w:r>
    </w:p>
    <w:p w:rsidR="009B410F" w:rsidRPr="00507148" w:rsidRDefault="009B410F" w:rsidP="007F56E2">
      <w:pPr>
        <w:pStyle w:val="Odlomakpopisa"/>
        <w:numPr>
          <w:ilvl w:val="0"/>
          <w:numId w:val="21"/>
        </w:numPr>
        <w:rPr>
          <w:rFonts w:ascii="Arial" w:hAnsi="Arial" w:cs="Arial"/>
          <w:snapToGrid w:val="0"/>
          <w:sz w:val="24"/>
          <w:szCs w:val="24"/>
        </w:rPr>
      </w:pPr>
      <w:r w:rsidRPr="00507148">
        <w:rPr>
          <w:rFonts w:ascii="Arial" w:hAnsi="Arial" w:cs="Arial"/>
          <w:snapToGrid w:val="0"/>
          <w:sz w:val="24"/>
          <w:szCs w:val="24"/>
        </w:rPr>
        <w:t>Uporabna dozvola za skladište ili građevinu namijenjenu proizvodnji na području Grada Gospića, mora biti dostavljena na znanje Gradskom upravnom odjelu za komunalnu djelatnost, stanovanje, graditeljstvo i zaštitu okoliša na čijem se području nalazi skladište, odnosno građevina.</w:t>
      </w:r>
    </w:p>
    <w:p w:rsidR="009B410F" w:rsidRPr="00507148" w:rsidRDefault="009B410F" w:rsidP="000327C6">
      <w:pPr>
        <w:rPr>
          <w:rFonts w:ascii="Arial" w:hAnsi="Arial" w:cs="Arial"/>
          <w:snapToGrid w:val="0"/>
          <w:sz w:val="24"/>
          <w:szCs w:val="24"/>
        </w:rPr>
      </w:pPr>
    </w:p>
    <w:p w:rsidR="009B410F" w:rsidRPr="00507148" w:rsidRDefault="009B410F" w:rsidP="000327C6">
      <w:pPr>
        <w:rPr>
          <w:rFonts w:ascii="Arial" w:hAnsi="Arial" w:cs="Arial"/>
          <w:snapToGrid w:val="0"/>
          <w:sz w:val="24"/>
          <w:szCs w:val="24"/>
        </w:rPr>
      </w:pPr>
    </w:p>
    <w:p w:rsidR="009B410F" w:rsidRPr="00507148" w:rsidRDefault="009B410F" w:rsidP="0073194F">
      <w:pPr>
        <w:jc w:val="center"/>
        <w:rPr>
          <w:rFonts w:ascii="Arial" w:hAnsi="Arial" w:cs="Arial"/>
          <w:sz w:val="24"/>
          <w:szCs w:val="24"/>
        </w:rPr>
      </w:pPr>
      <w:r w:rsidRPr="00507148">
        <w:rPr>
          <w:rFonts w:ascii="Arial" w:hAnsi="Arial" w:cs="Arial"/>
          <w:sz w:val="24"/>
          <w:szCs w:val="24"/>
        </w:rPr>
        <w:t>Članak 2</w:t>
      </w:r>
      <w:r w:rsidR="007F56E2" w:rsidRPr="00507148">
        <w:rPr>
          <w:rFonts w:ascii="Arial" w:hAnsi="Arial" w:cs="Arial"/>
          <w:sz w:val="24"/>
          <w:szCs w:val="24"/>
        </w:rPr>
        <w:t>2</w:t>
      </w:r>
      <w:r w:rsidRPr="00507148">
        <w:rPr>
          <w:rFonts w:ascii="Arial" w:hAnsi="Arial" w:cs="Arial"/>
          <w:sz w:val="24"/>
          <w:szCs w:val="24"/>
        </w:rPr>
        <w:t>.</w:t>
      </w:r>
    </w:p>
    <w:p w:rsidR="009B410F" w:rsidRPr="00507148" w:rsidRDefault="009B410F" w:rsidP="0073194F">
      <w:pPr>
        <w:jc w:val="center"/>
        <w:rPr>
          <w:rFonts w:ascii="Arial" w:hAnsi="Arial" w:cs="Arial"/>
          <w:sz w:val="24"/>
          <w:szCs w:val="24"/>
        </w:rPr>
      </w:pPr>
    </w:p>
    <w:p w:rsidR="009B410F" w:rsidRPr="00507148" w:rsidRDefault="009B410F" w:rsidP="007F56E2">
      <w:pPr>
        <w:pStyle w:val="Odlomakpopisa"/>
        <w:numPr>
          <w:ilvl w:val="0"/>
          <w:numId w:val="33"/>
        </w:numPr>
        <w:rPr>
          <w:rFonts w:ascii="Arial" w:hAnsi="Arial" w:cs="Arial"/>
          <w:snapToGrid w:val="0"/>
          <w:sz w:val="24"/>
          <w:szCs w:val="24"/>
        </w:rPr>
      </w:pPr>
      <w:r w:rsidRPr="00507148">
        <w:rPr>
          <w:rFonts w:ascii="Arial" w:hAnsi="Arial" w:cs="Arial"/>
          <w:snapToGrid w:val="0"/>
          <w:sz w:val="24"/>
          <w:szCs w:val="24"/>
        </w:rPr>
        <w:t>Ako je izmijenjena građevinska dozvola, drugi akt za građenje ili glavni projekt, na način koji utječe na obračun komunalnog doprinosa, Gradski upravni odjel za komunalnu djelatnost, stanovanje, graditeljstvo i zaštitu okoliša po služ</w:t>
      </w:r>
      <w:r w:rsidR="00507148" w:rsidRPr="00507148">
        <w:rPr>
          <w:rFonts w:ascii="Arial" w:hAnsi="Arial" w:cs="Arial"/>
          <w:snapToGrid w:val="0"/>
          <w:sz w:val="24"/>
          <w:szCs w:val="24"/>
        </w:rPr>
        <w:t>benoj dužnosti ili po zahtjevu O</w:t>
      </w:r>
      <w:r w:rsidRPr="00507148">
        <w:rPr>
          <w:rFonts w:ascii="Arial" w:hAnsi="Arial" w:cs="Arial"/>
          <w:snapToGrid w:val="0"/>
          <w:sz w:val="24"/>
          <w:szCs w:val="24"/>
        </w:rPr>
        <w:t>bveznika komunalnog doprinosa ili investitora izmijeniti će ovršno, odnosno pravomoćno rješenje o komunalnom doprinosu.</w:t>
      </w:r>
    </w:p>
    <w:p w:rsidR="009B410F" w:rsidRPr="00507148" w:rsidRDefault="009B410F" w:rsidP="007F56E2">
      <w:pPr>
        <w:pStyle w:val="Odlomakpopisa"/>
        <w:numPr>
          <w:ilvl w:val="0"/>
          <w:numId w:val="33"/>
        </w:numPr>
        <w:rPr>
          <w:rFonts w:ascii="Arial" w:hAnsi="Arial" w:cs="Arial"/>
          <w:snapToGrid w:val="0"/>
          <w:sz w:val="24"/>
          <w:szCs w:val="24"/>
        </w:rPr>
      </w:pPr>
      <w:r w:rsidRPr="00507148">
        <w:rPr>
          <w:rFonts w:ascii="Arial" w:hAnsi="Arial" w:cs="Arial"/>
          <w:snapToGrid w:val="0"/>
          <w:sz w:val="24"/>
          <w:szCs w:val="24"/>
        </w:rPr>
        <w:t>Rješenjem o izmjeni Rješenja o komunalnom doprinosu</w:t>
      </w:r>
      <w:r w:rsidR="00976F44" w:rsidRPr="00507148">
        <w:rPr>
          <w:rFonts w:ascii="Arial" w:hAnsi="Arial" w:cs="Arial"/>
          <w:snapToGrid w:val="0"/>
          <w:sz w:val="24"/>
          <w:szCs w:val="24"/>
        </w:rPr>
        <w:t xml:space="preserve"> u slučaju iz prethodnog stavka</w:t>
      </w:r>
      <w:r w:rsidRPr="00507148">
        <w:rPr>
          <w:rFonts w:ascii="Arial" w:hAnsi="Arial" w:cs="Arial"/>
          <w:snapToGrid w:val="0"/>
          <w:sz w:val="24"/>
          <w:szCs w:val="24"/>
        </w:rPr>
        <w:t>, obračunat će se komunalni doprinos prema izmjeni te odrediti plaćanje ili povrat razlike komunalnog doprinosa prema Odluci o komunalnom doprinosu, po kojoj je rješenje o komunalnom doprinosu doneseno.</w:t>
      </w:r>
    </w:p>
    <w:p w:rsidR="009B410F" w:rsidRPr="00507148" w:rsidRDefault="009B410F" w:rsidP="007F56E2">
      <w:pPr>
        <w:pStyle w:val="Odlomakpopisa"/>
        <w:numPr>
          <w:ilvl w:val="0"/>
          <w:numId w:val="33"/>
        </w:numPr>
        <w:rPr>
          <w:rFonts w:ascii="Arial" w:hAnsi="Arial" w:cs="Arial"/>
          <w:snapToGrid w:val="0"/>
          <w:sz w:val="24"/>
          <w:szCs w:val="24"/>
        </w:rPr>
      </w:pPr>
      <w:r w:rsidRPr="00507148">
        <w:rPr>
          <w:rFonts w:ascii="Arial" w:hAnsi="Arial" w:cs="Arial"/>
          <w:snapToGrid w:val="0"/>
          <w:sz w:val="24"/>
          <w:szCs w:val="24"/>
        </w:rPr>
        <w:t xml:space="preserve">Kod povrata, </w:t>
      </w:r>
      <w:r w:rsidR="00507148" w:rsidRPr="00507148">
        <w:rPr>
          <w:rFonts w:ascii="Arial" w:hAnsi="Arial" w:cs="Arial"/>
          <w:snapToGrid w:val="0"/>
          <w:sz w:val="24"/>
          <w:szCs w:val="24"/>
        </w:rPr>
        <w:t>O</w:t>
      </w:r>
      <w:r w:rsidRPr="00507148">
        <w:rPr>
          <w:rFonts w:ascii="Arial" w:hAnsi="Arial" w:cs="Arial"/>
          <w:snapToGrid w:val="0"/>
          <w:sz w:val="24"/>
          <w:szCs w:val="24"/>
        </w:rPr>
        <w:t>bveznik, odnosno investitor nemaju pravo na kamatu.</w:t>
      </w:r>
    </w:p>
    <w:p w:rsidR="009B410F" w:rsidRPr="00507148" w:rsidRDefault="009B410F" w:rsidP="0073194F">
      <w:pPr>
        <w:rPr>
          <w:rFonts w:ascii="Arial" w:hAnsi="Arial" w:cs="Arial"/>
          <w:snapToGrid w:val="0"/>
          <w:sz w:val="24"/>
          <w:szCs w:val="24"/>
        </w:rPr>
      </w:pPr>
    </w:p>
    <w:p w:rsidR="009B410F" w:rsidRPr="00507148" w:rsidRDefault="009B410F" w:rsidP="0073194F">
      <w:pPr>
        <w:rPr>
          <w:rFonts w:ascii="Arial" w:hAnsi="Arial" w:cs="Arial"/>
          <w:snapToGrid w:val="0"/>
          <w:sz w:val="24"/>
          <w:szCs w:val="24"/>
        </w:rPr>
      </w:pPr>
    </w:p>
    <w:p w:rsidR="009B410F" w:rsidRPr="00507148" w:rsidRDefault="009B410F" w:rsidP="001A0BDB">
      <w:pPr>
        <w:jc w:val="center"/>
        <w:rPr>
          <w:rFonts w:ascii="Arial" w:hAnsi="Arial" w:cs="Arial"/>
          <w:sz w:val="24"/>
          <w:szCs w:val="24"/>
        </w:rPr>
      </w:pPr>
      <w:r w:rsidRPr="00507148">
        <w:rPr>
          <w:rFonts w:ascii="Arial" w:hAnsi="Arial" w:cs="Arial"/>
          <w:sz w:val="24"/>
          <w:szCs w:val="24"/>
        </w:rPr>
        <w:t>Članak 2</w:t>
      </w:r>
      <w:r w:rsidR="007F56E2" w:rsidRPr="00507148">
        <w:rPr>
          <w:rFonts w:ascii="Arial" w:hAnsi="Arial" w:cs="Arial"/>
          <w:sz w:val="24"/>
          <w:szCs w:val="24"/>
        </w:rPr>
        <w:t>3</w:t>
      </w:r>
      <w:r w:rsidRPr="00507148">
        <w:rPr>
          <w:rFonts w:ascii="Arial" w:hAnsi="Arial" w:cs="Arial"/>
          <w:sz w:val="24"/>
          <w:szCs w:val="24"/>
        </w:rPr>
        <w:t>.</w:t>
      </w:r>
    </w:p>
    <w:p w:rsidR="009B410F" w:rsidRPr="00507148" w:rsidRDefault="009B410F" w:rsidP="001A0BDB">
      <w:pPr>
        <w:jc w:val="center"/>
        <w:rPr>
          <w:rFonts w:ascii="Arial" w:hAnsi="Arial" w:cs="Arial"/>
          <w:sz w:val="24"/>
          <w:szCs w:val="24"/>
        </w:rPr>
      </w:pPr>
    </w:p>
    <w:p w:rsidR="009B410F" w:rsidRPr="00507148" w:rsidRDefault="009B410F" w:rsidP="007F56E2">
      <w:pPr>
        <w:pStyle w:val="Odlomakpopisa"/>
        <w:numPr>
          <w:ilvl w:val="0"/>
          <w:numId w:val="34"/>
        </w:numPr>
        <w:rPr>
          <w:rFonts w:ascii="Arial" w:hAnsi="Arial" w:cs="Arial"/>
          <w:snapToGrid w:val="0"/>
          <w:sz w:val="24"/>
          <w:szCs w:val="24"/>
        </w:rPr>
      </w:pPr>
      <w:r w:rsidRPr="00507148">
        <w:rPr>
          <w:rFonts w:ascii="Arial" w:hAnsi="Arial" w:cs="Arial"/>
          <w:snapToGrid w:val="0"/>
          <w:sz w:val="24"/>
          <w:szCs w:val="24"/>
        </w:rPr>
        <w:t>Gradski upravni odjel za komunalnu djelatnost, stanovanje, graditeljstvo i zaštitu ok</w:t>
      </w:r>
      <w:r w:rsidR="00507148" w:rsidRPr="00507148">
        <w:rPr>
          <w:rFonts w:ascii="Arial" w:hAnsi="Arial" w:cs="Arial"/>
          <w:snapToGrid w:val="0"/>
          <w:sz w:val="24"/>
          <w:szCs w:val="24"/>
        </w:rPr>
        <w:t>oliša poništiti će po zahtjevu O</w:t>
      </w:r>
      <w:r w:rsidRPr="00507148">
        <w:rPr>
          <w:rFonts w:ascii="Arial" w:hAnsi="Arial" w:cs="Arial"/>
          <w:snapToGrid w:val="0"/>
          <w:sz w:val="24"/>
          <w:szCs w:val="24"/>
        </w:rPr>
        <w:t xml:space="preserve">bveznika komunalnog doprinosa ili </w:t>
      </w:r>
      <w:r w:rsidRPr="00507148">
        <w:rPr>
          <w:rFonts w:ascii="Arial" w:hAnsi="Arial" w:cs="Arial"/>
          <w:snapToGrid w:val="0"/>
          <w:sz w:val="24"/>
          <w:szCs w:val="24"/>
        </w:rPr>
        <w:lastRenderedPageBreak/>
        <w:t>investitora, ovršno, odnosno pravomoćno rješenje o komunalnom doprinosu, ako je građevinska dozvola, drugi akt za građenje oglašen ništavim ili je poništen bez zahtjeva ili suglasnosti investitora.</w:t>
      </w:r>
    </w:p>
    <w:p w:rsidR="009B410F" w:rsidRPr="00507148" w:rsidRDefault="009B410F" w:rsidP="007F56E2">
      <w:pPr>
        <w:pStyle w:val="Odlomakpopisa"/>
        <w:numPr>
          <w:ilvl w:val="0"/>
          <w:numId w:val="34"/>
        </w:numPr>
        <w:rPr>
          <w:rFonts w:ascii="Arial" w:hAnsi="Arial" w:cs="Arial"/>
          <w:snapToGrid w:val="0"/>
          <w:sz w:val="24"/>
          <w:szCs w:val="24"/>
        </w:rPr>
      </w:pPr>
      <w:r w:rsidRPr="00507148">
        <w:rPr>
          <w:rFonts w:ascii="Arial" w:hAnsi="Arial" w:cs="Arial"/>
          <w:snapToGrid w:val="0"/>
          <w:sz w:val="24"/>
          <w:szCs w:val="24"/>
        </w:rPr>
        <w:t>Rješenjem o poništenju Rješenja o komunalnom doprinosu, odrediti će se i povrat komunalnog doprinosa u roku maksimalno do dvije godine od dana izvršnosti Rješenja o komunalnom doprinosu.</w:t>
      </w:r>
    </w:p>
    <w:p w:rsidR="009B410F" w:rsidRDefault="00507148" w:rsidP="00875556">
      <w:pPr>
        <w:pStyle w:val="Odlomakpopisa"/>
        <w:numPr>
          <w:ilvl w:val="0"/>
          <w:numId w:val="34"/>
        </w:numPr>
        <w:rPr>
          <w:rFonts w:ascii="Arial" w:hAnsi="Arial" w:cs="Arial"/>
          <w:snapToGrid w:val="0"/>
          <w:sz w:val="24"/>
          <w:szCs w:val="24"/>
        </w:rPr>
      </w:pPr>
      <w:r w:rsidRPr="00507148">
        <w:rPr>
          <w:rFonts w:ascii="Arial" w:hAnsi="Arial" w:cs="Arial"/>
          <w:snapToGrid w:val="0"/>
          <w:sz w:val="24"/>
          <w:szCs w:val="24"/>
        </w:rPr>
        <w:t>Kod povrata, O</w:t>
      </w:r>
      <w:r w:rsidR="009B410F" w:rsidRPr="00507148">
        <w:rPr>
          <w:rFonts w:ascii="Arial" w:hAnsi="Arial" w:cs="Arial"/>
          <w:snapToGrid w:val="0"/>
          <w:sz w:val="24"/>
          <w:szCs w:val="24"/>
        </w:rPr>
        <w:t>bveznik, odnosno investitor nemaju pravo na kamatu.</w:t>
      </w:r>
    </w:p>
    <w:p w:rsidR="007D524E" w:rsidRDefault="007D524E" w:rsidP="007D524E">
      <w:pPr>
        <w:pStyle w:val="Odlomakpopisa"/>
        <w:rPr>
          <w:rFonts w:ascii="Arial" w:hAnsi="Arial" w:cs="Arial"/>
          <w:snapToGrid w:val="0"/>
          <w:sz w:val="24"/>
          <w:szCs w:val="24"/>
        </w:rPr>
      </w:pPr>
    </w:p>
    <w:p w:rsidR="007D524E" w:rsidRPr="00D244D1" w:rsidRDefault="007D524E" w:rsidP="007D524E">
      <w:pPr>
        <w:pStyle w:val="Odlomakpopisa"/>
        <w:rPr>
          <w:rFonts w:ascii="Arial" w:hAnsi="Arial" w:cs="Arial"/>
          <w:snapToGrid w:val="0"/>
          <w:sz w:val="24"/>
          <w:szCs w:val="24"/>
        </w:rPr>
      </w:pPr>
    </w:p>
    <w:p w:rsidR="009B410F" w:rsidRPr="00507148" w:rsidRDefault="009B410F" w:rsidP="004831A4">
      <w:pPr>
        <w:jc w:val="center"/>
        <w:rPr>
          <w:rFonts w:ascii="Arial" w:hAnsi="Arial" w:cs="Arial"/>
          <w:sz w:val="24"/>
          <w:szCs w:val="24"/>
        </w:rPr>
      </w:pPr>
      <w:r w:rsidRPr="00507148">
        <w:rPr>
          <w:rFonts w:ascii="Arial" w:hAnsi="Arial" w:cs="Arial"/>
          <w:sz w:val="24"/>
          <w:szCs w:val="24"/>
        </w:rPr>
        <w:t>Članak 2</w:t>
      </w:r>
      <w:r w:rsidR="007F56E2" w:rsidRPr="00507148">
        <w:rPr>
          <w:rFonts w:ascii="Arial" w:hAnsi="Arial" w:cs="Arial"/>
          <w:sz w:val="24"/>
          <w:szCs w:val="24"/>
        </w:rPr>
        <w:t>4</w:t>
      </w:r>
      <w:r w:rsidRPr="00507148">
        <w:rPr>
          <w:rFonts w:ascii="Arial" w:hAnsi="Arial" w:cs="Arial"/>
          <w:sz w:val="24"/>
          <w:szCs w:val="24"/>
        </w:rPr>
        <w:t>.</w:t>
      </w:r>
    </w:p>
    <w:p w:rsidR="009B410F" w:rsidRPr="00507148" w:rsidRDefault="009B410F" w:rsidP="004831A4">
      <w:pPr>
        <w:jc w:val="center"/>
        <w:rPr>
          <w:rFonts w:ascii="Arial" w:hAnsi="Arial" w:cs="Arial"/>
          <w:sz w:val="24"/>
          <w:szCs w:val="24"/>
        </w:rPr>
      </w:pPr>
    </w:p>
    <w:p w:rsidR="009B410F" w:rsidRPr="00507148" w:rsidRDefault="009B410F" w:rsidP="007F56E2">
      <w:pPr>
        <w:pStyle w:val="Odlomakpopisa"/>
        <w:numPr>
          <w:ilvl w:val="0"/>
          <w:numId w:val="35"/>
        </w:numPr>
        <w:rPr>
          <w:rFonts w:ascii="Arial" w:hAnsi="Arial" w:cs="Arial"/>
          <w:snapToGrid w:val="0"/>
          <w:sz w:val="24"/>
          <w:szCs w:val="24"/>
        </w:rPr>
      </w:pPr>
      <w:r w:rsidRPr="00507148">
        <w:rPr>
          <w:rFonts w:ascii="Arial" w:hAnsi="Arial" w:cs="Arial"/>
          <w:snapToGrid w:val="0"/>
          <w:sz w:val="24"/>
          <w:szCs w:val="24"/>
        </w:rPr>
        <w:t>Komunalni doprinos koji je plaćen za građenje građevine na temelju građevinske dozvole, odnosno drugog akta za građenje koji je prestao važiti jer građenje nije započeto ili koji je poništen na zahtjev ili uz suglasnost investitora, pa će stoga Gradski upravni odjel za komunalnu djelatnost, stanovanje, graditeljstvo i zaštitu okoliša uračunati komunalni doprinos kao plaćeni dio komunalnog doprinosa na istom ili drugom zemljištu na području Grada Gospića, ako to z</w:t>
      </w:r>
      <w:r w:rsidR="00507148" w:rsidRPr="00507148">
        <w:rPr>
          <w:rFonts w:ascii="Arial" w:hAnsi="Arial" w:cs="Arial"/>
          <w:snapToGrid w:val="0"/>
          <w:sz w:val="24"/>
          <w:szCs w:val="24"/>
        </w:rPr>
        <w:t>atraži O</w:t>
      </w:r>
      <w:r w:rsidRPr="00507148">
        <w:rPr>
          <w:rFonts w:ascii="Arial" w:hAnsi="Arial" w:cs="Arial"/>
          <w:snapToGrid w:val="0"/>
          <w:sz w:val="24"/>
          <w:szCs w:val="24"/>
        </w:rPr>
        <w:t>bveznik komunalnog doprinosa ili investitor.</w:t>
      </w:r>
    </w:p>
    <w:p w:rsidR="009B410F" w:rsidRPr="00507148" w:rsidRDefault="009B410F" w:rsidP="007F56E2">
      <w:pPr>
        <w:pStyle w:val="Odlomakpopisa"/>
        <w:numPr>
          <w:ilvl w:val="0"/>
          <w:numId w:val="35"/>
        </w:numPr>
        <w:rPr>
          <w:rFonts w:ascii="Arial" w:hAnsi="Arial" w:cs="Arial"/>
          <w:snapToGrid w:val="0"/>
          <w:sz w:val="24"/>
          <w:szCs w:val="24"/>
        </w:rPr>
      </w:pPr>
      <w:r w:rsidRPr="00507148">
        <w:rPr>
          <w:rFonts w:ascii="Arial" w:hAnsi="Arial" w:cs="Arial"/>
          <w:snapToGrid w:val="0"/>
          <w:sz w:val="24"/>
          <w:szCs w:val="24"/>
        </w:rPr>
        <w:t>Obveznik komunalnog doprinosa, odnosno investitor nema pravo na kamatu za uplaćeni iznos, niti na kamatu za iznos koji se uračunava kao plaćeni dio komunalnog doprinosa koji se plaća za građenje na istom ili drugom zemljištu.</w:t>
      </w:r>
    </w:p>
    <w:p w:rsidR="009B410F" w:rsidRPr="00507148" w:rsidRDefault="009B410F" w:rsidP="00875556">
      <w:pPr>
        <w:rPr>
          <w:rFonts w:ascii="Arial" w:hAnsi="Arial" w:cs="Arial"/>
          <w:snapToGrid w:val="0"/>
          <w:sz w:val="24"/>
          <w:szCs w:val="24"/>
        </w:rPr>
      </w:pPr>
    </w:p>
    <w:p w:rsidR="009B410F" w:rsidRPr="00507148" w:rsidRDefault="009B410F" w:rsidP="00875556">
      <w:pPr>
        <w:rPr>
          <w:rFonts w:ascii="Arial" w:hAnsi="Arial" w:cs="Arial"/>
          <w:snapToGrid w:val="0"/>
          <w:sz w:val="24"/>
          <w:szCs w:val="24"/>
        </w:rPr>
      </w:pPr>
    </w:p>
    <w:p w:rsidR="009B410F" w:rsidRPr="00507148" w:rsidRDefault="009B410F" w:rsidP="00C362ED">
      <w:pPr>
        <w:pStyle w:val="Odlomakpopisa"/>
        <w:numPr>
          <w:ilvl w:val="0"/>
          <w:numId w:val="1"/>
        </w:numPr>
        <w:rPr>
          <w:rFonts w:ascii="Arial" w:hAnsi="Arial" w:cs="Arial"/>
          <w:b/>
          <w:sz w:val="24"/>
          <w:szCs w:val="24"/>
        </w:rPr>
      </w:pPr>
      <w:r w:rsidRPr="00507148">
        <w:rPr>
          <w:rFonts w:ascii="Arial" w:hAnsi="Arial" w:cs="Arial"/>
          <w:b/>
          <w:sz w:val="24"/>
          <w:szCs w:val="24"/>
        </w:rPr>
        <w:t>PRIJELAZNE I ZAVRŠNE ODREDBE</w:t>
      </w:r>
    </w:p>
    <w:p w:rsidR="009B410F" w:rsidRPr="00507148" w:rsidRDefault="009B410F" w:rsidP="008B68C5">
      <w:pPr>
        <w:pStyle w:val="Odlomakpopisa"/>
        <w:rPr>
          <w:rFonts w:ascii="Arial" w:hAnsi="Arial" w:cs="Arial"/>
          <w:b/>
          <w:sz w:val="24"/>
          <w:szCs w:val="24"/>
        </w:rPr>
      </w:pPr>
    </w:p>
    <w:p w:rsidR="009B410F" w:rsidRPr="00507148" w:rsidRDefault="009B410F" w:rsidP="008B68C5">
      <w:pPr>
        <w:pStyle w:val="Odlomakpopisa"/>
        <w:rPr>
          <w:rFonts w:ascii="Arial" w:hAnsi="Arial" w:cs="Arial"/>
          <w:b/>
          <w:sz w:val="24"/>
          <w:szCs w:val="24"/>
        </w:rPr>
      </w:pPr>
    </w:p>
    <w:p w:rsidR="009B410F" w:rsidRPr="00507148" w:rsidRDefault="009B410F" w:rsidP="008B68C5">
      <w:pPr>
        <w:jc w:val="center"/>
        <w:rPr>
          <w:rFonts w:ascii="Arial" w:hAnsi="Arial" w:cs="Arial"/>
          <w:sz w:val="24"/>
          <w:szCs w:val="24"/>
        </w:rPr>
      </w:pPr>
      <w:r w:rsidRPr="00507148">
        <w:rPr>
          <w:rFonts w:ascii="Arial" w:hAnsi="Arial" w:cs="Arial"/>
          <w:sz w:val="24"/>
          <w:szCs w:val="24"/>
        </w:rPr>
        <w:t>Članak 2</w:t>
      </w:r>
      <w:r w:rsidR="007F56E2" w:rsidRPr="00507148">
        <w:rPr>
          <w:rFonts w:ascii="Arial" w:hAnsi="Arial" w:cs="Arial"/>
          <w:sz w:val="24"/>
          <w:szCs w:val="24"/>
        </w:rPr>
        <w:t>5</w:t>
      </w:r>
      <w:r w:rsidRPr="00507148">
        <w:rPr>
          <w:rFonts w:ascii="Arial" w:hAnsi="Arial" w:cs="Arial"/>
          <w:sz w:val="24"/>
          <w:szCs w:val="24"/>
        </w:rPr>
        <w:t>.</w:t>
      </w:r>
    </w:p>
    <w:p w:rsidR="009B410F" w:rsidRPr="00507148" w:rsidRDefault="009B410F" w:rsidP="008B68C5">
      <w:pPr>
        <w:pStyle w:val="Odlomakpopisa"/>
        <w:rPr>
          <w:rFonts w:ascii="Arial" w:hAnsi="Arial" w:cs="Arial"/>
          <w:b/>
          <w:sz w:val="24"/>
          <w:szCs w:val="24"/>
        </w:rPr>
      </w:pPr>
    </w:p>
    <w:p w:rsidR="009B410F" w:rsidRPr="00507148" w:rsidRDefault="009B410F" w:rsidP="007F56E2">
      <w:pPr>
        <w:numPr>
          <w:ilvl w:val="0"/>
          <w:numId w:val="22"/>
        </w:numPr>
        <w:rPr>
          <w:rFonts w:ascii="Arial" w:hAnsi="Arial" w:cs="Arial"/>
          <w:sz w:val="24"/>
          <w:szCs w:val="24"/>
        </w:rPr>
      </w:pPr>
      <w:r w:rsidRPr="00507148">
        <w:rPr>
          <w:rFonts w:ascii="Arial" w:hAnsi="Arial" w:cs="Arial"/>
          <w:sz w:val="24"/>
          <w:szCs w:val="24"/>
        </w:rPr>
        <w:t>Postupci donošenja Rješenja započeti do dana stupanja na snagu ove Odluke dovršit će se po odredbama Odluke o komunalnom doprinosu Grada Gospića („Službeni vjesnik Grada Gospića“ broj 04/11, 01/13, 03/13 i 02/15).</w:t>
      </w:r>
    </w:p>
    <w:p w:rsidR="009B410F" w:rsidRPr="00507148" w:rsidRDefault="009B410F" w:rsidP="00875556">
      <w:pPr>
        <w:rPr>
          <w:rFonts w:ascii="Arial" w:hAnsi="Arial" w:cs="Arial"/>
          <w:sz w:val="24"/>
          <w:szCs w:val="24"/>
        </w:rPr>
      </w:pPr>
    </w:p>
    <w:p w:rsidR="009B410F" w:rsidRPr="00507148" w:rsidRDefault="009B410F" w:rsidP="00C362ED">
      <w:pPr>
        <w:jc w:val="center"/>
        <w:rPr>
          <w:rFonts w:ascii="Arial" w:hAnsi="Arial" w:cs="Arial"/>
          <w:sz w:val="24"/>
          <w:szCs w:val="24"/>
        </w:rPr>
      </w:pPr>
      <w:r w:rsidRPr="00507148">
        <w:rPr>
          <w:rFonts w:ascii="Arial" w:hAnsi="Arial" w:cs="Arial"/>
          <w:sz w:val="24"/>
          <w:szCs w:val="24"/>
        </w:rPr>
        <w:t>Članak 2</w:t>
      </w:r>
      <w:r w:rsidR="00507148" w:rsidRPr="00507148">
        <w:rPr>
          <w:rFonts w:ascii="Arial" w:hAnsi="Arial" w:cs="Arial"/>
          <w:sz w:val="24"/>
          <w:szCs w:val="24"/>
        </w:rPr>
        <w:t>6</w:t>
      </w:r>
      <w:r w:rsidRPr="00507148">
        <w:rPr>
          <w:rFonts w:ascii="Arial" w:hAnsi="Arial" w:cs="Arial"/>
          <w:sz w:val="24"/>
          <w:szCs w:val="24"/>
        </w:rPr>
        <w:t>.</w:t>
      </w:r>
    </w:p>
    <w:p w:rsidR="009B410F" w:rsidRPr="00507148" w:rsidRDefault="009B410F" w:rsidP="00117C8C">
      <w:pPr>
        <w:rPr>
          <w:rFonts w:ascii="Arial" w:hAnsi="Arial" w:cs="Arial"/>
          <w:sz w:val="24"/>
          <w:szCs w:val="24"/>
        </w:rPr>
      </w:pPr>
    </w:p>
    <w:p w:rsidR="009B410F" w:rsidRPr="00507148" w:rsidRDefault="009B410F" w:rsidP="00507148">
      <w:pPr>
        <w:numPr>
          <w:ilvl w:val="0"/>
          <w:numId w:val="48"/>
        </w:numPr>
        <w:rPr>
          <w:rFonts w:ascii="Arial" w:hAnsi="Arial" w:cs="Arial"/>
          <w:sz w:val="24"/>
          <w:szCs w:val="24"/>
        </w:rPr>
      </w:pPr>
      <w:r w:rsidRPr="00507148">
        <w:rPr>
          <w:rFonts w:ascii="Arial" w:hAnsi="Arial" w:cs="Arial"/>
          <w:sz w:val="24"/>
          <w:szCs w:val="24"/>
        </w:rPr>
        <w:t>Stupanjem na snagu ove Odluke stavlja se izvan snage Odluka o komunalnom doprinosu Grada Gospića („Službeni vjesnik Grada Gospića“ broj 04/11, 01/13, 03/13 i 02/15).</w:t>
      </w:r>
    </w:p>
    <w:p w:rsidR="009B410F" w:rsidRDefault="009B410F" w:rsidP="00117C8C">
      <w:pPr>
        <w:rPr>
          <w:rFonts w:ascii="Arial" w:hAnsi="Arial" w:cs="Arial"/>
          <w:sz w:val="24"/>
          <w:szCs w:val="24"/>
        </w:rPr>
      </w:pPr>
    </w:p>
    <w:p w:rsidR="007D524E" w:rsidRPr="00507148" w:rsidRDefault="007D524E" w:rsidP="00117C8C">
      <w:pPr>
        <w:rPr>
          <w:rFonts w:ascii="Arial" w:hAnsi="Arial" w:cs="Arial"/>
          <w:sz w:val="24"/>
          <w:szCs w:val="24"/>
        </w:rPr>
      </w:pPr>
      <w:bookmarkStart w:id="0" w:name="_GoBack"/>
      <w:bookmarkEnd w:id="0"/>
    </w:p>
    <w:p w:rsidR="009B410F" w:rsidRPr="00507148" w:rsidRDefault="009B410F" w:rsidP="00117C8C">
      <w:pPr>
        <w:jc w:val="center"/>
        <w:rPr>
          <w:rFonts w:ascii="Arial" w:hAnsi="Arial" w:cs="Arial"/>
          <w:sz w:val="24"/>
          <w:szCs w:val="24"/>
        </w:rPr>
      </w:pPr>
      <w:r w:rsidRPr="00507148">
        <w:rPr>
          <w:rFonts w:ascii="Arial" w:hAnsi="Arial" w:cs="Arial"/>
          <w:sz w:val="24"/>
          <w:szCs w:val="24"/>
        </w:rPr>
        <w:lastRenderedPageBreak/>
        <w:t>Članak 2</w:t>
      </w:r>
      <w:r w:rsidR="00507148" w:rsidRPr="00507148">
        <w:rPr>
          <w:rFonts w:ascii="Arial" w:hAnsi="Arial" w:cs="Arial"/>
          <w:sz w:val="24"/>
          <w:szCs w:val="24"/>
        </w:rPr>
        <w:t>7</w:t>
      </w:r>
      <w:r w:rsidRPr="00507148">
        <w:rPr>
          <w:rFonts w:ascii="Arial" w:hAnsi="Arial" w:cs="Arial"/>
          <w:sz w:val="24"/>
          <w:szCs w:val="24"/>
        </w:rPr>
        <w:t>.</w:t>
      </w:r>
    </w:p>
    <w:p w:rsidR="009B410F" w:rsidRPr="00507148" w:rsidRDefault="009B410F" w:rsidP="00117C8C">
      <w:pPr>
        <w:rPr>
          <w:rFonts w:ascii="Arial" w:hAnsi="Arial" w:cs="Arial"/>
          <w:sz w:val="24"/>
          <w:szCs w:val="24"/>
        </w:rPr>
      </w:pPr>
    </w:p>
    <w:p w:rsidR="005D55A1" w:rsidRPr="00507148" w:rsidRDefault="005D55A1" w:rsidP="005D55A1">
      <w:pPr>
        <w:pStyle w:val="Odlomakpopisa"/>
        <w:numPr>
          <w:ilvl w:val="0"/>
          <w:numId w:val="23"/>
        </w:numPr>
        <w:rPr>
          <w:rFonts w:ascii="Arial" w:hAnsi="Arial" w:cs="Arial"/>
          <w:sz w:val="24"/>
          <w:szCs w:val="24"/>
        </w:rPr>
      </w:pPr>
      <w:r w:rsidRPr="00507148">
        <w:rPr>
          <w:rFonts w:ascii="Arial" w:hAnsi="Arial" w:cs="Arial"/>
          <w:sz w:val="24"/>
          <w:szCs w:val="24"/>
        </w:rPr>
        <w:t>Ova Odluka stupa na snagu osmog dana od dana objave u „Službenom vjesniku Grada Gospića“.</w:t>
      </w:r>
    </w:p>
    <w:p w:rsidR="005D55A1" w:rsidRDefault="005D55A1" w:rsidP="00117C8C">
      <w:pPr>
        <w:rPr>
          <w:rFonts w:ascii="Arial" w:hAnsi="Arial" w:cs="Arial"/>
          <w:sz w:val="24"/>
          <w:szCs w:val="24"/>
        </w:rPr>
      </w:pPr>
    </w:p>
    <w:p w:rsidR="00D244D1" w:rsidRPr="00D244D1" w:rsidRDefault="00D244D1" w:rsidP="00D244D1">
      <w:pPr>
        <w:rPr>
          <w:rFonts w:ascii="Arial" w:hAnsi="Arial" w:cs="Arial"/>
          <w:sz w:val="24"/>
          <w:szCs w:val="24"/>
        </w:rPr>
      </w:pPr>
      <w:r w:rsidRPr="00D244D1">
        <w:rPr>
          <w:rFonts w:ascii="Arial" w:hAnsi="Arial" w:cs="Arial"/>
          <w:sz w:val="24"/>
          <w:szCs w:val="24"/>
        </w:rPr>
        <w:t>KLASA: 363-02/18-01/6</w:t>
      </w:r>
    </w:p>
    <w:p w:rsidR="00D244D1" w:rsidRPr="00D244D1" w:rsidRDefault="00D244D1" w:rsidP="00D244D1">
      <w:pPr>
        <w:rPr>
          <w:rFonts w:ascii="Arial" w:hAnsi="Arial" w:cs="Arial"/>
          <w:sz w:val="24"/>
          <w:szCs w:val="24"/>
        </w:rPr>
      </w:pPr>
      <w:r>
        <w:rPr>
          <w:rFonts w:ascii="Arial" w:hAnsi="Arial" w:cs="Arial"/>
          <w:sz w:val="24"/>
          <w:szCs w:val="24"/>
        </w:rPr>
        <w:t>URBROJ:  2125/01-04-18-__</w:t>
      </w:r>
    </w:p>
    <w:p w:rsidR="00D244D1" w:rsidRPr="00D244D1" w:rsidRDefault="00D244D1" w:rsidP="00D244D1">
      <w:pPr>
        <w:rPr>
          <w:rFonts w:ascii="Arial" w:hAnsi="Arial" w:cs="Arial"/>
          <w:sz w:val="24"/>
          <w:szCs w:val="24"/>
        </w:rPr>
      </w:pPr>
      <w:r>
        <w:rPr>
          <w:rFonts w:ascii="Arial" w:hAnsi="Arial" w:cs="Arial"/>
          <w:sz w:val="24"/>
          <w:szCs w:val="24"/>
        </w:rPr>
        <w:t>Gospić, ____________</w:t>
      </w:r>
      <w:r w:rsidRPr="00D244D1">
        <w:rPr>
          <w:rFonts w:ascii="Arial" w:hAnsi="Arial" w:cs="Arial"/>
          <w:sz w:val="24"/>
          <w:szCs w:val="24"/>
        </w:rPr>
        <w:t xml:space="preserve"> 201</w:t>
      </w:r>
      <w:r>
        <w:rPr>
          <w:rFonts w:ascii="Arial" w:hAnsi="Arial" w:cs="Arial"/>
          <w:sz w:val="24"/>
          <w:szCs w:val="24"/>
        </w:rPr>
        <w:t>9</w:t>
      </w:r>
      <w:r w:rsidRPr="00D244D1">
        <w:rPr>
          <w:rFonts w:ascii="Arial" w:hAnsi="Arial" w:cs="Arial"/>
          <w:sz w:val="24"/>
          <w:szCs w:val="24"/>
        </w:rPr>
        <w:t>.</w:t>
      </w:r>
      <w:r>
        <w:rPr>
          <w:rFonts w:ascii="Arial" w:hAnsi="Arial" w:cs="Arial"/>
          <w:sz w:val="24"/>
          <w:szCs w:val="24"/>
        </w:rPr>
        <w:t xml:space="preserve"> godine</w:t>
      </w:r>
    </w:p>
    <w:p w:rsidR="00D244D1" w:rsidRPr="00D244D1" w:rsidRDefault="00D244D1" w:rsidP="00D244D1">
      <w:pPr>
        <w:rPr>
          <w:rFonts w:ascii="Arial" w:hAnsi="Arial" w:cs="Arial"/>
          <w:sz w:val="24"/>
          <w:szCs w:val="24"/>
        </w:rPr>
      </w:pPr>
    </w:p>
    <w:p w:rsidR="00D244D1" w:rsidRDefault="00D244D1" w:rsidP="00D244D1">
      <w:pPr>
        <w:pStyle w:val="Default"/>
        <w:ind w:left="4248" w:firstLine="708"/>
        <w:rPr>
          <w:rFonts w:ascii="Arial" w:hAnsi="Arial" w:cs="Arial"/>
        </w:rPr>
      </w:pPr>
      <w:r>
        <w:rPr>
          <w:rFonts w:ascii="Arial" w:hAnsi="Arial" w:cs="Arial"/>
        </w:rPr>
        <w:t>Predsjednik Gradskog vijeća</w:t>
      </w:r>
    </w:p>
    <w:p w:rsidR="00D244D1" w:rsidRDefault="00D244D1" w:rsidP="00D244D1">
      <w:pPr>
        <w:pStyle w:val="Default"/>
        <w:ind w:left="4248" w:firstLine="708"/>
        <w:rPr>
          <w:rFonts w:ascii="Arial" w:hAnsi="Arial" w:cs="Arial"/>
        </w:rPr>
      </w:pPr>
      <w:r>
        <w:rPr>
          <w:rFonts w:ascii="Arial" w:hAnsi="Arial" w:cs="Arial"/>
        </w:rPr>
        <w:t>Grada Gospića</w:t>
      </w:r>
    </w:p>
    <w:p w:rsidR="00F635FB" w:rsidRPr="00D244D1" w:rsidRDefault="00D244D1" w:rsidP="00D244D1">
      <w:pPr>
        <w:pStyle w:val="Default"/>
        <w:ind w:left="4248" w:firstLine="708"/>
        <w:rPr>
          <w:rFonts w:ascii="Arial" w:hAnsi="Arial" w:cs="Arial"/>
          <w:b/>
        </w:rPr>
      </w:pPr>
      <w:r w:rsidRPr="007E7962">
        <w:rPr>
          <w:rFonts w:ascii="Arial" w:hAnsi="Arial" w:cs="Arial"/>
          <w:b/>
        </w:rPr>
        <w:t>Petar Radošević, v.r.</w:t>
      </w:r>
    </w:p>
    <w:sectPr w:rsidR="00F635FB" w:rsidRPr="00D244D1" w:rsidSect="007D524E">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45D"/>
    <w:multiLevelType w:val="hybridMultilevel"/>
    <w:tmpl w:val="A984B8A6"/>
    <w:lvl w:ilvl="0" w:tplc="9BFC8C1C">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070873C7"/>
    <w:multiLevelType w:val="hybridMultilevel"/>
    <w:tmpl w:val="EEACCBF2"/>
    <w:lvl w:ilvl="0" w:tplc="041A000F">
      <w:start w:val="1"/>
      <w:numFmt w:val="decimal"/>
      <w:lvlText w:val="%1."/>
      <w:lvlJc w:val="left"/>
      <w:pPr>
        <w:tabs>
          <w:tab w:val="num" w:pos="1068"/>
        </w:tabs>
        <w:ind w:left="1068" w:hanging="360"/>
      </w:pPr>
      <w:rPr>
        <w:rFonts w:cs="Times New Roman"/>
      </w:rPr>
    </w:lvl>
    <w:lvl w:ilvl="1" w:tplc="041A0019" w:tentative="1">
      <w:start w:val="1"/>
      <w:numFmt w:val="lowerLetter"/>
      <w:lvlText w:val="%2."/>
      <w:lvlJc w:val="left"/>
      <w:pPr>
        <w:tabs>
          <w:tab w:val="num" w:pos="1788"/>
        </w:tabs>
        <w:ind w:left="1788" w:hanging="360"/>
      </w:pPr>
      <w:rPr>
        <w:rFonts w:cs="Times New Roman"/>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2" w15:restartNumberingAfterBreak="0">
    <w:nsid w:val="09C872F9"/>
    <w:multiLevelType w:val="hybridMultilevel"/>
    <w:tmpl w:val="1C9E4FEC"/>
    <w:lvl w:ilvl="0" w:tplc="42AE8E86">
      <w:start w:val="1"/>
      <w:numFmt w:val="decimal"/>
      <w:lvlText w:val="(%1)"/>
      <w:lvlJc w:val="left"/>
      <w:pPr>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3322F0"/>
    <w:multiLevelType w:val="hybridMultilevel"/>
    <w:tmpl w:val="B9AA3F3A"/>
    <w:lvl w:ilvl="0" w:tplc="C50E340E">
      <w:start w:val="1"/>
      <w:numFmt w:val="decimal"/>
      <w:lvlText w:val="(%1)"/>
      <w:lvlJc w:val="left"/>
      <w:pPr>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8C183E"/>
    <w:multiLevelType w:val="hybridMultilevel"/>
    <w:tmpl w:val="67DE0592"/>
    <w:lvl w:ilvl="0" w:tplc="42AE8E86">
      <w:start w:val="1"/>
      <w:numFmt w:val="decimal"/>
      <w:lvlText w:val="(%1)"/>
      <w:lvlJc w:val="left"/>
      <w:pPr>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0B0548D"/>
    <w:multiLevelType w:val="hybridMultilevel"/>
    <w:tmpl w:val="0D14223E"/>
    <w:lvl w:ilvl="0" w:tplc="C50E340E">
      <w:start w:val="1"/>
      <w:numFmt w:val="decimal"/>
      <w:lvlText w:val="(%1)"/>
      <w:lvlJc w:val="left"/>
      <w:pPr>
        <w:ind w:left="720" w:hanging="360"/>
      </w:pPr>
      <w:rPr>
        <w:rFonts w:cs="Times New Roman" w:hint="default"/>
      </w:rPr>
    </w:lvl>
    <w:lvl w:ilvl="1" w:tplc="30CECE6C">
      <w:start w:val="1"/>
      <w:numFmt w:val="decimal"/>
      <w:lvlText w:val="%2."/>
      <w:lvlJc w:val="left"/>
      <w:pPr>
        <w:tabs>
          <w:tab w:val="num" w:pos="1440"/>
        </w:tabs>
        <w:ind w:left="1440" w:hanging="360"/>
      </w:pPr>
      <w:rPr>
        <w:rFonts w:cs="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CF6F0C"/>
    <w:multiLevelType w:val="hybridMultilevel"/>
    <w:tmpl w:val="B9AA3F3A"/>
    <w:lvl w:ilvl="0" w:tplc="C50E340E">
      <w:start w:val="1"/>
      <w:numFmt w:val="decimal"/>
      <w:lvlText w:val="(%1)"/>
      <w:lvlJc w:val="left"/>
      <w:pPr>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CBB7923"/>
    <w:multiLevelType w:val="hybridMultilevel"/>
    <w:tmpl w:val="B9AA3F3A"/>
    <w:lvl w:ilvl="0" w:tplc="C50E340E">
      <w:start w:val="1"/>
      <w:numFmt w:val="decimal"/>
      <w:lvlText w:val="(%1)"/>
      <w:lvlJc w:val="left"/>
      <w:pPr>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24786E"/>
    <w:multiLevelType w:val="hybridMultilevel"/>
    <w:tmpl w:val="DDD6133A"/>
    <w:lvl w:ilvl="0" w:tplc="041A000F">
      <w:start w:val="1"/>
      <w:numFmt w:val="decimal"/>
      <w:lvlText w:val="%1."/>
      <w:lvlJc w:val="left"/>
      <w:pPr>
        <w:ind w:left="1440" w:hanging="360"/>
      </w:pPr>
      <w:rPr>
        <w:rFonts w:hint="default"/>
      </w:rPr>
    </w:lvl>
    <w:lvl w:ilvl="1" w:tplc="041A0003">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1EE16762"/>
    <w:multiLevelType w:val="hybridMultilevel"/>
    <w:tmpl w:val="B9AA3F3A"/>
    <w:lvl w:ilvl="0" w:tplc="C50E340E">
      <w:start w:val="1"/>
      <w:numFmt w:val="decimal"/>
      <w:lvlText w:val="(%1)"/>
      <w:lvlJc w:val="left"/>
      <w:pPr>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646CA8"/>
    <w:multiLevelType w:val="hybridMultilevel"/>
    <w:tmpl w:val="320ED24E"/>
    <w:lvl w:ilvl="0" w:tplc="C50E340E">
      <w:start w:val="1"/>
      <w:numFmt w:val="decimal"/>
      <w:lvlText w:val="(%1)"/>
      <w:lvlJc w:val="left"/>
      <w:pPr>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21C3AC5"/>
    <w:multiLevelType w:val="hybridMultilevel"/>
    <w:tmpl w:val="4AF0380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65AE"/>
    <w:multiLevelType w:val="hybridMultilevel"/>
    <w:tmpl w:val="EFBEF94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15:restartNumberingAfterBreak="0">
    <w:nsid w:val="25B2461A"/>
    <w:multiLevelType w:val="hybridMultilevel"/>
    <w:tmpl w:val="8DB4A2B6"/>
    <w:lvl w:ilvl="0" w:tplc="B3A6879A">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5F43136"/>
    <w:multiLevelType w:val="hybridMultilevel"/>
    <w:tmpl w:val="5F50E98C"/>
    <w:lvl w:ilvl="0" w:tplc="9A8211C0">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15:restartNumberingAfterBreak="0">
    <w:nsid w:val="26FB13BF"/>
    <w:multiLevelType w:val="hybridMultilevel"/>
    <w:tmpl w:val="B3820A38"/>
    <w:lvl w:ilvl="0" w:tplc="C50E340E">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6" w15:restartNumberingAfterBreak="0">
    <w:nsid w:val="31AE265F"/>
    <w:multiLevelType w:val="hybridMultilevel"/>
    <w:tmpl w:val="7D5CAD72"/>
    <w:lvl w:ilvl="0" w:tplc="041A000F">
      <w:start w:val="1"/>
      <w:numFmt w:val="decimal"/>
      <w:lvlText w:val="%1."/>
      <w:lvlJc w:val="left"/>
      <w:pPr>
        <w:tabs>
          <w:tab w:val="num" w:pos="1068"/>
        </w:tabs>
        <w:ind w:left="1068" w:hanging="360"/>
      </w:pPr>
      <w:rPr>
        <w:rFonts w:cs="Times New Roman"/>
      </w:rPr>
    </w:lvl>
    <w:lvl w:ilvl="1" w:tplc="041A0019" w:tentative="1">
      <w:start w:val="1"/>
      <w:numFmt w:val="lowerLetter"/>
      <w:lvlText w:val="%2."/>
      <w:lvlJc w:val="left"/>
      <w:pPr>
        <w:tabs>
          <w:tab w:val="num" w:pos="1788"/>
        </w:tabs>
        <w:ind w:left="1788" w:hanging="360"/>
      </w:pPr>
      <w:rPr>
        <w:rFonts w:cs="Times New Roman"/>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17" w15:restartNumberingAfterBreak="0">
    <w:nsid w:val="32F35915"/>
    <w:multiLevelType w:val="hybridMultilevel"/>
    <w:tmpl w:val="94D418C0"/>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2A7574"/>
    <w:multiLevelType w:val="hybridMultilevel"/>
    <w:tmpl w:val="7FC4E728"/>
    <w:lvl w:ilvl="0" w:tplc="C50E340E">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15:restartNumberingAfterBreak="0">
    <w:nsid w:val="3AFE5968"/>
    <w:multiLevelType w:val="hybridMultilevel"/>
    <w:tmpl w:val="454A8E3E"/>
    <w:lvl w:ilvl="0" w:tplc="041A000F">
      <w:start w:val="1"/>
      <w:numFmt w:val="decimal"/>
      <w:lvlText w:val="%1."/>
      <w:lvlJc w:val="left"/>
      <w:pPr>
        <w:ind w:left="1068" w:hanging="36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20" w15:restartNumberingAfterBreak="0">
    <w:nsid w:val="3B2E2568"/>
    <w:multiLevelType w:val="hybridMultilevel"/>
    <w:tmpl w:val="73CA74EA"/>
    <w:lvl w:ilvl="0" w:tplc="42AE8E8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3CA250C7"/>
    <w:multiLevelType w:val="hybridMultilevel"/>
    <w:tmpl w:val="BB6EDD76"/>
    <w:lvl w:ilvl="0" w:tplc="42AE8E8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3EA17904"/>
    <w:multiLevelType w:val="hybridMultilevel"/>
    <w:tmpl w:val="CE3C51BE"/>
    <w:lvl w:ilvl="0" w:tplc="041A000F">
      <w:start w:val="1"/>
      <w:numFmt w:val="decimal"/>
      <w:lvlText w:val="%1."/>
      <w:lvlJc w:val="left"/>
      <w:pPr>
        <w:ind w:left="1068" w:hanging="360"/>
      </w:pPr>
      <w:rPr>
        <w:rFonts w:cs="Times New Roman"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3" w15:restartNumberingAfterBreak="0">
    <w:nsid w:val="3FEE440B"/>
    <w:multiLevelType w:val="hybridMultilevel"/>
    <w:tmpl w:val="DC6C9ADC"/>
    <w:lvl w:ilvl="0" w:tplc="F84C4552">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15:restartNumberingAfterBreak="0">
    <w:nsid w:val="40FA093B"/>
    <w:multiLevelType w:val="hybridMultilevel"/>
    <w:tmpl w:val="8C564682"/>
    <w:lvl w:ilvl="0" w:tplc="A6C4607A">
      <w:start w:val="1"/>
      <w:numFmt w:val="upperRoman"/>
      <w:lvlText w:val="%1."/>
      <w:lvlJc w:val="left"/>
      <w:pPr>
        <w:ind w:left="1080" w:hanging="720"/>
      </w:pPr>
      <w:rPr>
        <w:rFonts w:cs="Times New Roman"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15:restartNumberingAfterBreak="0">
    <w:nsid w:val="4260266F"/>
    <w:multiLevelType w:val="hybridMultilevel"/>
    <w:tmpl w:val="543879C0"/>
    <w:lvl w:ilvl="0" w:tplc="041A000F">
      <w:start w:val="1"/>
      <w:numFmt w:val="decimal"/>
      <w:lvlText w:val="%1."/>
      <w:lvlJc w:val="left"/>
      <w:pPr>
        <w:ind w:left="1068" w:hanging="36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26" w15:restartNumberingAfterBreak="0">
    <w:nsid w:val="43140B47"/>
    <w:multiLevelType w:val="hybridMultilevel"/>
    <w:tmpl w:val="C4C44FD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154DD6"/>
    <w:multiLevelType w:val="hybridMultilevel"/>
    <w:tmpl w:val="4D145F0E"/>
    <w:lvl w:ilvl="0" w:tplc="42AE8E8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8" w15:restartNumberingAfterBreak="0">
    <w:nsid w:val="487873E6"/>
    <w:multiLevelType w:val="hybridMultilevel"/>
    <w:tmpl w:val="3B7A2B0C"/>
    <w:lvl w:ilvl="0" w:tplc="42AE8E86">
      <w:start w:val="1"/>
      <w:numFmt w:val="decimal"/>
      <w:lvlText w:val="(%1)"/>
      <w:lvlJc w:val="left"/>
      <w:pPr>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8C44B44"/>
    <w:multiLevelType w:val="hybridMultilevel"/>
    <w:tmpl w:val="BA4EE288"/>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C70126"/>
    <w:multiLevelType w:val="hybridMultilevel"/>
    <w:tmpl w:val="0FF20B70"/>
    <w:lvl w:ilvl="0" w:tplc="42AE8E8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1" w15:restartNumberingAfterBreak="0">
    <w:nsid w:val="4ED76338"/>
    <w:multiLevelType w:val="hybridMultilevel"/>
    <w:tmpl w:val="26200AE0"/>
    <w:lvl w:ilvl="0" w:tplc="42AE8E8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2" w15:restartNumberingAfterBreak="0">
    <w:nsid w:val="542F49CB"/>
    <w:multiLevelType w:val="hybridMultilevel"/>
    <w:tmpl w:val="212E60A2"/>
    <w:lvl w:ilvl="0" w:tplc="42AE8E8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3" w15:restartNumberingAfterBreak="0">
    <w:nsid w:val="5B371DB0"/>
    <w:multiLevelType w:val="hybridMultilevel"/>
    <w:tmpl w:val="67A8FEE8"/>
    <w:lvl w:ilvl="0" w:tplc="041A000F">
      <w:start w:val="1"/>
      <w:numFmt w:val="decimal"/>
      <w:lvlText w:val="%1."/>
      <w:lvlJc w:val="left"/>
      <w:pPr>
        <w:ind w:left="1068" w:hanging="360"/>
      </w:pPr>
      <w:rPr>
        <w:rFonts w:cs="Times New Roman" w:hint="default"/>
      </w:rPr>
    </w:lvl>
    <w:lvl w:ilvl="1" w:tplc="A584352A">
      <w:start w:val="1"/>
      <w:numFmt w:val="decimal"/>
      <w:lvlText w:val="(%2)"/>
      <w:lvlJc w:val="left"/>
      <w:pPr>
        <w:tabs>
          <w:tab w:val="num" w:pos="1788"/>
        </w:tabs>
        <w:ind w:left="1788" w:hanging="360"/>
      </w:pPr>
      <w:rPr>
        <w:rFonts w:cs="Times New Roman"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4" w15:restartNumberingAfterBreak="0">
    <w:nsid w:val="5D6116F2"/>
    <w:multiLevelType w:val="hybridMultilevel"/>
    <w:tmpl w:val="EFBEF94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5" w15:restartNumberingAfterBreak="0">
    <w:nsid w:val="5DC764A7"/>
    <w:multiLevelType w:val="hybridMultilevel"/>
    <w:tmpl w:val="B3820A38"/>
    <w:lvl w:ilvl="0" w:tplc="C50E340E">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6" w15:restartNumberingAfterBreak="0">
    <w:nsid w:val="5DC93DBE"/>
    <w:multiLevelType w:val="hybridMultilevel"/>
    <w:tmpl w:val="320ED24E"/>
    <w:lvl w:ilvl="0" w:tplc="C50E340E">
      <w:start w:val="1"/>
      <w:numFmt w:val="decimal"/>
      <w:lvlText w:val="(%1)"/>
      <w:lvlJc w:val="left"/>
      <w:pPr>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FED3FE6"/>
    <w:multiLevelType w:val="hybridMultilevel"/>
    <w:tmpl w:val="37700A7E"/>
    <w:lvl w:ilvl="0" w:tplc="041A000F">
      <w:start w:val="1"/>
      <w:numFmt w:val="decimal"/>
      <w:lvlText w:val="%1."/>
      <w:lvlJc w:val="left"/>
      <w:pPr>
        <w:ind w:left="1068" w:hanging="360"/>
      </w:pPr>
      <w:rPr>
        <w:rFonts w:cs="Times New Roman"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8" w15:restartNumberingAfterBreak="0">
    <w:nsid w:val="64FF4FE3"/>
    <w:multiLevelType w:val="hybridMultilevel"/>
    <w:tmpl w:val="E33C2C3A"/>
    <w:lvl w:ilvl="0" w:tplc="42AE8E86">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9" w15:restartNumberingAfterBreak="0">
    <w:nsid w:val="669F1E51"/>
    <w:multiLevelType w:val="hybridMultilevel"/>
    <w:tmpl w:val="6DACD398"/>
    <w:lvl w:ilvl="0" w:tplc="42AE8E86">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0" w15:restartNumberingAfterBreak="0">
    <w:nsid w:val="6C0D0C22"/>
    <w:multiLevelType w:val="hybridMultilevel"/>
    <w:tmpl w:val="04520A2A"/>
    <w:lvl w:ilvl="0" w:tplc="42AE8E86">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1" w15:restartNumberingAfterBreak="0">
    <w:nsid w:val="6C763E6F"/>
    <w:multiLevelType w:val="hybridMultilevel"/>
    <w:tmpl w:val="3B905260"/>
    <w:lvl w:ilvl="0" w:tplc="C50E340E">
      <w:start w:val="1"/>
      <w:numFmt w:val="decimal"/>
      <w:lvlText w:val="(%1)"/>
      <w:lvlJc w:val="left"/>
      <w:pPr>
        <w:ind w:left="720" w:hanging="360"/>
      </w:pPr>
      <w:rPr>
        <w:rFonts w:cs="Times New Roman" w:hint="default"/>
      </w:rPr>
    </w:lvl>
    <w:lvl w:ilvl="1" w:tplc="30CECE6C">
      <w:start w:val="1"/>
      <w:numFmt w:val="decimal"/>
      <w:lvlText w:val="%2."/>
      <w:lvlJc w:val="left"/>
      <w:pPr>
        <w:tabs>
          <w:tab w:val="num" w:pos="1440"/>
        </w:tabs>
        <w:ind w:left="1440" w:hanging="360"/>
      </w:pPr>
      <w:rPr>
        <w:rFonts w:cs="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0CC0B20"/>
    <w:multiLevelType w:val="hybridMultilevel"/>
    <w:tmpl w:val="595CAB00"/>
    <w:lvl w:ilvl="0" w:tplc="041A000F">
      <w:start w:val="1"/>
      <w:numFmt w:val="decimal"/>
      <w:lvlText w:val="%1."/>
      <w:lvlJc w:val="left"/>
      <w:pPr>
        <w:tabs>
          <w:tab w:val="num" w:pos="1068"/>
        </w:tabs>
        <w:ind w:left="1068" w:hanging="360"/>
      </w:pPr>
      <w:rPr>
        <w:rFonts w:cs="Times New Roman"/>
      </w:rPr>
    </w:lvl>
    <w:lvl w:ilvl="1" w:tplc="9F76D9AA">
      <w:start w:val="1"/>
      <w:numFmt w:val="decimal"/>
      <w:lvlText w:val="(%2)"/>
      <w:lvlJc w:val="left"/>
      <w:pPr>
        <w:tabs>
          <w:tab w:val="num" w:pos="1788"/>
        </w:tabs>
        <w:ind w:left="1788" w:hanging="360"/>
      </w:pPr>
      <w:rPr>
        <w:rFonts w:cs="Times New Roman" w:hint="default"/>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43" w15:restartNumberingAfterBreak="0">
    <w:nsid w:val="70E83966"/>
    <w:multiLevelType w:val="hybridMultilevel"/>
    <w:tmpl w:val="3B905260"/>
    <w:lvl w:ilvl="0" w:tplc="C50E340E">
      <w:start w:val="1"/>
      <w:numFmt w:val="decimal"/>
      <w:lvlText w:val="(%1)"/>
      <w:lvlJc w:val="left"/>
      <w:pPr>
        <w:ind w:left="720" w:hanging="360"/>
      </w:pPr>
      <w:rPr>
        <w:rFonts w:cs="Times New Roman" w:hint="default"/>
      </w:rPr>
    </w:lvl>
    <w:lvl w:ilvl="1" w:tplc="30CECE6C">
      <w:start w:val="1"/>
      <w:numFmt w:val="decimal"/>
      <w:lvlText w:val="%2."/>
      <w:lvlJc w:val="left"/>
      <w:pPr>
        <w:tabs>
          <w:tab w:val="num" w:pos="1440"/>
        </w:tabs>
        <w:ind w:left="1440" w:hanging="360"/>
      </w:pPr>
      <w:rPr>
        <w:rFonts w:cs="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8104D45"/>
    <w:multiLevelType w:val="hybridMultilevel"/>
    <w:tmpl w:val="3B905260"/>
    <w:lvl w:ilvl="0" w:tplc="C50E340E">
      <w:start w:val="1"/>
      <w:numFmt w:val="decimal"/>
      <w:lvlText w:val="(%1)"/>
      <w:lvlJc w:val="left"/>
      <w:pPr>
        <w:ind w:left="720" w:hanging="360"/>
      </w:pPr>
      <w:rPr>
        <w:rFonts w:cs="Times New Roman" w:hint="default"/>
      </w:rPr>
    </w:lvl>
    <w:lvl w:ilvl="1" w:tplc="30CECE6C">
      <w:start w:val="1"/>
      <w:numFmt w:val="decimal"/>
      <w:lvlText w:val="%2."/>
      <w:lvlJc w:val="left"/>
      <w:pPr>
        <w:tabs>
          <w:tab w:val="num" w:pos="1440"/>
        </w:tabs>
        <w:ind w:left="1440" w:hanging="360"/>
      </w:pPr>
      <w:rPr>
        <w:rFonts w:cs="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98A018B"/>
    <w:multiLevelType w:val="hybridMultilevel"/>
    <w:tmpl w:val="0C30D5FA"/>
    <w:lvl w:ilvl="0" w:tplc="D278F9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6" w15:restartNumberingAfterBreak="0">
    <w:nsid w:val="7B3B5D78"/>
    <w:multiLevelType w:val="hybridMultilevel"/>
    <w:tmpl w:val="2660B666"/>
    <w:lvl w:ilvl="0" w:tplc="C50E340E">
      <w:start w:val="1"/>
      <w:numFmt w:val="decimal"/>
      <w:lvlText w:val="(%1)"/>
      <w:lvlJc w:val="left"/>
      <w:pPr>
        <w:ind w:left="720" w:hanging="360"/>
      </w:pPr>
      <w:rPr>
        <w:rFonts w:cs="Times New Roman" w:hint="default"/>
      </w:rPr>
    </w:lvl>
    <w:lvl w:ilvl="1" w:tplc="041A000F">
      <w:start w:val="1"/>
      <w:numFmt w:val="decimal"/>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D5A3CAB"/>
    <w:multiLevelType w:val="hybridMultilevel"/>
    <w:tmpl w:val="33DA8522"/>
    <w:lvl w:ilvl="0" w:tplc="041A000F">
      <w:start w:val="1"/>
      <w:numFmt w:val="decimal"/>
      <w:lvlText w:val="%1."/>
      <w:lvlJc w:val="left"/>
      <w:pPr>
        <w:tabs>
          <w:tab w:val="num" w:pos="1068"/>
        </w:tabs>
        <w:ind w:left="1068" w:hanging="360"/>
      </w:pPr>
      <w:rPr>
        <w:rFonts w:cs="Times New Roman"/>
      </w:rPr>
    </w:lvl>
    <w:lvl w:ilvl="1" w:tplc="041A0019" w:tentative="1">
      <w:start w:val="1"/>
      <w:numFmt w:val="lowerLetter"/>
      <w:lvlText w:val="%2."/>
      <w:lvlJc w:val="left"/>
      <w:pPr>
        <w:tabs>
          <w:tab w:val="num" w:pos="1788"/>
        </w:tabs>
        <w:ind w:left="1788" w:hanging="360"/>
      </w:pPr>
      <w:rPr>
        <w:rFonts w:cs="Times New Roman"/>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num w:numId="1">
    <w:abstractNumId w:val="24"/>
  </w:num>
  <w:num w:numId="2">
    <w:abstractNumId w:val="25"/>
  </w:num>
  <w:num w:numId="3">
    <w:abstractNumId w:val="19"/>
  </w:num>
  <w:num w:numId="4">
    <w:abstractNumId w:val="34"/>
  </w:num>
  <w:num w:numId="5">
    <w:abstractNumId w:val="33"/>
  </w:num>
  <w:num w:numId="6">
    <w:abstractNumId w:val="12"/>
  </w:num>
  <w:num w:numId="7">
    <w:abstractNumId w:val="0"/>
  </w:num>
  <w:num w:numId="8">
    <w:abstractNumId w:val="22"/>
  </w:num>
  <w:num w:numId="9">
    <w:abstractNumId w:val="14"/>
  </w:num>
  <w:num w:numId="10">
    <w:abstractNumId w:val="45"/>
  </w:num>
  <w:num w:numId="11">
    <w:abstractNumId w:val="23"/>
  </w:num>
  <w:num w:numId="12">
    <w:abstractNumId w:val="31"/>
  </w:num>
  <w:num w:numId="13">
    <w:abstractNumId w:val="37"/>
  </w:num>
  <w:num w:numId="14">
    <w:abstractNumId w:val="20"/>
  </w:num>
  <w:num w:numId="15">
    <w:abstractNumId w:val="32"/>
  </w:num>
  <w:num w:numId="16">
    <w:abstractNumId w:val="30"/>
  </w:num>
  <w:num w:numId="17">
    <w:abstractNumId w:val="21"/>
  </w:num>
  <w:num w:numId="18">
    <w:abstractNumId w:val="39"/>
  </w:num>
  <w:num w:numId="19">
    <w:abstractNumId w:val="27"/>
  </w:num>
  <w:num w:numId="20">
    <w:abstractNumId w:val="38"/>
  </w:num>
  <w:num w:numId="21">
    <w:abstractNumId w:val="40"/>
  </w:num>
  <w:num w:numId="22">
    <w:abstractNumId w:val="15"/>
  </w:num>
  <w:num w:numId="23">
    <w:abstractNumId w:val="18"/>
  </w:num>
  <w:num w:numId="24">
    <w:abstractNumId w:val="26"/>
  </w:num>
  <w:num w:numId="25">
    <w:abstractNumId w:val="29"/>
  </w:num>
  <w:num w:numId="26">
    <w:abstractNumId w:val="11"/>
  </w:num>
  <w:num w:numId="27">
    <w:abstractNumId w:val="17"/>
  </w:num>
  <w:num w:numId="28">
    <w:abstractNumId w:val="13"/>
  </w:num>
  <w:num w:numId="29">
    <w:abstractNumId w:val="16"/>
  </w:num>
  <w:num w:numId="30">
    <w:abstractNumId w:val="42"/>
  </w:num>
  <w:num w:numId="31">
    <w:abstractNumId w:val="1"/>
  </w:num>
  <w:num w:numId="32">
    <w:abstractNumId w:val="47"/>
  </w:num>
  <w:num w:numId="33">
    <w:abstractNumId w:val="4"/>
  </w:num>
  <w:num w:numId="34">
    <w:abstractNumId w:val="2"/>
  </w:num>
  <w:num w:numId="35">
    <w:abstractNumId w:val="28"/>
  </w:num>
  <w:num w:numId="36">
    <w:abstractNumId w:val="9"/>
  </w:num>
  <w:num w:numId="37">
    <w:abstractNumId w:val="5"/>
  </w:num>
  <w:num w:numId="38">
    <w:abstractNumId w:val="44"/>
  </w:num>
  <w:num w:numId="39">
    <w:abstractNumId w:val="7"/>
  </w:num>
  <w:num w:numId="40">
    <w:abstractNumId w:val="8"/>
  </w:num>
  <w:num w:numId="41">
    <w:abstractNumId w:val="10"/>
  </w:num>
  <w:num w:numId="42">
    <w:abstractNumId w:val="46"/>
  </w:num>
  <w:num w:numId="43">
    <w:abstractNumId w:val="36"/>
  </w:num>
  <w:num w:numId="44">
    <w:abstractNumId w:val="43"/>
  </w:num>
  <w:num w:numId="45">
    <w:abstractNumId w:val="41"/>
  </w:num>
  <w:num w:numId="46">
    <w:abstractNumId w:val="6"/>
  </w:num>
  <w:num w:numId="47">
    <w:abstractNumId w:val="3"/>
  </w:num>
  <w:num w:numId="48">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D0"/>
    <w:rsid w:val="00012605"/>
    <w:rsid w:val="00015018"/>
    <w:rsid w:val="00017B7C"/>
    <w:rsid w:val="000327C6"/>
    <w:rsid w:val="00071C9F"/>
    <w:rsid w:val="000C4C69"/>
    <w:rsid w:val="000D4F47"/>
    <w:rsid w:val="000E0C88"/>
    <w:rsid w:val="0010419C"/>
    <w:rsid w:val="00115FD3"/>
    <w:rsid w:val="00117C8C"/>
    <w:rsid w:val="00120906"/>
    <w:rsid w:val="00122807"/>
    <w:rsid w:val="00145F5B"/>
    <w:rsid w:val="00146FE6"/>
    <w:rsid w:val="0019622E"/>
    <w:rsid w:val="001A0B4F"/>
    <w:rsid w:val="001A0BDB"/>
    <w:rsid w:val="001A5115"/>
    <w:rsid w:val="001B0A07"/>
    <w:rsid w:val="001B3B8C"/>
    <w:rsid w:val="001C213C"/>
    <w:rsid w:val="001E39BC"/>
    <w:rsid w:val="001E68DA"/>
    <w:rsid w:val="001F3CCC"/>
    <w:rsid w:val="001F3D8A"/>
    <w:rsid w:val="001F408C"/>
    <w:rsid w:val="00232511"/>
    <w:rsid w:val="00255300"/>
    <w:rsid w:val="0027169F"/>
    <w:rsid w:val="002A27DE"/>
    <w:rsid w:val="002B40A0"/>
    <w:rsid w:val="002E1ADF"/>
    <w:rsid w:val="00345392"/>
    <w:rsid w:val="003602A2"/>
    <w:rsid w:val="00365BE1"/>
    <w:rsid w:val="00377C26"/>
    <w:rsid w:val="003A5A27"/>
    <w:rsid w:val="003B554F"/>
    <w:rsid w:val="003B7E4C"/>
    <w:rsid w:val="003C75BC"/>
    <w:rsid w:val="003E26DB"/>
    <w:rsid w:val="003E4536"/>
    <w:rsid w:val="003F06DE"/>
    <w:rsid w:val="003F1711"/>
    <w:rsid w:val="00414614"/>
    <w:rsid w:val="00417F63"/>
    <w:rsid w:val="00421431"/>
    <w:rsid w:val="00423195"/>
    <w:rsid w:val="004250EA"/>
    <w:rsid w:val="00425244"/>
    <w:rsid w:val="0044682E"/>
    <w:rsid w:val="00462385"/>
    <w:rsid w:val="0048130F"/>
    <w:rsid w:val="004831A4"/>
    <w:rsid w:val="00493E95"/>
    <w:rsid w:val="004A2CF4"/>
    <w:rsid w:val="004C5BEA"/>
    <w:rsid w:val="004E2063"/>
    <w:rsid w:val="004F04CE"/>
    <w:rsid w:val="004F664A"/>
    <w:rsid w:val="004F6881"/>
    <w:rsid w:val="00507148"/>
    <w:rsid w:val="00534B7A"/>
    <w:rsid w:val="0057479C"/>
    <w:rsid w:val="00584352"/>
    <w:rsid w:val="0059527F"/>
    <w:rsid w:val="005C3580"/>
    <w:rsid w:val="005D55A1"/>
    <w:rsid w:val="00622410"/>
    <w:rsid w:val="006406E7"/>
    <w:rsid w:val="0064121C"/>
    <w:rsid w:val="00653CCF"/>
    <w:rsid w:val="00666C05"/>
    <w:rsid w:val="00694E4D"/>
    <w:rsid w:val="00697E45"/>
    <w:rsid w:val="006C4ED8"/>
    <w:rsid w:val="006C63F5"/>
    <w:rsid w:val="006D5CA1"/>
    <w:rsid w:val="006F7C8B"/>
    <w:rsid w:val="00702069"/>
    <w:rsid w:val="00703C97"/>
    <w:rsid w:val="00705193"/>
    <w:rsid w:val="00710A3C"/>
    <w:rsid w:val="0073194F"/>
    <w:rsid w:val="00732242"/>
    <w:rsid w:val="00741AF4"/>
    <w:rsid w:val="0074255C"/>
    <w:rsid w:val="00745ABD"/>
    <w:rsid w:val="007503B0"/>
    <w:rsid w:val="007763EF"/>
    <w:rsid w:val="00782DA8"/>
    <w:rsid w:val="0078395B"/>
    <w:rsid w:val="00783CA7"/>
    <w:rsid w:val="00786638"/>
    <w:rsid w:val="007961BB"/>
    <w:rsid w:val="007D190B"/>
    <w:rsid w:val="007D524E"/>
    <w:rsid w:val="007F56E2"/>
    <w:rsid w:val="008036FB"/>
    <w:rsid w:val="00803D64"/>
    <w:rsid w:val="00820E4D"/>
    <w:rsid w:val="008337F9"/>
    <w:rsid w:val="00843F46"/>
    <w:rsid w:val="00875556"/>
    <w:rsid w:val="008769DC"/>
    <w:rsid w:val="008800C3"/>
    <w:rsid w:val="008803D0"/>
    <w:rsid w:val="00893D5F"/>
    <w:rsid w:val="00896247"/>
    <w:rsid w:val="00896868"/>
    <w:rsid w:val="008B632B"/>
    <w:rsid w:val="008B68C5"/>
    <w:rsid w:val="0090527E"/>
    <w:rsid w:val="00947A85"/>
    <w:rsid w:val="009637E7"/>
    <w:rsid w:val="00976F44"/>
    <w:rsid w:val="00981325"/>
    <w:rsid w:val="009854FF"/>
    <w:rsid w:val="009964CF"/>
    <w:rsid w:val="009B0884"/>
    <w:rsid w:val="009B410F"/>
    <w:rsid w:val="009C33F5"/>
    <w:rsid w:val="009C380C"/>
    <w:rsid w:val="009D41F8"/>
    <w:rsid w:val="009F5E35"/>
    <w:rsid w:val="00A05F05"/>
    <w:rsid w:val="00A10279"/>
    <w:rsid w:val="00A271A7"/>
    <w:rsid w:val="00A64A25"/>
    <w:rsid w:val="00A776B1"/>
    <w:rsid w:val="00A96978"/>
    <w:rsid w:val="00AB0C6A"/>
    <w:rsid w:val="00AE013D"/>
    <w:rsid w:val="00AF15C7"/>
    <w:rsid w:val="00AF37EF"/>
    <w:rsid w:val="00AF6AAA"/>
    <w:rsid w:val="00B00683"/>
    <w:rsid w:val="00B0211E"/>
    <w:rsid w:val="00B27E1B"/>
    <w:rsid w:val="00B32D7D"/>
    <w:rsid w:val="00B442B0"/>
    <w:rsid w:val="00B66946"/>
    <w:rsid w:val="00B675C4"/>
    <w:rsid w:val="00B67D0C"/>
    <w:rsid w:val="00B70BF1"/>
    <w:rsid w:val="00B72014"/>
    <w:rsid w:val="00B779E8"/>
    <w:rsid w:val="00B911C9"/>
    <w:rsid w:val="00B97158"/>
    <w:rsid w:val="00BA15F2"/>
    <w:rsid w:val="00BB46F3"/>
    <w:rsid w:val="00BC3B7F"/>
    <w:rsid w:val="00BF4AC8"/>
    <w:rsid w:val="00C002FD"/>
    <w:rsid w:val="00C076E8"/>
    <w:rsid w:val="00C24311"/>
    <w:rsid w:val="00C32AF1"/>
    <w:rsid w:val="00C362ED"/>
    <w:rsid w:val="00C55EAD"/>
    <w:rsid w:val="00C72780"/>
    <w:rsid w:val="00CB0717"/>
    <w:rsid w:val="00CB403C"/>
    <w:rsid w:val="00CC07AC"/>
    <w:rsid w:val="00CC7FFE"/>
    <w:rsid w:val="00CE40DF"/>
    <w:rsid w:val="00CF38A6"/>
    <w:rsid w:val="00D1072F"/>
    <w:rsid w:val="00D244D1"/>
    <w:rsid w:val="00D27028"/>
    <w:rsid w:val="00D33D5C"/>
    <w:rsid w:val="00D37DD3"/>
    <w:rsid w:val="00D40EDD"/>
    <w:rsid w:val="00D43B94"/>
    <w:rsid w:val="00D53CDA"/>
    <w:rsid w:val="00D55BAD"/>
    <w:rsid w:val="00D6000F"/>
    <w:rsid w:val="00D60E0C"/>
    <w:rsid w:val="00D61A9B"/>
    <w:rsid w:val="00D9190E"/>
    <w:rsid w:val="00DA05ED"/>
    <w:rsid w:val="00DB12BD"/>
    <w:rsid w:val="00DB75D9"/>
    <w:rsid w:val="00DE4E79"/>
    <w:rsid w:val="00DE66AA"/>
    <w:rsid w:val="00E074EF"/>
    <w:rsid w:val="00E12FFA"/>
    <w:rsid w:val="00E22DB3"/>
    <w:rsid w:val="00E26929"/>
    <w:rsid w:val="00E30700"/>
    <w:rsid w:val="00E36EFC"/>
    <w:rsid w:val="00E451D7"/>
    <w:rsid w:val="00E66EDA"/>
    <w:rsid w:val="00E70DFF"/>
    <w:rsid w:val="00E74E31"/>
    <w:rsid w:val="00E83652"/>
    <w:rsid w:val="00E86F92"/>
    <w:rsid w:val="00E95694"/>
    <w:rsid w:val="00ED7163"/>
    <w:rsid w:val="00EE79E7"/>
    <w:rsid w:val="00EF48D3"/>
    <w:rsid w:val="00F108A5"/>
    <w:rsid w:val="00F25EF0"/>
    <w:rsid w:val="00F32276"/>
    <w:rsid w:val="00F3306D"/>
    <w:rsid w:val="00F50C7D"/>
    <w:rsid w:val="00F6272B"/>
    <w:rsid w:val="00F635FB"/>
    <w:rsid w:val="00F82E6E"/>
    <w:rsid w:val="00F851B9"/>
    <w:rsid w:val="00FA75AC"/>
    <w:rsid w:val="00FA7AF3"/>
    <w:rsid w:val="00FD0EE4"/>
    <w:rsid w:val="00FE3B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967BBA"/>
  <w15:docId w15:val="{F0898A84-2771-48FE-AE36-32F2AA92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7C6"/>
    <w:pPr>
      <w:spacing w:after="160" w:line="259"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uiPriority w:val="99"/>
    <w:rsid w:val="000327C6"/>
    <w:pPr>
      <w:autoSpaceDE w:val="0"/>
      <w:autoSpaceDN w:val="0"/>
      <w:adjustRightInd w:val="0"/>
    </w:pPr>
    <w:rPr>
      <w:rFonts w:ascii="Times New Roman" w:hAnsi="Times New Roman"/>
      <w:color w:val="000000"/>
      <w:sz w:val="24"/>
      <w:szCs w:val="24"/>
      <w:lang w:eastAsia="en-US"/>
    </w:rPr>
  </w:style>
  <w:style w:type="paragraph" w:styleId="Bezproreda">
    <w:name w:val="No Spacing"/>
    <w:uiPriority w:val="99"/>
    <w:qFormat/>
    <w:rsid w:val="000327C6"/>
    <w:pPr>
      <w:snapToGrid w:val="0"/>
    </w:pPr>
    <w:rPr>
      <w:rFonts w:ascii="Arial" w:eastAsia="Times New Roman" w:hAnsi="Arial"/>
      <w:szCs w:val="20"/>
      <w:lang w:eastAsia="en-US"/>
    </w:rPr>
  </w:style>
  <w:style w:type="paragraph" w:styleId="Tekstbalonia">
    <w:name w:val="Balloon Text"/>
    <w:basedOn w:val="Normal"/>
    <w:link w:val="TekstbaloniaChar"/>
    <w:uiPriority w:val="99"/>
    <w:semiHidden/>
    <w:rsid w:val="000327C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0327C6"/>
    <w:rPr>
      <w:rFonts w:ascii="Tahoma" w:hAnsi="Tahoma" w:cs="Tahoma"/>
      <w:sz w:val="16"/>
      <w:szCs w:val="16"/>
    </w:rPr>
  </w:style>
  <w:style w:type="paragraph" w:styleId="StandardWeb">
    <w:name w:val="Normal (Web)"/>
    <w:basedOn w:val="Normal"/>
    <w:uiPriority w:val="99"/>
    <w:rsid w:val="000327C6"/>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99"/>
    <w:qFormat/>
    <w:rsid w:val="000327C6"/>
    <w:pPr>
      <w:ind w:left="720"/>
      <w:contextualSpacing/>
    </w:pPr>
  </w:style>
  <w:style w:type="table" w:styleId="Reetkatablice">
    <w:name w:val="Table Grid"/>
    <w:basedOn w:val="Obinatablica"/>
    <w:uiPriority w:val="99"/>
    <w:rsid w:val="007503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
    <w:name w:val="Paragraf"/>
    <w:basedOn w:val="Normal"/>
    <w:uiPriority w:val="99"/>
    <w:rsid w:val="00117C8C"/>
    <w:pPr>
      <w:spacing w:before="120" w:after="0" w:line="240" w:lineRule="auto"/>
      <w:ind w:firstLine="567"/>
      <w:jc w:val="both"/>
    </w:pPr>
    <w:rPr>
      <w:rFonts w:ascii="Times New Roman" w:eastAsia="Times New Roman" w:hAnsi="Times New Roman"/>
      <w:sz w:val="24"/>
      <w:szCs w:val="20"/>
      <w:lang w:eastAsia="hr-HR"/>
    </w:rPr>
  </w:style>
  <w:style w:type="character" w:styleId="Hiperveza">
    <w:name w:val="Hyperlink"/>
    <w:basedOn w:val="Zadanifontodlomka"/>
    <w:uiPriority w:val="99"/>
    <w:semiHidden/>
    <w:rsid w:val="00117C8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027246">
      <w:bodyDiv w:val="1"/>
      <w:marLeft w:val="0"/>
      <w:marRight w:val="0"/>
      <w:marTop w:val="0"/>
      <w:marBottom w:val="0"/>
      <w:divBdr>
        <w:top w:val="none" w:sz="0" w:space="0" w:color="auto"/>
        <w:left w:val="none" w:sz="0" w:space="0" w:color="auto"/>
        <w:bottom w:val="none" w:sz="0" w:space="0" w:color="auto"/>
        <w:right w:val="none" w:sz="0" w:space="0" w:color="auto"/>
      </w:divBdr>
    </w:div>
    <w:div w:id="1619947622">
      <w:marLeft w:val="0"/>
      <w:marRight w:val="0"/>
      <w:marTop w:val="0"/>
      <w:marBottom w:val="0"/>
      <w:divBdr>
        <w:top w:val="none" w:sz="0" w:space="0" w:color="auto"/>
        <w:left w:val="none" w:sz="0" w:space="0" w:color="auto"/>
        <w:bottom w:val="none" w:sz="0" w:space="0" w:color="auto"/>
        <w:right w:val="none" w:sz="0" w:space="0" w:color="auto"/>
      </w:divBdr>
      <w:divsChild>
        <w:div w:id="1619947645">
          <w:marLeft w:val="0"/>
          <w:marRight w:val="0"/>
          <w:marTop w:val="0"/>
          <w:marBottom w:val="0"/>
          <w:divBdr>
            <w:top w:val="none" w:sz="0" w:space="0" w:color="auto"/>
            <w:left w:val="none" w:sz="0" w:space="0" w:color="auto"/>
            <w:bottom w:val="none" w:sz="0" w:space="0" w:color="auto"/>
            <w:right w:val="none" w:sz="0" w:space="0" w:color="auto"/>
          </w:divBdr>
          <w:divsChild>
            <w:div w:id="1619947626">
              <w:marLeft w:val="0"/>
              <w:marRight w:val="0"/>
              <w:marTop w:val="0"/>
              <w:marBottom w:val="0"/>
              <w:divBdr>
                <w:top w:val="none" w:sz="0" w:space="0" w:color="auto"/>
                <w:left w:val="none" w:sz="0" w:space="0" w:color="auto"/>
                <w:bottom w:val="none" w:sz="0" w:space="0" w:color="auto"/>
                <w:right w:val="none" w:sz="0" w:space="0" w:color="auto"/>
              </w:divBdr>
            </w:div>
            <w:div w:id="1619947644">
              <w:marLeft w:val="0"/>
              <w:marRight w:val="0"/>
              <w:marTop w:val="0"/>
              <w:marBottom w:val="0"/>
              <w:divBdr>
                <w:top w:val="none" w:sz="0" w:space="0" w:color="auto"/>
                <w:left w:val="none" w:sz="0" w:space="0" w:color="auto"/>
                <w:bottom w:val="none" w:sz="0" w:space="0" w:color="auto"/>
                <w:right w:val="none" w:sz="0" w:space="0" w:color="auto"/>
              </w:divBdr>
            </w:div>
            <w:div w:id="1619947649">
              <w:marLeft w:val="0"/>
              <w:marRight w:val="0"/>
              <w:marTop w:val="0"/>
              <w:marBottom w:val="0"/>
              <w:divBdr>
                <w:top w:val="none" w:sz="0" w:space="0" w:color="auto"/>
                <w:left w:val="none" w:sz="0" w:space="0" w:color="auto"/>
                <w:bottom w:val="none" w:sz="0" w:space="0" w:color="auto"/>
                <w:right w:val="none" w:sz="0" w:space="0" w:color="auto"/>
              </w:divBdr>
            </w:div>
            <w:div w:id="1619947652">
              <w:marLeft w:val="0"/>
              <w:marRight w:val="0"/>
              <w:marTop w:val="0"/>
              <w:marBottom w:val="0"/>
              <w:divBdr>
                <w:top w:val="none" w:sz="0" w:space="0" w:color="auto"/>
                <w:left w:val="none" w:sz="0" w:space="0" w:color="auto"/>
                <w:bottom w:val="none" w:sz="0" w:space="0" w:color="auto"/>
                <w:right w:val="none" w:sz="0" w:space="0" w:color="auto"/>
              </w:divBdr>
            </w:div>
            <w:div w:id="1619947655">
              <w:marLeft w:val="0"/>
              <w:marRight w:val="0"/>
              <w:marTop w:val="0"/>
              <w:marBottom w:val="0"/>
              <w:divBdr>
                <w:top w:val="none" w:sz="0" w:space="0" w:color="auto"/>
                <w:left w:val="none" w:sz="0" w:space="0" w:color="auto"/>
                <w:bottom w:val="none" w:sz="0" w:space="0" w:color="auto"/>
                <w:right w:val="none" w:sz="0" w:space="0" w:color="auto"/>
              </w:divBdr>
            </w:div>
            <w:div w:id="1619947659">
              <w:marLeft w:val="0"/>
              <w:marRight w:val="0"/>
              <w:marTop w:val="0"/>
              <w:marBottom w:val="0"/>
              <w:divBdr>
                <w:top w:val="none" w:sz="0" w:space="0" w:color="auto"/>
                <w:left w:val="none" w:sz="0" w:space="0" w:color="auto"/>
                <w:bottom w:val="none" w:sz="0" w:space="0" w:color="auto"/>
                <w:right w:val="none" w:sz="0" w:space="0" w:color="auto"/>
              </w:divBdr>
            </w:div>
            <w:div w:id="16199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7634">
      <w:marLeft w:val="0"/>
      <w:marRight w:val="0"/>
      <w:marTop w:val="0"/>
      <w:marBottom w:val="0"/>
      <w:divBdr>
        <w:top w:val="none" w:sz="0" w:space="0" w:color="auto"/>
        <w:left w:val="none" w:sz="0" w:space="0" w:color="auto"/>
        <w:bottom w:val="none" w:sz="0" w:space="0" w:color="auto"/>
        <w:right w:val="none" w:sz="0" w:space="0" w:color="auto"/>
      </w:divBdr>
      <w:divsChild>
        <w:div w:id="1619947661">
          <w:marLeft w:val="0"/>
          <w:marRight w:val="0"/>
          <w:marTop w:val="0"/>
          <w:marBottom w:val="0"/>
          <w:divBdr>
            <w:top w:val="none" w:sz="0" w:space="0" w:color="auto"/>
            <w:left w:val="none" w:sz="0" w:space="0" w:color="auto"/>
            <w:bottom w:val="none" w:sz="0" w:space="0" w:color="auto"/>
            <w:right w:val="none" w:sz="0" w:space="0" w:color="auto"/>
          </w:divBdr>
          <w:divsChild>
            <w:div w:id="1619947656">
              <w:marLeft w:val="0"/>
              <w:marRight w:val="0"/>
              <w:marTop w:val="0"/>
              <w:marBottom w:val="0"/>
              <w:divBdr>
                <w:top w:val="none" w:sz="0" w:space="0" w:color="auto"/>
                <w:left w:val="none" w:sz="0" w:space="0" w:color="auto"/>
                <w:bottom w:val="none" w:sz="0" w:space="0" w:color="auto"/>
                <w:right w:val="none" w:sz="0" w:space="0" w:color="auto"/>
              </w:divBdr>
            </w:div>
            <w:div w:id="1619947676">
              <w:marLeft w:val="0"/>
              <w:marRight w:val="0"/>
              <w:marTop w:val="0"/>
              <w:marBottom w:val="0"/>
              <w:divBdr>
                <w:top w:val="none" w:sz="0" w:space="0" w:color="auto"/>
                <w:left w:val="none" w:sz="0" w:space="0" w:color="auto"/>
                <w:bottom w:val="none" w:sz="0" w:space="0" w:color="auto"/>
                <w:right w:val="none" w:sz="0" w:space="0" w:color="auto"/>
              </w:divBdr>
            </w:div>
            <w:div w:id="161994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7642">
      <w:marLeft w:val="0"/>
      <w:marRight w:val="0"/>
      <w:marTop w:val="0"/>
      <w:marBottom w:val="0"/>
      <w:divBdr>
        <w:top w:val="none" w:sz="0" w:space="0" w:color="auto"/>
        <w:left w:val="none" w:sz="0" w:space="0" w:color="auto"/>
        <w:bottom w:val="none" w:sz="0" w:space="0" w:color="auto"/>
        <w:right w:val="none" w:sz="0" w:space="0" w:color="auto"/>
      </w:divBdr>
      <w:divsChild>
        <w:div w:id="1619947657">
          <w:marLeft w:val="0"/>
          <w:marRight w:val="0"/>
          <w:marTop w:val="0"/>
          <w:marBottom w:val="0"/>
          <w:divBdr>
            <w:top w:val="none" w:sz="0" w:space="0" w:color="auto"/>
            <w:left w:val="none" w:sz="0" w:space="0" w:color="auto"/>
            <w:bottom w:val="none" w:sz="0" w:space="0" w:color="auto"/>
            <w:right w:val="none" w:sz="0" w:space="0" w:color="auto"/>
          </w:divBdr>
          <w:divsChild>
            <w:div w:id="16199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7658">
      <w:marLeft w:val="0"/>
      <w:marRight w:val="0"/>
      <w:marTop w:val="0"/>
      <w:marBottom w:val="0"/>
      <w:divBdr>
        <w:top w:val="none" w:sz="0" w:space="0" w:color="auto"/>
        <w:left w:val="none" w:sz="0" w:space="0" w:color="auto"/>
        <w:bottom w:val="none" w:sz="0" w:space="0" w:color="auto"/>
        <w:right w:val="none" w:sz="0" w:space="0" w:color="auto"/>
      </w:divBdr>
      <w:divsChild>
        <w:div w:id="1619947662">
          <w:marLeft w:val="0"/>
          <w:marRight w:val="0"/>
          <w:marTop w:val="0"/>
          <w:marBottom w:val="0"/>
          <w:divBdr>
            <w:top w:val="none" w:sz="0" w:space="0" w:color="auto"/>
            <w:left w:val="none" w:sz="0" w:space="0" w:color="auto"/>
            <w:bottom w:val="none" w:sz="0" w:space="0" w:color="auto"/>
            <w:right w:val="none" w:sz="0" w:space="0" w:color="auto"/>
          </w:divBdr>
          <w:divsChild>
            <w:div w:id="1619947641">
              <w:marLeft w:val="0"/>
              <w:marRight w:val="0"/>
              <w:marTop w:val="0"/>
              <w:marBottom w:val="0"/>
              <w:divBdr>
                <w:top w:val="none" w:sz="0" w:space="0" w:color="auto"/>
                <w:left w:val="none" w:sz="0" w:space="0" w:color="auto"/>
                <w:bottom w:val="none" w:sz="0" w:space="0" w:color="auto"/>
                <w:right w:val="none" w:sz="0" w:space="0" w:color="auto"/>
              </w:divBdr>
            </w:div>
            <w:div w:id="161994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7667">
      <w:marLeft w:val="0"/>
      <w:marRight w:val="0"/>
      <w:marTop w:val="0"/>
      <w:marBottom w:val="0"/>
      <w:divBdr>
        <w:top w:val="none" w:sz="0" w:space="0" w:color="auto"/>
        <w:left w:val="none" w:sz="0" w:space="0" w:color="auto"/>
        <w:bottom w:val="none" w:sz="0" w:space="0" w:color="auto"/>
        <w:right w:val="none" w:sz="0" w:space="0" w:color="auto"/>
      </w:divBdr>
      <w:divsChild>
        <w:div w:id="1619947631">
          <w:marLeft w:val="0"/>
          <w:marRight w:val="0"/>
          <w:marTop w:val="0"/>
          <w:marBottom w:val="0"/>
          <w:divBdr>
            <w:top w:val="none" w:sz="0" w:space="0" w:color="auto"/>
            <w:left w:val="none" w:sz="0" w:space="0" w:color="auto"/>
            <w:bottom w:val="none" w:sz="0" w:space="0" w:color="auto"/>
            <w:right w:val="none" w:sz="0" w:space="0" w:color="auto"/>
          </w:divBdr>
          <w:divsChild>
            <w:div w:id="1619947630">
              <w:marLeft w:val="0"/>
              <w:marRight w:val="0"/>
              <w:marTop w:val="0"/>
              <w:marBottom w:val="0"/>
              <w:divBdr>
                <w:top w:val="none" w:sz="0" w:space="0" w:color="auto"/>
                <w:left w:val="none" w:sz="0" w:space="0" w:color="auto"/>
                <w:bottom w:val="none" w:sz="0" w:space="0" w:color="auto"/>
                <w:right w:val="none" w:sz="0" w:space="0" w:color="auto"/>
              </w:divBdr>
            </w:div>
            <w:div w:id="1619947683">
              <w:marLeft w:val="0"/>
              <w:marRight w:val="0"/>
              <w:marTop w:val="0"/>
              <w:marBottom w:val="0"/>
              <w:divBdr>
                <w:top w:val="none" w:sz="0" w:space="0" w:color="auto"/>
                <w:left w:val="none" w:sz="0" w:space="0" w:color="auto"/>
                <w:bottom w:val="none" w:sz="0" w:space="0" w:color="auto"/>
                <w:right w:val="none" w:sz="0" w:space="0" w:color="auto"/>
              </w:divBdr>
            </w:div>
            <w:div w:id="16199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7669">
      <w:marLeft w:val="0"/>
      <w:marRight w:val="0"/>
      <w:marTop w:val="0"/>
      <w:marBottom w:val="0"/>
      <w:divBdr>
        <w:top w:val="none" w:sz="0" w:space="0" w:color="auto"/>
        <w:left w:val="none" w:sz="0" w:space="0" w:color="auto"/>
        <w:bottom w:val="none" w:sz="0" w:space="0" w:color="auto"/>
        <w:right w:val="none" w:sz="0" w:space="0" w:color="auto"/>
      </w:divBdr>
      <w:divsChild>
        <w:div w:id="1619947689">
          <w:marLeft w:val="0"/>
          <w:marRight w:val="0"/>
          <w:marTop w:val="0"/>
          <w:marBottom w:val="0"/>
          <w:divBdr>
            <w:top w:val="none" w:sz="0" w:space="0" w:color="auto"/>
            <w:left w:val="none" w:sz="0" w:space="0" w:color="auto"/>
            <w:bottom w:val="none" w:sz="0" w:space="0" w:color="auto"/>
            <w:right w:val="none" w:sz="0" w:space="0" w:color="auto"/>
          </w:divBdr>
          <w:divsChild>
            <w:div w:id="1619947623">
              <w:marLeft w:val="0"/>
              <w:marRight w:val="0"/>
              <w:marTop w:val="0"/>
              <w:marBottom w:val="0"/>
              <w:divBdr>
                <w:top w:val="none" w:sz="0" w:space="0" w:color="auto"/>
                <w:left w:val="none" w:sz="0" w:space="0" w:color="auto"/>
                <w:bottom w:val="none" w:sz="0" w:space="0" w:color="auto"/>
                <w:right w:val="none" w:sz="0" w:space="0" w:color="auto"/>
              </w:divBdr>
            </w:div>
            <w:div w:id="1619947660">
              <w:marLeft w:val="0"/>
              <w:marRight w:val="0"/>
              <w:marTop w:val="0"/>
              <w:marBottom w:val="0"/>
              <w:divBdr>
                <w:top w:val="none" w:sz="0" w:space="0" w:color="auto"/>
                <w:left w:val="none" w:sz="0" w:space="0" w:color="auto"/>
                <w:bottom w:val="none" w:sz="0" w:space="0" w:color="auto"/>
                <w:right w:val="none" w:sz="0" w:space="0" w:color="auto"/>
              </w:divBdr>
            </w:div>
            <w:div w:id="1619947663">
              <w:marLeft w:val="0"/>
              <w:marRight w:val="0"/>
              <w:marTop w:val="0"/>
              <w:marBottom w:val="0"/>
              <w:divBdr>
                <w:top w:val="none" w:sz="0" w:space="0" w:color="auto"/>
                <w:left w:val="none" w:sz="0" w:space="0" w:color="auto"/>
                <w:bottom w:val="none" w:sz="0" w:space="0" w:color="auto"/>
                <w:right w:val="none" w:sz="0" w:space="0" w:color="auto"/>
              </w:divBdr>
            </w:div>
            <w:div w:id="1619947682">
              <w:marLeft w:val="0"/>
              <w:marRight w:val="0"/>
              <w:marTop w:val="0"/>
              <w:marBottom w:val="0"/>
              <w:divBdr>
                <w:top w:val="none" w:sz="0" w:space="0" w:color="auto"/>
                <w:left w:val="none" w:sz="0" w:space="0" w:color="auto"/>
                <w:bottom w:val="none" w:sz="0" w:space="0" w:color="auto"/>
                <w:right w:val="none" w:sz="0" w:space="0" w:color="auto"/>
              </w:divBdr>
            </w:div>
            <w:div w:id="16199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7671">
      <w:marLeft w:val="0"/>
      <w:marRight w:val="0"/>
      <w:marTop w:val="0"/>
      <w:marBottom w:val="0"/>
      <w:divBdr>
        <w:top w:val="none" w:sz="0" w:space="0" w:color="auto"/>
        <w:left w:val="none" w:sz="0" w:space="0" w:color="auto"/>
        <w:bottom w:val="none" w:sz="0" w:space="0" w:color="auto"/>
        <w:right w:val="none" w:sz="0" w:space="0" w:color="auto"/>
      </w:divBdr>
      <w:divsChild>
        <w:div w:id="1619947699">
          <w:marLeft w:val="0"/>
          <w:marRight w:val="0"/>
          <w:marTop w:val="0"/>
          <w:marBottom w:val="0"/>
          <w:divBdr>
            <w:top w:val="none" w:sz="0" w:space="0" w:color="auto"/>
            <w:left w:val="none" w:sz="0" w:space="0" w:color="auto"/>
            <w:bottom w:val="none" w:sz="0" w:space="0" w:color="auto"/>
            <w:right w:val="none" w:sz="0" w:space="0" w:color="auto"/>
          </w:divBdr>
          <w:divsChild>
            <w:div w:id="161994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7673">
      <w:marLeft w:val="0"/>
      <w:marRight w:val="0"/>
      <w:marTop w:val="0"/>
      <w:marBottom w:val="0"/>
      <w:divBdr>
        <w:top w:val="none" w:sz="0" w:space="0" w:color="auto"/>
        <w:left w:val="none" w:sz="0" w:space="0" w:color="auto"/>
        <w:bottom w:val="none" w:sz="0" w:space="0" w:color="auto"/>
        <w:right w:val="none" w:sz="0" w:space="0" w:color="auto"/>
      </w:divBdr>
      <w:divsChild>
        <w:div w:id="1619947665">
          <w:marLeft w:val="0"/>
          <w:marRight w:val="0"/>
          <w:marTop w:val="0"/>
          <w:marBottom w:val="0"/>
          <w:divBdr>
            <w:top w:val="none" w:sz="0" w:space="0" w:color="auto"/>
            <w:left w:val="none" w:sz="0" w:space="0" w:color="auto"/>
            <w:bottom w:val="none" w:sz="0" w:space="0" w:color="auto"/>
            <w:right w:val="none" w:sz="0" w:space="0" w:color="auto"/>
          </w:divBdr>
          <w:divsChild>
            <w:div w:id="1619947636">
              <w:marLeft w:val="0"/>
              <w:marRight w:val="0"/>
              <w:marTop w:val="0"/>
              <w:marBottom w:val="0"/>
              <w:divBdr>
                <w:top w:val="none" w:sz="0" w:space="0" w:color="auto"/>
                <w:left w:val="none" w:sz="0" w:space="0" w:color="auto"/>
                <w:bottom w:val="none" w:sz="0" w:space="0" w:color="auto"/>
                <w:right w:val="none" w:sz="0" w:space="0" w:color="auto"/>
              </w:divBdr>
            </w:div>
            <w:div w:id="1619947637">
              <w:marLeft w:val="0"/>
              <w:marRight w:val="0"/>
              <w:marTop w:val="0"/>
              <w:marBottom w:val="0"/>
              <w:divBdr>
                <w:top w:val="none" w:sz="0" w:space="0" w:color="auto"/>
                <w:left w:val="none" w:sz="0" w:space="0" w:color="auto"/>
                <w:bottom w:val="none" w:sz="0" w:space="0" w:color="auto"/>
                <w:right w:val="none" w:sz="0" w:space="0" w:color="auto"/>
              </w:divBdr>
            </w:div>
            <w:div w:id="1619947647">
              <w:marLeft w:val="0"/>
              <w:marRight w:val="0"/>
              <w:marTop w:val="0"/>
              <w:marBottom w:val="0"/>
              <w:divBdr>
                <w:top w:val="none" w:sz="0" w:space="0" w:color="auto"/>
                <w:left w:val="none" w:sz="0" w:space="0" w:color="auto"/>
                <w:bottom w:val="none" w:sz="0" w:space="0" w:color="auto"/>
                <w:right w:val="none" w:sz="0" w:space="0" w:color="auto"/>
              </w:divBdr>
            </w:div>
            <w:div w:id="1619947666">
              <w:marLeft w:val="0"/>
              <w:marRight w:val="0"/>
              <w:marTop w:val="0"/>
              <w:marBottom w:val="0"/>
              <w:divBdr>
                <w:top w:val="none" w:sz="0" w:space="0" w:color="auto"/>
                <w:left w:val="none" w:sz="0" w:space="0" w:color="auto"/>
                <w:bottom w:val="none" w:sz="0" w:space="0" w:color="auto"/>
                <w:right w:val="none" w:sz="0" w:space="0" w:color="auto"/>
              </w:divBdr>
            </w:div>
            <w:div w:id="1619947668">
              <w:marLeft w:val="0"/>
              <w:marRight w:val="0"/>
              <w:marTop w:val="0"/>
              <w:marBottom w:val="0"/>
              <w:divBdr>
                <w:top w:val="none" w:sz="0" w:space="0" w:color="auto"/>
                <w:left w:val="none" w:sz="0" w:space="0" w:color="auto"/>
                <w:bottom w:val="none" w:sz="0" w:space="0" w:color="auto"/>
                <w:right w:val="none" w:sz="0" w:space="0" w:color="auto"/>
              </w:divBdr>
            </w:div>
            <w:div w:id="1619947679">
              <w:marLeft w:val="0"/>
              <w:marRight w:val="0"/>
              <w:marTop w:val="0"/>
              <w:marBottom w:val="0"/>
              <w:divBdr>
                <w:top w:val="none" w:sz="0" w:space="0" w:color="auto"/>
                <w:left w:val="none" w:sz="0" w:space="0" w:color="auto"/>
                <w:bottom w:val="none" w:sz="0" w:space="0" w:color="auto"/>
                <w:right w:val="none" w:sz="0" w:space="0" w:color="auto"/>
              </w:divBdr>
            </w:div>
            <w:div w:id="16199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7691">
      <w:marLeft w:val="0"/>
      <w:marRight w:val="0"/>
      <w:marTop w:val="0"/>
      <w:marBottom w:val="0"/>
      <w:divBdr>
        <w:top w:val="none" w:sz="0" w:space="0" w:color="auto"/>
        <w:left w:val="none" w:sz="0" w:space="0" w:color="auto"/>
        <w:bottom w:val="none" w:sz="0" w:space="0" w:color="auto"/>
        <w:right w:val="none" w:sz="0" w:space="0" w:color="auto"/>
      </w:divBdr>
      <w:divsChild>
        <w:div w:id="1619947685">
          <w:marLeft w:val="0"/>
          <w:marRight w:val="0"/>
          <w:marTop w:val="0"/>
          <w:marBottom w:val="0"/>
          <w:divBdr>
            <w:top w:val="none" w:sz="0" w:space="0" w:color="auto"/>
            <w:left w:val="none" w:sz="0" w:space="0" w:color="auto"/>
            <w:bottom w:val="none" w:sz="0" w:space="0" w:color="auto"/>
            <w:right w:val="none" w:sz="0" w:space="0" w:color="auto"/>
          </w:divBdr>
          <w:divsChild>
            <w:div w:id="1619947625">
              <w:marLeft w:val="0"/>
              <w:marRight w:val="0"/>
              <w:marTop w:val="0"/>
              <w:marBottom w:val="0"/>
              <w:divBdr>
                <w:top w:val="none" w:sz="0" w:space="0" w:color="auto"/>
                <w:left w:val="none" w:sz="0" w:space="0" w:color="auto"/>
                <w:bottom w:val="none" w:sz="0" w:space="0" w:color="auto"/>
                <w:right w:val="none" w:sz="0" w:space="0" w:color="auto"/>
              </w:divBdr>
            </w:div>
            <w:div w:id="1619947629">
              <w:marLeft w:val="0"/>
              <w:marRight w:val="0"/>
              <w:marTop w:val="0"/>
              <w:marBottom w:val="0"/>
              <w:divBdr>
                <w:top w:val="none" w:sz="0" w:space="0" w:color="auto"/>
                <w:left w:val="none" w:sz="0" w:space="0" w:color="auto"/>
                <w:bottom w:val="none" w:sz="0" w:space="0" w:color="auto"/>
                <w:right w:val="none" w:sz="0" w:space="0" w:color="auto"/>
              </w:divBdr>
            </w:div>
            <w:div w:id="1619947633">
              <w:marLeft w:val="0"/>
              <w:marRight w:val="0"/>
              <w:marTop w:val="0"/>
              <w:marBottom w:val="0"/>
              <w:divBdr>
                <w:top w:val="none" w:sz="0" w:space="0" w:color="auto"/>
                <w:left w:val="none" w:sz="0" w:space="0" w:color="auto"/>
                <w:bottom w:val="none" w:sz="0" w:space="0" w:color="auto"/>
                <w:right w:val="none" w:sz="0" w:space="0" w:color="auto"/>
              </w:divBdr>
            </w:div>
            <w:div w:id="1619947639">
              <w:marLeft w:val="0"/>
              <w:marRight w:val="0"/>
              <w:marTop w:val="0"/>
              <w:marBottom w:val="0"/>
              <w:divBdr>
                <w:top w:val="none" w:sz="0" w:space="0" w:color="auto"/>
                <w:left w:val="none" w:sz="0" w:space="0" w:color="auto"/>
                <w:bottom w:val="none" w:sz="0" w:space="0" w:color="auto"/>
                <w:right w:val="none" w:sz="0" w:space="0" w:color="auto"/>
              </w:divBdr>
            </w:div>
            <w:div w:id="1619947643">
              <w:marLeft w:val="0"/>
              <w:marRight w:val="0"/>
              <w:marTop w:val="0"/>
              <w:marBottom w:val="0"/>
              <w:divBdr>
                <w:top w:val="none" w:sz="0" w:space="0" w:color="auto"/>
                <w:left w:val="none" w:sz="0" w:space="0" w:color="auto"/>
                <w:bottom w:val="none" w:sz="0" w:space="0" w:color="auto"/>
                <w:right w:val="none" w:sz="0" w:space="0" w:color="auto"/>
              </w:divBdr>
            </w:div>
            <w:div w:id="1619947664">
              <w:marLeft w:val="0"/>
              <w:marRight w:val="0"/>
              <w:marTop w:val="0"/>
              <w:marBottom w:val="0"/>
              <w:divBdr>
                <w:top w:val="none" w:sz="0" w:space="0" w:color="auto"/>
                <w:left w:val="none" w:sz="0" w:space="0" w:color="auto"/>
                <w:bottom w:val="none" w:sz="0" w:space="0" w:color="auto"/>
                <w:right w:val="none" w:sz="0" w:space="0" w:color="auto"/>
              </w:divBdr>
            </w:div>
            <w:div w:id="1619947670">
              <w:marLeft w:val="0"/>
              <w:marRight w:val="0"/>
              <w:marTop w:val="0"/>
              <w:marBottom w:val="0"/>
              <w:divBdr>
                <w:top w:val="none" w:sz="0" w:space="0" w:color="auto"/>
                <w:left w:val="none" w:sz="0" w:space="0" w:color="auto"/>
                <w:bottom w:val="none" w:sz="0" w:space="0" w:color="auto"/>
                <w:right w:val="none" w:sz="0" w:space="0" w:color="auto"/>
              </w:divBdr>
            </w:div>
            <w:div w:id="1619947677">
              <w:marLeft w:val="0"/>
              <w:marRight w:val="0"/>
              <w:marTop w:val="0"/>
              <w:marBottom w:val="0"/>
              <w:divBdr>
                <w:top w:val="none" w:sz="0" w:space="0" w:color="auto"/>
                <w:left w:val="none" w:sz="0" w:space="0" w:color="auto"/>
                <w:bottom w:val="none" w:sz="0" w:space="0" w:color="auto"/>
                <w:right w:val="none" w:sz="0" w:space="0" w:color="auto"/>
              </w:divBdr>
            </w:div>
            <w:div w:id="1619947678">
              <w:marLeft w:val="0"/>
              <w:marRight w:val="0"/>
              <w:marTop w:val="0"/>
              <w:marBottom w:val="0"/>
              <w:divBdr>
                <w:top w:val="none" w:sz="0" w:space="0" w:color="auto"/>
                <w:left w:val="none" w:sz="0" w:space="0" w:color="auto"/>
                <w:bottom w:val="none" w:sz="0" w:space="0" w:color="auto"/>
                <w:right w:val="none" w:sz="0" w:space="0" w:color="auto"/>
              </w:divBdr>
            </w:div>
            <w:div w:id="1619947681">
              <w:marLeft w:val="0"/>
              <w:marRight w:val="0"/>
              <w:marTop w:val="0"/>
              <w:marBottom w:val="0"/>
              <w:divBdr>
                <w:top w:val="none" w:sz="0" w:space="0" w:color="auto"/>
                <w:left w:val="none" w:sz="0" w:space="0" w:color="auto"/>
                <w:bottom w:val="none" w:sz="0" w:space="0" w:color="auto"/>
                <w:right w:val="none" w:sz="0" w:space="0" w:color="auto"/>
              </w:divBdr>
            </w:div>
            <w:div w:id="1619947686">
              <w:marLeft w:val="0"/>
              <w:marRight w:val="0"/>
              <w:marTop w:val="0"/>
              <w:marBottom w:val="0"/>
              <w:divBdr>
                <w:top w:val="none" w:sz="0" w:space="0" w:color="auto"/>
                <w:left w:val="none" w:sz="0" w:space="0" w:color="auto"/>
                <w:bottom w:val="none" w:sz="0" w:space="0" w:color="auto"/>
                <w:right w:val="none" w:sz="0" w:space="0" w:color="auto"/>
              </w:divBdr>
            </w:div>
            <w:div w:id="16199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7694">
      <w:marLeft w:val="0"/>
      <w:marRight w:val="0"/>
      <w:marTop w:val="0"/>
      <w:marBottom w:val="0"/>
      <w:divBdr>
        <w:top w:val="none" w:sz="0" w:space="0" w:color="auto"/>
        <w:left w:val="none" w:sz="0" w:space="0" w:color="auto"/>
        <w:bottom w:val="none" w:sz="0" w:space="0" w:color="auto"/>
        <w:right w:val="none" w:sz="0" w:space="0" w:color="auto"/>
      </w:divBdr>
      <w:divsChild>
        <w:div w:id="1619947632">
          <w:marLeft w:val="0"/>
          <w:marRight w:val="0"/>
          <w:marTop w:val="0"/>
          <w:marBottom w:val="0"/>
          <w:divBdr>
            <w:top w:val="none" w:sz="0" w:space="0" w:color="auto"/>
            <w:left w:val="none" w:sz="0" w:space="0" w:color="auto"/>
            <w:bottom w:val="none" w:sz="0" w:space="0" w:color="auto"/>
            <w:right w:val="none" w:sz="0" w:space="0" w:color="auto"/>
          </w:divBdr>
          <w:divsChild>
            <w:div w:id="1619947621">
              <w:marLeft w:val="0"/>
              <w:marRight w:val="0"/>
              <w:marTop w:val="0"/>
              <w:marBottom w:val="0"/>
              <w:divBdr>
                <w:top w:val="none" w:sz="0" w:space="0" w:color="auto"/>
                <w:left w:val="none" w:sz="0" w:space="0" w:color="auto"/>
                <w:bottom w:val="none" w:sz="0" w:space="0" w:color="auto"/>
                <w:right w:val="none" w:sz="0" w:space="0" w:color="auto"/>
              </w:divBdr>
            </w:div>
            <w:div w:id="1619947638">
              <w:marLeft w:val="0"/>
              <w:marRight w:val="0"/>
              <w:marTop w:val="0"/>
              <w:marBottom w:val="0"/>
              <w:divBdr>
                <w:top w:val="none" w:sz="0" w:space="0" w:color="auto"/>
                <w:left w:val="none" w:sz="0" w:space="0" w:color="auto"/>
                <w:bottom w:val="none" w:sz="0" w:space="0" w:color="auto"/>
                <w:right w:val="none" w:sz="0" w:space="0" w:color="auto"/>
              </w:divBdr>
            </w:div>
            <w:div w:id="1619947640">
              <w:marLeft w:val="0"/>
              <w:marRight w:val="0"/>
              <w:marTop w:val="0"/>
              <w:marBottom w:val="0"/>
              <w:divBdr>
                <w:top w:val="none" w:sz="0" w:space="0" w:color="auto"/>
                <w:left w:val="none" w:sz="0" w:space="0" w:color="auto"/>
                <w:bottom w:val="none" w:sz="0" w:space="0" w:color="auto"/>
                <w:right w:val="none" w:sz="0" w:space="0" w:color="auto"/>
              </w:divBdr>
            </w:div>
            <w:div w:id="1619947648">
              <w:marLeft w:val="0"/>
              <w:marRight w:val="0"/>
              <w:marTop w:val="0"/>
              <w:marBottom w:val="0"/>
              <w:divBdr>
                <w:top w:val="none" w:sz="0" w:space="0" w:color="auto"/>
                <w:left w:val="none" w:sz="0" w:space="0" w:color="auto"/>
                <w:bottom w:val="none" w:sz="0" w:space="0" w:color="auto"/>
                <w:right w:val="none" w:sz="0" w:space="0" w:color="auto"/>
              </w:divBdr>
            </w:div>
            <w:div w:id="1619947650">
              <w:marLeft w:val="0"/>
              <w:marRight w:val="0"/>
              <w:marTop w:val="0"/>
              <w:marBottom w:val="0"/>
              <w:divBdr>
                <w:top w:val="none" w:sz="0" w:space="0" w:color="auto"/>
                <w:left w:val="none" w:sz="0" w:space="0" w:color="auto"/>
                <w:bottom w:val="none" w:sz="0" w:space="0" w:color="auto"/>
                <w:right w:val="none" w:sz="0" w:space="0" w:color="auto"/>
              </w:divBdr>
            </w:div>
            <w:div w:id="1619947651">
              <w:marLeft w:val="0"/>
              <w:marRight w:val="0"/>
              <w:marTop w:val="0"/>
              <w:marBottom w:val="0"/>
              <w:divBdr>
                <w:top w:val="none" w:sz="0" w:space="0" w:color="auto"/>
                <w:left w:val="none" w:sz="0" w:space="0" w:color="auto"/>
                <w:bottom w:val="none" w:sz="0" w:space="0" w:color="auto"/>
                <w:right w:val="none" w:sz="0" w:space="0" w:color="auto"/>
              </w:divBdr>
            </w:div>
            <w:div w:id="1619947654">
              <w:marLeft w:val="0"/>
              <w:marRight w:val="0"/>
              <w:marTop w:val="0"/>
              <w:marBottom w:val="0"/>
              <w:divBdr>
                <w:top w:val="none" w:sz="0" w:space="0" w:color="auto"/>
                <w:left w:val="none" w:sz="0" w:space="0" w:color="auto"/>
                <w:bottom w:val="none" w:sz="0" w:space="0" w:color="auto"/>
                <w:right w:val="none" w:sz="0" w:space="0" w:color="auto"/>
              </w:divBdr>
            </w:div>
            <w:div w:id="1619947675">
              <w:marLeft w:val="0"/>
              <w:marRight w:val="0"/>
              <w:marTop w:val="0"/>
              <w:marBottom w:val="0"/>
              <w:divBdr>
                <w:top w:val="none" w:sz="0" w:space="0" w:color="auto"/>
                <w:left w:val="none" w:sz="0" w:space="0" w:color="auto"/>
                <w:bottom w:val="none" w:sz="0" w:space="0" w:color="auto"/>
                <w:right w:val="none" w:sz="0" w:space="0" w:color="auto"/>
              </w:divBdr>
            </w:div>
            <w:div w:id="1619947684">
              <w:marLeft w:val="0"/>
              <w:marRight w:val="0"/>
              <w:marTop w:val="0"/>
              <w:marBottom w:val="0"/>
              <w:divBdr>
                <w:top w:val="none" w:sz="0" w:space="0" w:color="auto"/>
                <w:left w:val="none" w:sz="0" w:space="0" w:color="auto"/>
                <w:bottom w:val="none" w:sz="0" w:space="0" w:color="auto"/>
                <w:right w:val="none" w:sz="0" w:space="0" w:color="auto"/>
              </w:divBdr>
            </w:div>
            <w:div w:id="1619947687">
              <w:marLeft w:val="0"/>
              <w:marRight w:val="0"/>
              <w:marTop w:val="0"/>
              <w:marBottom w:val="0"/>
              <w:divBdr>
                <w:top w:val="none" w:sz="0" w:space="0" w:color="auto"/>
                <w:left w:val="none" w:sz="0" w:space="0" w:color="auto"/>
                <w:bottom w:val="none" w:sz="0" w:space="0" w:color="auto"/>
                <w:right w:val="none" w:sz="0" w:space="0" w:color="auto"/>
              </w:divBdr>
            </w:div>
            <w:div w:id="1619947695">
              <w:marLeft w:val="0"/>
              <w:marRight w:val="0"/>
              <w:marTop w:val="0"/>
              <w:marBottom w:val="0"/>
              <w:divBdr>
                <w:top w:val="none" w:sz="0" w:space="0" w:color="auto"/>
                <w:left w:val="none" w:sz="0" w:space="0" w:color="auto"/>
                <w:bottom w:val="none" w:sz="0" w:space="0" w:color="auto"/>
                <w:right w:val="none" w:sz="0" w:space="0" w:color="auto"/>
              </w:divBdr>
            </w:div>
            <w:div w:id="16199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7698">
      <w:marLeft w:val="0"/>
      <w:marRight w:val="0"/>
      <w:marTop w:val="0"/>
      <w:marBottom w:val="0"/>
      <w:divBdr>
        <w:top w:val="none" w:sz="0" w:space="0" w:color="auto"/>
        <w:left w:val="none" w:sz="0" w:space="0" w:color="auto"/>
        <w:bottom w:val="none" w:sz="0" w:space="0" w:color="auto"/>
        <w:right w:val="none" w:sz="0" w:space="0" w:color="auto"/>
      </w:divBdr>
      <w:divsChild>
        <w:div w:id="1619947624">
          <w:marLeft w:val="0"/>
          <w:marRight w:val="0"/>
          <w:marTop w:val="0"/>
          <w:marBottom w:val="0"/>
          <w:divBdr>
            <w:top w:val="none" w:sz="0" w:space="0" w:color="auto"/>
            <w:left w:val="none" w:sz="0" w:space="0" w:color="auto"/>
            <w:bottom w:val="none" w:sz="0" w:space="0" w:color="auto"/>
            <w:right w:val="none" w:sz="0" w:space="0" w:color="auto"/>
          </w:divBdr>
          <w:divsChild>
            <w:div w:id="1619947627">
              <w:marLeft w:val="0"/>
              <w:marRight w:val="0"/>
              <w:marTop w:val="0"/>
              <w:marBottom w:val="0"/>
              <w:divBdr>
                <w:top w:val="none" w:sz="0" w:space="0" w:color="auto"/>
                <w:left w:val="none" w:sz="0" w:space="0" w:color="auto"/>
                <w:bottom w:val="none" w:sz="0" w:space="0" w:color="auto"/>
                <w:right w:val="none" w:sz="0" w:space="0" w:color="auto"/>
              </w:divBdr>
            </w:div>
            <w:div w:id="1619947628">
              <w:marLeft w:val="0"/>
              <w:marRight w:val="0"/>
              <w:marTop w:val="0"/>
              <w:marBottom w:val="0"/>
              <w:divBdr>
                <w:top w:val="none" w:sz="0" w:space="0" w:color="auto"/>
                <w:left w:val="none" w:sz="0" w:space="0" w:color="auto"/>
                <w:bottom w:val="none" w:sz="0" w:space="0" w:color="auto"/>
                <w:right w:val="none" w:sz="0" w:space="0" w:color="auto"/>
              </w:divBdr>
            </w:div>
            <w:div w:id="1619947635">
              <w:marLeft w:val="0"/>
              <w:marRight w:val="0"/>
              <w:marTop w:val="0"/>
              <w:marBottom w:val="0"/>
              <w:divBdr>
                <w:top w:val="none" w:sz="0" w:space="0" w:color="auto"/>
                <w:left w:val="none" w:sz="0" w:space="0" w:color="auto"/>
                <w:bottom w:val="none" w:sz="0" w:space="0" w:color="auto"/>
                <w:right w:val="none" w:sz="0" w:space="0" w:color="auto"/>
              </w:divBdr>
            </w:div>
            <w:div w:id="1619947646">
              <w:marLeft w:val="0"/>
              <w:marRight w:val="0"/>
              <w:marTop w:val="0"/>
              <w:marBottom w:val="0"/>
              <w:divBdr>
                <w:top w:val="none" w:sz="0" w:space="0" w:color="auto"/>
                <w:left w:val="none" w:sz="0" w:space="0" w:color="auto"/>
                <w:bottom w:val="none" w:sz="0" w:space="0" w:color="auto"/>
                <w:right w:val="none" w:sz="0" w:space="0" w:color="auto"/>
              </w:divBdr>
            </w:div>
            <w:div w:id="161994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wikipedia.org/wiki/Brezik_(Gospi%C4%87)" TargetMode="External"/><Relationship Id="rId13" Type="http://schemas.openxmlformats.org/officeDocument/2006/relationships/hyperlink" Target="https://hr.wikipedia.org/wiki/Donje_Pazari%C5%A1te" TargetMode="External"/><Relationship Id="rId18" Type="http://schemas.openxmlformats.org/officeDocument/2006/relationships/hyperlink" Target="https://hr.wikipedia.org/wiki/Kru%C5%A1kovac_(Gospi%C4%87)" TargetMode="External"/><Relationship Id="rId26" Type="http://schemas.openxmlformats.org/officeDocument/2006/relationships/hyperlink" Target="https://hr.wikipedia.org/wiki/Mogori%C4%87" TargetMode="External"/><Relationship Id="rId39" Type="http://schemas.openxmlformats.org/officeDocument/2006/relationships/hyperlink" Target="https://hr.wikipedia.org/wiki/Trnovac_(Gospi%C4%87)" TargetMode="External"/><Relationship Id="rId3" Type="http://schemas.openxmlformats.org/officeDocument/2006/relationships/styles" Target="styles.xml"/><Relationship Id="rId21" Type="http://schemas.openxmlformats.org/officeDocument/2006/relationships/hyperlink" Target="https://hr.wikipedia.org/wiki/Li%C4%8Dki_Novi" TargetMode="External"/><Relationship Id="rId34" Type="http://schemas.openxmlformats.org/officeDocument/2006/relationships/hyperlink" Target="https://hr.wikipedia.org/wiki/Podo%C5%A1tra" TargetMode="External"/><Relationship Id="rId42" Type="http://schemas.openxmlformats.org/officeDocument/2006/relationships/hyperlink" Target="https://hr.wikipedia.org/wiki/Veliki_%C5%BDitnik" TargetMode="External"/><Relationship Id="rId47" Type="http://schemas.openxmlformats.org/officeDocument/2006/relationships/theme" Target="theme/theme1.xml"/><Relationship Id="rId7" Type="http://schemas.openxmlformats.org/officeDocument/2006/relationships/hyperlink" Target="https://hr.wikipedia.org/wiki/Barlete" TargetMode="External"/><Relationship Id="rId12" Type="http://schemas.openxmlformats.org/officeDocument/2006/relationships/hyperlink" Target="https://hr.wikipedia.org/wiki/Debelo_Brdo_II" TargetMode="External"/><Relationship Id="rId17" Type="http://schemas.openxmlformats.org/officeDocument/2006/relationships/hyperlink" Target="https://hr.wikipedia.org/wiki/Kru%C5%A1%C4%8Dica_(Gospi%C4%87)" TargetMode="External"/><Relationship Id="rId25" Type="http://schemas.openxmlformats.org/officeDocument/2006/relationships/hyperlink" Target="https://hr.wikipedia.org/wiki/Medak" TargetMode="External"/><Relationship Id="rId33" Type="http://schemas.openxmlformats.org/officeDocument/2006/relationships/hyperlink" Target="https://hr.wikipedia.org/wiki/Podastrana" TargetMode="External"/><Relationship Id="rId38" Type="http://schemas.openxmlformats.org/officeDocument/2006/relationships/hyperlink" Target="https://hr.wikipedia.org/wiki/%C5%A0iroka_Kula"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Klanac_(Gospi%C4%87)" TargetMode="External"/><Relationship Id="rId20" Type="http://schemas.openxmlformats.org/officeDocument/2006/relationships/hyperlink" Target="https://hr.wikipedia.org/wiki/Li%C4%8Dki_%C4%8Citluk" TargetMode="External"/><Relationship Id="rId29" Type="http://schemas.openxmlformats.org/officeDocument/2006/relationships/hyperlink" Target="https://hr.wikipedia.org/wiki/Ornice" TargetMode="External"/><Relationship Id="rId41" Type="http://schemas.openxmlformats.org/officeDocument/2006/relationships/hyperlink" Target="https://hr.wikipedia.org/wiki/Velika_Plana" TargetMode="External"/><Relationship Id="rId1" Type="http://schemas.openxmlformats.org/officeDocument/2006/relationships/customXml" Target="../customXml/item1.xml"/><Relationship Id="rId6" Type="http://schemas.openxmlformats.org/officeDocument/2006/relationships/hyperlink" Target="https://hr.wikipedia.org/wiki/Aleksinica" TargetMode="External"/><Relationship Id="rId11" Type="http://schemas.openxmlformats.org/officeDocument/2006/relationships/hyperlink" Target="https://hr.wikipedia.org/wiki/Debelo_Brdo_I" TargetMode="External"/><Relationship Id="rId24" Type="http://schemas.openxmlformats.org/officeDocument/2006/relationships/hyperlink" Target="https://hr.wikipedia.org/wiki/Mala_Plana" TargetMode="External"/><Relationship Id="rId32" Type="http://schemas.openxmlformats.org/officeDocument/2006/relationships/hyperlink" Target="https://hr.wikipedia.org/wiki/Po%C4%8Ditelj_(Gospi%C4%87)" TargetMode="External"/><Relationship Id="rId37" Type="http://schemas.openxmlformats.org/officeDocument/2006/relationships/hyperlink" Target="https://hr.wikipedia.org/wiki/Rizvanu%C5%A1a" TargetMode="External"/><Relationship Id="rId40" Type="http://schemas.openxmlformats.org/officeDocument/2006/relationships/hyperlink" Target="https://hr.wikipedia.org/wiki/Vaganac" TargetMode="External"/><Relationship Id="rId45" Type="http://schemas.openxmlformats.org/officeDocument/2006/relationships/hyperlink" Target="https://hr.wikipedia.org/wiki/Zavo%C4%91e" TargetMode="External"/><Relationship Id="rId5" Type="http://schemas.openxmlformats.org/officeDocument/2006/relationships/webSettings" Target="webSettings.xml"/><Relationship Id="rId15" Type="http://schemas.openxmlformats.org/officeDocument/2006/relationships/hyperlink" Target="https://hr.wikipedia.org/wiki/Kalinova%C4%8Da" TargetMode="External"/><Relationship Id="rId23" Type="http://schemas.openxmlformats.org/officeDocument/2006/relationships/hyperlink" Target="https://hr.wikipedia.org/wiki/Lipe_(Gospi%C4%87)" TargetMode="External"/><Relationship Id="rId28" Type="http://schemas.openxmlformats.org/officeDocument/2006/relationships/hyperlink" Target="https://hr.wikipedia.org/wiki/Novoselo_Trnova%C4%8Dko" TargetMode="External"/><Relationship Id="rId36" Type="http://schemas.openxmlformats.org/officeDocument/2006/relationships/hyperlink" Target="https://hr.wikipedia.org/wiki/Rastoka_(Gospi%C4%87)" TargetMode="External"/><Relationship Id="rId10" Type="http://schemas.openxmlformats.org/officeDocument/2006/relationships/hyperlink" Target="https://hr.wikipedia.org/wiki/Bu%C5%BEim_(Gospi%C4%87)" TargetMode="External"/><Relationship Id="rId19" Type="http://schemas.openxmlformats.org/officeDocument/2006/relationships/hyperlink" Target="https://hr.wikipedia.org/wiki/Kuklji%C4%87" TargetMode="External"/><Relationship Id="rId31" Type="http://schemas.openxmlformats.org/officeDocument/2006/relationships/hyperlink" Target="https://hr.wikipedia.org/wiki/Pavlovac_Vreba%C4%8Dki" TargetMode="External"/><Relationship Id="rId44" Type="http://schemas.openxmlformats.org/officeDocument/2006/relationships/hyperlink" Target="https://hr.wikipedia.org/wiki/Vrebac" TargetMode="External"/><Relationship Id="rId4" Type="http://schemas.openxmlformats.org/officeDocument/2006/relationships/settings" Target="settings.xml"/><Relationship Id="rId9" Type="http://schemas.openxmlformats.org/officeDocument/2006/relationships/hyperlink" Target="https://hr.wikipedia.org/wiki/Bru%C5%A1ane" TargetMode="External"/><Relationship Id="rId14" Type="http://schemas.openxmlformats.org/officeDocument/2006/relationships/hyperlink" Target="https://hr.wikipedia.org/wiki/Drenovac_Radu%C4%8Dki" TargetMode="External"/><Relationship Id="rId22" Type="http://schemas.openxmlformats.org/officeDocument/2006/relationships/hyperlink" Target="https://hr.wikipedia.org/wiki/Li%C4%8Dki_Ribnik" TargetMode="External"/><Relationship Id="rId27" Type="http://schemas.openxmlformats.org/officeDocument/2006/relationships/hyperlink" Target="https://hr.wikipedia.org/wiki/Mu%C5%A1aluk" TargetMode="External"/><Relationship Id="rId30" Type="http://schemas.openxmlformats.org/officeDocument/2006/relationships/hyperlink" Target="https://hr.wikipedia.org/wiki/Ote%C5%A1" TargetMode="External"/><Relationship Id="rId35" Type="http://schemas.openxmlformats.org/officeDocument/2006/relationships/hyperlink" Target="https://hr.wikipedia.org/wiki/Popova%C4%8Da_Pazari%C5%A1ka" TargetMode="External"/><Relationship Id="rId43" Type="http://schemas.openxmlformats.org/officeDocument/2006/relationships/hyperlink" Target="https://hr.wikipedia.org/wiki/Vranov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3A9A5-37C0-4E7D-AC99-F13DB5E63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3298</Words>
  <Characters>18799</Characters>
  <Application>Microsoft Office Word</Application>
  <DocSecurity>0</DocSecurity>
  <Lines>156</Lines>
  <Paragraphs>44</Paragraphs>
  <ScaleCrop>false</ScaleCrop>
  <HeadingPairs>
    <vt:vector size="2" baseType="variant">
      <vt:variant>
        <vt:lpstr>Naslov</vt:lpstr>
      </vt:variant>
      <vt:variant>
        <vt:i4>1</vt:i4>
      </vt:variant>
    </vt:vector>
  </HeadingPairs>
  <TitlesOfParts>
    <vt:vector size="1" baseType="lpstr">
      <vt:lpstr> </vt:lpstr>
    </vt:vector>
  </TitlesOfParts>
  <Company>Grizli777</Company>
  <LinksUpToDate>false</LinksUpToDate>
  <CharactersWithSpaces>22053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Markovic</dc:creator>
  <cp:keywords/>
  <dc:description/>
  <cp:lastModifiedBy>Gospić</cp:lastModifiedBy>
  <cp:revision>4</cp:revision>
  <dcterms:created xsi:type="dcterms:W3CDTF">2018-12-27T08:54:00Z</dcterms:created>
  <dcterms:modified xsi:type="dcterms:W3CDTF">2018-12-27T09:42:00Z</dcterms:modified>
</cp:coreProperties>
</file>