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6A" w:rsidRDefault="00F6476A" w:rsidP="00F6476A">
      <w:pPr>
        <w:ind w:firstLine="708"/>
        <w:rPr>
          <w:rFonts w:asciiTheme="minorHAnsi" w:hAnsiTheme="minorHAnsi"/>
          <w:szCs w:val="24"/>
        </w:rPr>
      </w:pPr>
      <w:r>
        <w:rPr>
          <w:rFonts w:asciiTheme="minorHAnsi" w:hAnsiTheme="minorHAnsi"/>
          <w:szCs w:val="24"/>
        </w:rPr>
        <w:tab/>
      </w:r>
      <w:r w:rsidRPr="002912B6">
        <w:rPr>
          <w:rFonts w:asciiTheme="minorHAnsi" w:hAnsiTheme="minorHAnsi"/>
          <w:noProof/>
          <w:szCs w:val="24"/>
        </w:rPr>
        <w:drawing>
          <wp:inline distT="0" distB="0" distL="0" distR="0">
            <wp:extent cx="638175" cy="7658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38524" cy="766229"/>
                    </a:xfrm>
                    <a:prstGeom prst="rect">
                      <a:avLst/>
                    </a:prstGeom>
                    <a:noFill/>
                    <a:ln>
                      <a:noFill/>
                    </a:ln>
                  </pic:spPr>
                </pic:pic>
              </a:graphicData>
            </a:graphic>
          </wp:inline>
        </w:drawing>
      </w:r>
    </w:p>
    <w:p w:rsidR="00F6476A" w:rsidRPr="00F6476A" w:rsidRDefault="00F6476A" w:rsidP="00F6476A">
      <w:pPr>
        <w:rPr>
          <w:szCs w:val="24"/>
        </w:rPr>
      </w:pPr>
      <w:r w:rsidRPr="00F6476A">
        <w:rPr>
          <w:b/>
          <w:szCs w:val="24"/>
        </w:rPr>
        <w:t>REPUBLIKA HRVATSKA</w:t>
      </w:r>
    </w:p>
    <w:p w:rsidR="00F6476A" w:rsidRDefault="00F6476A" w:rsidP="00F6476A">
      <w:pPr>
        <w:rPr>
          <w:b/>
          <w:szCs w:val="24"/>
        </w:rPr>
      </w:pPr>
      <w:r w:rsidRPr="00F6476A">
        <w:rPr>
          <w:b/>
          <w:szCs w:val="24"/>
        </w:rPr>
        <w:t>LIČKO-SENJSKA ŽUPANIJA</w:t>
      </w:r>
    </w:p>
    <w:p w:rsidR="00764B6C" w:rsidRPr="00F6476A" w:rsidRDefault="00764B6C" w:rsidP="00F6476A">
      <w:pPr>
        <w:rPr>
          <w:b/>
          <w:szCs w:val="24"/>
        </w:rPr>
      </w:pPr>
    </w:p>
    <w:p w:rsidR="00F6476A" w:rsidRDefault="00F6476A" w:rsidP="00F6476A">
      <w:pPr>
        <w:rPr>
          <w:rFonts w:asciiTheme="minorHAnsi" w:hAnsiTheme="minorHAnsi"/>
          <w:noProof/>
          <w:szCs w:val="24"/>
        </w:rPr>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67310</wp:posOffset>
            </wp:positionV>
            <wp:extent cx="333375" cy="462915"/>
            <wp:effectExtent l="0" t="0" r="0" b="0"/>
            <wp:wrapSquare wrapText="bothSides"/>
            <wp:docPr id="14" name="Slika 1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arto="http://schemas.microsoft.com/office/word/2006/arto"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arto="http://schemas.microsoft.com/office/word/2006/arto"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33375" cy="462915"/>
                    </a:xfrm>
                    <a:prstGeom prst="rect">
                      <a:avLst/>
                    </a:prstGeom>
                  </pic:spPr>
                </pic:pic>
              </a:graphicData>
            </a:graphic>
          </wp:anchor>
        </w:drawing>
      </w:r>
    </w:p>
    <w:p w:rsidR="00F6476A" w:rsidRPr="00F6476A" w:rsidRDefault="00F6476A" w:rsidP="00F6476A">
      <w:pPr>
        <w:rPr>
          <w:noProof/>
          <w:szCs w:val="24"/>
        </w:rPr>
      </w:pPr>
      <w:r w:rsidRPr="00F6476A">
        <w:rPr>
          <w:b/>
          <w:noProof/>
          <w:szCs w:val="24"/>
        </w:rPr>
        <w:t>GRAD GOSPIĆ</w:t>
      </w:r>
    </w:p>
    <w:p w:rsidR="00F6476A" w:rsidRPr="002912B6" w:rsidRDefault="00F6476A" w:rsidP="00F6476A">
      <w:pPr>
        <w:rPr>
          <w:rFonts w:asciiTheme="minorHAnsi" w:hAnsiTheme="minorHAnsi"/>
          <w:noProof/>
          <w:szCs w:val="24"/>
        </w:rPr>
      </w:pPr>
    </w:p>
    <w:p w:rsidR="00F6476A" w:rsidRDefault="00E75AE6" w:rsidP="00645707">
      <w:r>
        <w:cr/>
      </w:r>
    </w:p>
    <w:p w:rsidR="00645707" w:rsidRPr="00F6476A" w:rsidRDefault="00F6476A" w:rsidP="00645707">
      <w:pPr>
        <w:rPr>
          <w:b/>
          <w:sz w:val="22"/>
          <w:szCs w:val="22"/>
        </w:rPr>
      </w:pPr>
      <w:r w:rsidRPr="00F6476A">
        <w:rPr>
          <w:b/>
          <w:sz w:val="22"/>
          <w:szCs w:val="22"/>
        </w:rPr>
        <w:t xml:space="preserve">KLASA: </w:t>
      </w:r>
      <w:r w:rsidR="008B2F56">
        <w:rPr>
          <w:b/>
          <w:sz w:val="22"/>
          <w:szCs w:val="22"/>
        </w:rPr>
        <w:t>351-01/18-01/15</w:t>
      </w:r>
    </w:p>
    <w:p w:rsidR="003D1C0A" w:rsidRDefault="00645707" w:rsidP="00645707">
      <w:pPr>
        <w:rPr>
          <w:b/>
          <w:sz w:val="22"/>
          <w:szCs w:val="22"/>
        </w:rPr>
      </w:pPr>
      <w:r w:rsidRPr="00F6476A">
        <w:rPr>
          <w:b/>
          <w:sz w:val="22"/>
          <w:szCs w:val="22"/>
        </w:rPr>
        <w:t xml:space="preserve">URBROJ: </w:t>
      </w:r>
      <w:r w:rsidR="008B2F56">
        <w:rPr>
          <w:b/>
          <w:sz w:val="22"/>
          <w:szCs w:val="22"/>
        </w:rPr>
        <w:t>2125/01-0</w:t>
      </w:r>
      <w:r w:rsidR="00AE0BA9">
        <w:rPr>
          <w:b/>
          <w:sz w:val="22"/>
          <w:szCs w:val="22"/>
        </w:rPr>
        <w:t>2</w:t>
      </w:r>
      <w:r w:rsidR="008B2F56">
        <w:rPr>
          <w:b/>
          <w:sz w:val="22"/>
          <w:szCs w:val="22"/>
        </w:rPr>
        <w:t>-18-03</w:t>
      </w:r>
    </w:p>
    <w:p w:rsidR="00F6476A" w:rsidRPr="00F6476A" w:rsidRDefault="00F6476A" w:rsidP="00645707">
      <w:pPr>
        <w:rPr>
          <w:b/>
          <w:bCs/>
          <w:szCs w:val="22"/>
        </w:rPr>
      </w:pPr>
    </w:p>
    <w:p w:rsidR="003D1C0A" w:rsidRPr="00F6476A" w:rsidRDefault="00F6476A" w:rsidP="00F6476A">
      <w:pPr>
        <w:ind w:left="2977" w:hanging="2977"/>
        <w:rPr>
          <w:b/>
          <w:bCs/>
          <w:sz w:val="22"/>
          <w:szCs w:val="22"/>
        </w:rPr>
      </w:pPr>
      <w:r w:rsidRPr="00F6476A">
        <w:rPr>
          <w:b/>
          <w:bCs/>
          <w:sz w:val="22"/>
          <w:szCs w:val="22"/>
        </w:rPr>
        <w:t>Evidencijski broj nabave:</w:t>
      </w:r>
      <w:r w:rsidR="008B2F56">
        <w:rPr>
          <w:b/>
          <w:bCs/>
          <w:sz w:val="22"/>
          <w:szCs w:val="22"/>
        </w:rPr>
        <w:t xml:space="preserve"> JNMV-09/18</w:t>
      </w: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3D1C0A" w:rsidRDefault="003D1C0A" w:rsidP="00524D54">
      <w:pPr>
        <w:ind w:left="2977" w:hanging="2977"/>
        <w:jc w:val="center"/>
        <w:rPr>
          <w:b/>
          <w:bCs/>
          <w:szCs w:val="22"/>
        </w:rPr>
      </w:pPr>
      <w:r>
        <w:rPr>
          <w:b/>
          <w:bCs/>
          <w:szCs w:val="22"/>
        </w:rPr>
        <w:t>OTVORENI POSTUPAK JAVNE NABAVE</w:t>
      </w:r>
    </w:p>
    <w:p w:rsidR="00B76A12" w:rsidRDefault="00B76A12" w:rsidP="00524D54">
      <w:pPr>
        <w:ind w:left="2977" w:hanging="2977"/>
        <w:jc w:val="center"/>
        <w:rPr>
          <w:b/>
          <w:bCs/>
          <w:szCs w:val="22"/>
        </w:rPr>
      </w:pPr>
    </w:p>
    <w:p w:rsidR="000A3E66" w:rsidRDefault="000A3E66" w:rsidP="00524D54">
      <w:pPr>
        <w:ind w:left="2977" w:hanging="2977"/>
        <w:jc w:val="center"/>
        <w:rPr>
          <w:b/>
          <w:bCs/>
          <w:szCs w:val="22"/>
        </w:rPr>
      </w:pPr>
      <w:r>
        <w:rPr>
          <w:b/>
          <w:bCs/>
          <w:szCs w:val="22"/>
        </w:rPr>
        <w:t>Usluge promocije</w:t>
      </w:r>
    </w:p>
    <w:p w:rsidR="000A3E66" w:rsidRDefault="000A3E66" w:rsidP="00524D54">
      <w:pPr>
        <w:ind w:left="2977" w:hanging="2977"/>
        <w:jc w:val="center"/>
        <w:rPr>
          <w:b/>
          <w:bCs/>
          <w:szCs w:val="22"/>
        </w:rPr>
      </w:pPr>
    </w:p>
    <w:p w:rsidR="00B76A12" w:rsidRPr="00255799" w:rsidRDefault="00F6476A" w:rsidP="00524D54">
      <w:pPr>
        <w:ind w:left="2977" w:hanging="2977"/>
        <w:jc w:val="center"/>
        <w:rPr>
          <w:b/>
          <w:bCs/>
          <w:szCs w:val="22"/>
        </w:rPr>
      </w:pPr>
      <w:r w:rsidRPr="00255799">
        <w:rPr>
          <w:b/>
          <w:bCs/>
          <w:szCs w:val="22"/>
        </w:rPr>
        <w:t>Projekt „Za grad sa smiješkom</w:t>
      </w:r>
      <w:r w:rsidR="00B76A12" w:rsidRPr="00255799">
        <w:rPr>
          <w:b/>
          <w:bCs/>
          <w:szCs w:val="22"/>
        </w:rPr>
        <w:t>“</w:t>
      </w:r>
    </w:p>
    <w:p w:rsidR="00FB1883" w:rsidRPr="003F6536" w:rsidRDefault="00FB1883" w:rsidP="00524D54">
      <w:pPr>
        <w:ind w:left="2977" w:hanging="2977"/>
        <w:jc w:val="center"/>
        <w:rPr>
          <w:b/>
          <w:bCs/>
          <w:color w:val="538135" w:themeColor="accent6" w:themeShade="BF"/>
          <w:szCs w:val="22"/>
        </w:rPr>
      </w:pPr>
    </w:p>
    <w:p w:rsidR="0061532D" w:rsidRPr="0018039D" w:rsidRDefault="0061532D" w:rsidP="0061532D">
      <w:pPr>
        <w:ind w:left="720"/>
        <w:jc w:val="center"/>
        <w:rPr>
          <w:b/>
          <w:szCs w:val="24"/>
        </w:rPr>
      </w:pPr>
      <w:r w:rsidRPr="0018039D">
        <w:rPr>
          <w:b/>
          <w:szCs w:val="24"/>
        </w:rPr>
        <w:t>financira</w:t>
      </w:r>
      <w:r>
        <w:rPr>
          <w:b/>
          <w:szCs w:val="24"/>
        </w:rPr>
        <w:t>no</w:t>
      </w:r>
      <w:r w:rsidRPr="0018039D">
        <w:rPr>
          <w:b/>
          <w:szCs w:val="24"/>
        </w:rPr>
        <w:t xml:space="preserve"> iz </w:t>
      </w:r>
      <w:r>
        <w:rPr>
          <w:b/>
          <w:szCs w:val="24"/>
        </w:rPr>
        <w:t>Kohezijskog fonda</w:t>
      </w:r>
      <w:r w:rsidRPr="0018039D">
        <w:rPr>
          <w:b/>
          <w:szCs w:val="24"/>
        </w:rPr>
        <w:t xml:space="preserve"> u financijskom razdoblju 2014.-2020.</w:t>
      </w:r>
    </w:p>
    <w:p w:rsidR="0061532D" w:rsidRPr="0018039D" w:rsidRDefault="0061532D" w:rsidP="0061532D">
      <w:pPr>
        <w:ind w:left="720"/>
        <w:jc w:val="center"/>
        <w:rPr>
          <w:b/>
          <w:szCs w:val="24"/>
        </w:rPr>
      </w:pPr>
    </w:p>
    <w:p w:rsidR="0061532D" w:rsidRPr="0018039D" w:rsidRDefault="0061532D" w:rsidP="0061532D">
      <w:pPr>
        <w:tabs>
          <w:tab w:val="left" w:pos="-1701"/>
          <w:tab w:val="left" w:pos="-1560"/>
        </w:tabs>
        <w:jc w:val="center"/>
        <w:rPr>
          <w:b/>
          <w:i/>
          <w:szCs w:val="24"/>
        </w:rPr>
      </w:pPr>
      <w:r w:rsidRPr="0018039D">
        <w:rPr>
          <w:b/>
          <w:i/>
          <w:szCs w:val="24"/>
        </w:rPr>
        <w:t>Referentni broj Ugovora ododjeli bespovrat</w:t>
      </w:r>
      <w:r w:rsidR="00F6476A">
        <w:rPr>
          <w:b/>
          <w:i/>
          <w:szCs w:val="24"/>
        </w:rPr>
        <w:t>nih sredstava: KK.06.3.1.07.0030</w:t>
      </w:r>
    </w:p>
    <w:p w:rsidR="0061532D" w:rsidRDefault="0061532D" w:rsidP="0061532D">
      <w:pPr>
        <w:rPr>
          <w:b/>
          <w:bCs/>
          <w:szCs w:val="22"/>
        </w:rPr>
      </w:pPr>
    </w:p>
    <w:p w:rsidR="00B76A12" w:rsidRDefault="00B76A12" w:rsidP="00524D54">
      <w:pPr>
        <w:ind w:left="2977" w:hanging="2977"/>
        <w:jc w:val="center"/>
        <w:rPr>
          <w:b/>
          <w:bCs/>
          <w:szCs w:val="22"/>
        </w:rPr>
      </w:pPr>
    </w:p>
    <w:p w:rsidR="00B76A12" w:rsidRDefault="00B76A12" w:rsidP="00B76A12">
      <w:pPr>
        <w:ind w:left="2977" w:hanging="2977"/>
        <w:jc w:val="center"/>
        <w:rPr>
          <w:b/>
          <w:bCs/>
          <w:szCs w:val="22"/>
        </w:rPr>
      </w:pPr>
      <w:r>
        <w:rPr>
          <w:b/>
          <w:bCs/>
          <w:szCs w:val="22"/>
        </w:rPr>
        <w:t>Grupa 1: Izobrazno-informativne aktivnosti o održivom gospodarenju otpadom</w:t>
      </w:r>
      <w:r w:rsidR="00B248B0">
        <w:rPr>
          <w:b/>
          <w:bCs/>
          <w:szCs w:val="22"/>
        </w:rPr>
        <w:t>;</w:t>
      </w:r>
    </w:p>
    <w:p w:rsidR="003D1C0A" w:rsidRPr="00524D54" w:rsidRDefault="003D1C0A" w:rsidP="00524D54">
      <w:pPr>
        <w:ind w:left="2977" w:hanging="2977"/>
        <w:jc w:val="center"/>
        <w:rPr>
          <w:b/>
          <w:bCs/>
          <w:szCs w:val="22"/>
        </w:rPr>
      </w:pPr>
    </w:p>
    <w:p w:rsidR="00A45168" w:rsidRDefault="00A45168" w:rsidP="0061532D">
      <w:pPr>
        <w:ind w:left="2977" w:hanging="2977"/>
        <w:jc w:val="center"/>
        <w:rPr>
          <w:b/>
          <w:bCs/>
          <w:color w:val="000000"/>
          <w:sz w:val="22"/>
          <w:szCs w:val="22"/>
        </w:rPr>
      </w:pPr>
      <w:bookmarkStart w:id="0" w:name="_Hlk517713175"/>
    </w:p>
    <w:p w:rsidR="00A45168" w:rsidRDefault="00A45168" w:rsidP="0061532D">
      <w:pPr>
        <w:ind w:left="2977" w:hanging="2977"/>
        <w:jc w:val="center"/>
        <w:rPr>
          <w:b/>
          <w:bCs/>
          <w:color w:val="000000"/>
          <w:sz w:val="22"/>
          <w:szCs w:val="22"/>
        </w:rPr>
      </w:pPr>
      <w:bookmarkStart w:id="1" w:name="_GoBack"/>
      <w:bookmarkEnd w:id="1"/>
    </w:p>
    <w:p w:rsidR="00A45168" w:rsidRDefault="00A45168" w:rsidP="0061532D">
      <w:pPr>
        <w:ind w:left="2977" w:hanging="2977"/>
        <w:jc w:val="center"/>
        <w:rPr>
          <w:b/>
          <w:bCs/>
          <w:color w:val="000000"/>
          <w:sz w:val="22"/>
          <w:szCs w:val="22"/>
        </w:rPr>
      </w:pPr>
    </w:p>
    <w:p w:rsidR="00226F3B" w:rsidRDefault="00226F3B" w:rsidP="0061532D">
      <w:pPr>
        <w:ind w:left="2977" w:hanging="2977"/>
        <w:jc w:val="center"/>
        <w:rPr>
          <w:b/>
          <w:bCs/>
          <w:color w:val="000000"/>
          <w:sz w:val="22"/>
          <w:szCs w:val="22"/>
        </w:rPr>
      </w:pPr>
    </w:p>
    <w:p w:rsidR="00226F3B" w:rsidRDefault="00226F3B" w:rsidP="0061532D">
      <w:pPr>
        <w:ind w:left="2977" w:hanging="2977"/>
        <w:jc w:val="center"/>
        <w:rPr>
          <w:b/>
          <w:bCs/>
          <w:color w:val="000000"/>
          <w:sz w:val="22"/>
          <w:szCs w:val="22"/>
        </w:rPr>
      </w:pPr>
    </w:p>
    <w:p w:rsidR="00226F3B" w:rsidRDefault="00226F3B" w:rsidP="0061532D">
      <w:pPr>
        <w:ind w:left="2977" w:hanging="2977"/>
        <w:jc w:val="center"/>
        <w:rPr>
          <w:b/>
          <w:bCs/>
          <w:color w:val="000000"/>
          <w:sz w:val="22"/>
          <w:szCs w:val="22"/>
        </w:rPr>
      </w:pPr>
    </w:p>
    <w:p w:rsidR="00226F3B" w:rsidRDefault="00226F3B" w:rsidP="0061532D">
      <w:pPr>
        <w:ind w:left="2977" w:hanging="2977"/>
        <w:jc w:val="center"/>
        <w:rPr>
          <w:b/>
          <w:bCs/>
          <w:color w:val="000000"/>
          <w:sz w:val="22"/>
          <w:szCs w:val="22"/>
        </w:rPr>
      </w:pPr>
    </w:p>
    <w:p w:rsidR="00A45168" w:rsidRDefault="00A45168" w:rsidP="0061532D">
      <w:pPr>
        <w:ind w:left="2977" w:hanging="2977"/>
        <w:jc w:val="center"/>
        <w:rPr>
          <w:b/>
          <w:bCs/>
          <w:color w:val="000000"/>
          <w:sz w:val="22"/>
          <w:szCs w:val="22"/>
        </w:rPr>
      </w:pPr>
    </w:p>
    <w:p w:rsidR="004E6CA0" w:rsidRPr="003874AF" w:rsidRDefault="00F6476A" w:rsidP="0061532D">
      <w:pPr>
        <w:ind w:left="2977" w:hanging="2977"/>
        <w:jc w:val="center"/>
        <w:rPr>
          <w:bCs/>
          <w:color w:val="000000"/>
          <w:sz w:val="22"/>
          <w:szCs w:val="22"/>
        </w:rPr>
      </w:pPr>
      <w:r w:rsidRPr="003874AF">
        <w:rPr>
          <w:bCs/>
          <w:color w:val="000000"/>
          <w:sz w:val="22"/>
          <w:szCs w:val="22"/>
        </w:rPr>
        <w:t>Gospić</w:t>
      </w:r>
      <w:r w:rsidR="00E44B41" w:rsidRPr="003874AF">
        <w:rPr>
          <w:bCs/>
          <w:color w:val="000000"/>
          <w:sz w:val="22"/>
          <w:szCs w:val="22"/>
        </w:rPr>
        <w:t xml:space="preserve">, </w:t>
      </w:r>
      <w:r w:rsidR="00E75AE6" w:rsidRPr="003874AF">
        <w:rPr>
          <w:bCs/>
          <w:color w:val="000000"/>
          <w:sz w:val="22"/>
          <w:szCs w:val="22"/>
        </w:rPr>
        <w:t>srpanj</w:t>
      </w:r>
      <w:r w:rsidR="00226F3B">
        <w:rPr>
          <w:bCs/>
          <w:color w:val="000000"/>
          <w:sz w:val="22"/>
          <w:szCs w:val="22"/>
        </w:rPr>
        <w:t xml:space="preserve"> </w:t>
      </w:r>
      <w:r w:rsidR="00593BE0" w:rsidRPr="003874AF">
        <w:rPr>
          <w:bCs/>
          <w:color w:val="000000"/>
          <w:sz w:val="22"/>
          <w:szCs w:val="22"/>
        </w:rPr>
        <w:t>2018</w:t>
      </w:r>
      <w:r w:rsidR="00E44B41" w:rsidRPr="003874AF">
        <w:rPr>
          <w:bCs/>
          <w:color w:val="000000"/>
          <w:sz w:val="22"/>
          <w:szCs w:val="22"/>
        </w:rPr>
        <w:t xml:space="preserve">. </w:t>
      </w:r>
      <w:r w:rsidR="00750270" w:rsidRPr="003874AF">
        <w:rPr>
          <w:bCs/>
          <w:color w:val="000000"/>
          <w:sz w:val="22"/>
          <w:szCs w:val="22"/>
        </w:rPr>
        <w:t>g</w:t>
      </w:r>
      <w:r w:rsidR="00E44B41" w:rsidRPr="003874AF">
        <w:rPr>
          <w:bCs/>
          <w:color w:val="000000"/>
          <w:sz w:val="22"/>
          <w:szCs w:val="22"/>
        </w:rPr>
        <w:t>odina</w:t>
      </w:r>
    </w:p>
    <w:bookmarkStart w:id="2" w:name="_Toc346793166" w:displacedByCustomXml="next"/>
    <w:bookmarkStart w:id="3" w:name="_Toc322504911" w:displacedByCustomXml="next"/>
    <w:sdt>
      <w:sdtPr>
        <w:rPr>
          <w:rFonts w:ascii="Times New Roman" w:eastAsia="Times New Roman" w:hAnsi="Times New Roman" w:cs="Times New Roman"/>
          <w:color w:val="auto"/>
          <w:sz w:val="22"/>
          <w:szCs w:val="22"/>
        </w:rPr>
        <w:id w:val="379599791"/>
        <w:docPartObj>
          <w:docPartGallery w:val="Table of Contents"/>
          <w:docPartUnique/>
        </w:docPartObj>
      </w:sdtPr>
      <w:sdtEndPr>
        <w:rPr>
          <w:b/>
          <w:bCs/>
        </w:rPr>
      </w:sdtEndPr>
      <w:sdtContent>
        <w:p w:rsidR="00CF44FA" w:rsidRPr="00905F4C" w:rsidDel="00CF44FA" w:rsidRDefault="00CF44FA" w:rsidP="00B00003">
          <w:pPr>
            <w:pStyle w:val="TOCNaslov"/>
            <w:spacing w:line="240" w:lineRule="auto"/>
            <w:rPr>
              <w:szCs w:val="22"/>
            </w:rPr>
          </w:pPr>
        </w:p>
        <w:bookmarkEnd w:id="0"/>
        <w:p w:rsidR="00BD5A0C" w:rsidRPr="00BD5A0C" w:rsidRDefault="00BD5A0C" w:rsidP="00B00003">
          <w:pPr>
            <w:pStyle w:val="TOCNaslov"/>
            <w:spacing w:line="240" w:lineRule="auto"/>
            <w:rPr>
              <w:rFonts w:ascii="Times New Roman" w:hAnsi="Times New Roman" w:cs="Times New Roman"/>
              <w:b/>
              <w:color w:val="000000" w:themeColor="text1"/>
              <w:sz w:val="22"/>
              <w:szCs w:val="22"/>
            </w:rPr>
          </w:pPr>
          <w:r w:rsidRPr="00BD5A0C">
            <w:rPr>
              <w:rFonts w:ascii="Times New Roman" w:hAnsi="Times New Roman" w:cs="Times New Roman"/>
              <w:b/>
              <w:color w:val="000000" w:themeColor="text1"/>
              <w:sz w:val="22"/>
              <w:szCs w:val="22"/>
            </w:rPr>
            <w:t>SADRŽAJ:</w:t>
          </w:r>
        </w:p>
        <w:p w:rsidR="00BD5A0C" w:rsidRDefault="00BD5A0C" w:rsidP="001E5C6C">
          <w:pPr>
            <w:pStyle w:val="Naslov1"/>
            <w:numPr>
              <w:ilvl w:val="0"/>
              <w:numId w:val="17"/>
            </w:numPr>
            <w:rPr>
              <w:rFonts w:cs="Times New Roman"/>
              <w:sz w:val="22"/>
              <w:szCs w:val="22"/>
            </w:rPr>
          </w:pPr>
          <w:r>
            <w:rPr>
              <w:rFonts w:cs="Times New Roman"/>
              <w:sz w:val="22"/>
              <w:szCs w:val="22"/>
            </w:rPr>
            <w:t>OPĆI PODACI</w:t>
          </w:r>
        </w:p>
        <w:p w:rsidR="00BD5A0C" w:rsidRDefault="00BD5A0C" w:rsidP="001E5C6C">
          <w:pPr>
            <w:pStyle w:val="Naslov1"/>
            <w:numPr>
              <w:ilvl w:val="0"/>
              <w:numId w:val="17"/>
            </w:numPr>
            <w:rPr>
              <w:rFonts w:cs="Times New Roman"/>
              <w:sz w:val="22"/>
              <w:szCs w:val="22"/>
            </w:rPr>
          </w:pPr>
          <w:r w:rsidRPr="00BD5A0C">
            <w:rPr>
              <w:rFonts w:cs="Times New Roman"/>
              <w:sz w:val="22"/>
              <w:szCs w:val="22"/>
            </w:rPr>
            <w:t>PODACI O PREDMETU NABAVE</w:t>
          </w:r>
        </w:p>
        <w:p w:rsidR="00BD5A0C" w:rsidRDefault="00BD5A0C" w:rsidP="001E5C6C">
          <w:pPr>
            <w:pStyle w:val="Naslov1"/>
            <w:numPr>
              <w:ilvl w:val="0"/>
              <w:numId w:val="17"/>
            </w:numPr>
            <w:rPr>
              <w:rFonts w:cs="Times New Roman"/>
              <w:sz w:val="22"/>
              <w:szCs w:val="22"/>
            </w:rPr>
          </w:pPr>
          <w:r w:rsidRPr="00BD5A0C">
            <w:rPr>
              <w:rFonts w:cs="Times New Roman"/>
              <w:sz w:val="22"/>
              <w:szCs w:val="22"/>
            </w:rPr>
            <w:t>OSNOVE ZA ISKLJUČENJE GOSPODARSKOG SUBJEKTA</w:t>
          </w:r>
        </w:p>
        <w:p w:rsidR="00BD5A0C" w:rsidRDefault="00BD5A0C" w:rsidP="001E5C6C">
          <w:pPr>
            <w:pStyle w:val="Naslov1"/>
            <w:numPr>
              <w:ilvl w:val="0"/>
              <w:numId w:val="17"/>
            </w:numPr>
            <w:rPr>
              <w:rFonts w:cs="Times New Roman"/>
              <w:sz w:val="22"/>
              <w:szCs w:val="22"/>
            </w:rPr>
          </w:pPr>
          <w:r w:rsidRPr="00BD5A0C">
            <w:rPr>
              <w:rFonts w:cs="Times New Roman"/>
              <w:sz w:val="22"/>
              <w:szCs w:val="22"/>
            </w:rPr>
            <w:t>KRITERIJI ZA ODABIR GOSPODARSKOG SUBJEKTA (UVJETI SPOSOBNOSTI)</w:t>
          </w:r>
        </w:p>
        <w:p w:rsidR="00BD5A0C" w:rsidRDefault="00BD5A0C" w:rsidP="001E5C6C">
          <w:pPr>
            <w:pStyle w:val="Naslov1"/>
            <w:numPr>
              <w:ilvl w:val="0"/>
              <w:numId w:val="17"/>
            </w:numPr>
            <w:rPr>
              <w:rFonts w:cs="Times New Roman"/>
              <w:sz w:val="22"/>
              <w:szCs w:val="22"/>
            </w:rPr>
          </w:pPr>
          <w:r w:rsidRPr="00BD5A0C">
            <w:rPr>
              <w:rFonts w:cs="Times New Roman"/>
              <w:sz w:val="22"/>
              <w:szCs w:val="22"/>
            </w:rPr>
            <w:t>EUROPSKA JEDINSTVENA DOKUMENTACIJA O NABAVI (ESPD)</w:t>
          </w:r>
        </w:p>
        <w:p w:rsidR="00BD5A0C" w:rsidRDefault="00BD5A0C" w:rsidP="001E5C6C">
          <w:pPr>
            <w:pStyle w:val="Naslov1"/>
            <w:numPr>
              <w:ilvl w:val="0"/>
              <w:numId w:val="17"/>
            </w:numPr>
            <w:rPr>
              <w:rFonts w:cs="Times New Roman"/>
              <w:sz w:val="22"/>
              <w:szCs w:val="22"/>
            </w:rPr>
          </w:pPr>
          <w:r w:rsidRPr="00BD5A0C">
            <w:rPr>
              <w:rFonts w:cs="Times New Roman"/>
              <w:sz w:val="22"/>
              <w:szCs w:val="22"/>
            </w:rPr>
            <w:t>PODACI O PONUDI</w:t>
          </w:r>
        </w:p>
        <w:p w:rsidR="00BD5A0C" w:rsidRDefault="00BD5A0C" w:rsidP="001E5C6C">
          <w:pPr>
            <w:pStyle w:val="Naslov1"/>
            <w:numPr>
              <w:ilvl w:val="0"/>
              <w:numId w:val="17"/>
            </w:numPr>
            <w:rPr>
              <w:rFonts w:cs="Times New Roman"/>
              <w:sz w:val="22"/>
              <w:szCs w:val="22"/>
            </w:rPr>
          </w:pPr>
          <w:r w:rsidRPr="00BD5A0C">
            <w:rPr>
              <w:rFonts w:cs="Times New Roman"/>
              <w:sz w:val="22"/>
              <w:szCs w:val="22"/>
            </w:rPr>
            <w:t>OSTALE ODREDBE</w:t>
          </w:r>
        </w:p>
        <w:p w:rsidR="00BD5A0C" w:rsidRPr="00DA6409" w:rsidRDefault="00BD5A0C" w:rsidP="001E5C6C">
          <w:pPr>
            <w:pStyle w:val="Naslov1"/>
            <w:numPr>
              <w:ilvl w:val="0"/>
              <w:numId w:val="17"/>
            </w:numPr>
            <w:rPr>
              <w:rFonts w:cs="Times New Roman"/>
              <w:sz w:val="22"/>
              <w:szCs w:val="22"/>
            </w:rPr>
          </w:pPr>
          <w:r w:rsidRPr="00BD5A0C">
            <w:rPr>
              <w:rFonts w:cs="Times New Roman"/>
              <w:sz w:val="22"/>
              <w:szCs w:val="22"/>
            </w:rPr>
            <w:t>PRILOZI DOKUMENTACIJI O NABAVI</w:t>
          </w:r>
        </w:p>
        <w:p w:rsidR="00BD5A0C" w:rsidRPr="00BD5A0C" w:rsidRDefault="00BD5A0C" w:rsidP="00BD5A0C">
          <w:pPr>
            <w:rPr>
              <w:lang w:eastAsia="en-US"/>
            </w:rPr>
          </w:pPr>
        </w:p>
        <w:p w:rsidR="00BD5A0C" w:rsidRPr="00BD5A0C" w:rsidRDefault="00BD5A0C" w:rsidP="00BD5A0C">
          <w:pPr>
            <w:rPr>
              <w:lang w:eastAsia="en-US"/>
            </w:rPr>
          </w:pPr>
        </w:p>
        <w:p w:rsidR="00BD5A0C" w:rsidRPr="00BD5A0C" w:rsidRDefault="00BD5A0C" w:rsidP="00BD5A0C">
          <w:pPr>
            <w:rPr>
              <w:lang w:eastAsia="en-US"/>
            </w:rPr>
          </w:pPr>
        </w:p>
        <w:p w:rsidR="00BD5A0C" w:rsidRDefault="00BD5A0C" w:rsidP="00BD5A0C">
          <w:pPr>
            <w:pStyle w:val="Naslov1"/>
            <w:rPr>
              <w:rStyle w:val="Naglaeno"/>
              <w:rFonts w:cs="Times New Roman"/>
              <w:b/>
              <w:bCs/>
              <w:sz w:val="22"/>
              <w:szCs w:val="22"/>
            </w:rPr>
          </w:pPr>
        </w:p>
        <w:p w:rsidR="00BD5A0C" w:rsidRPr="00BD5A0C" w:rsidRDefault="00BD5A0C" w:rsidP="00BD5A0C">
          <w:pPr>
            <w:rPr>
              <w:lang w:eastAsia="en-US"/>
            </w:rPr>
          </w:pPr>
        </w:p>
        <w:p w:rsidR="00BD5A0C" w:rsidRPr="00BD5A0C" w:rsidRDefault="00BD5A0C" w:rsidP="00BD5A0C">
          <w:pPr>
            <w:rPr>
              <w:lang w:eastAsia="en-US"/>
            </w:rPr>
          </w:pPr>
        </w:p>
        <w:p w:rsidR="00B76A12" w:rsidRDefault="008F3CD0" w:rsidP="00B76A12">
          <w:pPr>
            <w:rPr>
              <w:b/>
              <w:bCs/>
              <w:sz w:val="22"/>
              <w:szCs w:val="22"/>
            </w:rPr>
          </w:pPr>
        </w:p>
      </w:sdtContent>
    </w:sdt>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E64B6B" w:rsidRDefault="00E64B6B" w:rsidP="0031490A">
      <w:pPr>
        <w:jc w:val="both"/>
        <w:rPr>
          <w:sz w:val="22"/>
          <w:szCs w:val="22"/>
        </w:rPr>
      </w:pPr>
    </w:p>
    <w:p w:rsidR="001C020F" w:rsidRPr="00B76A12" w:rsidRDefault="00B93AAD" w:rsidP="0031490A">
      <w:pPr>
        <w:jc w:val="both"/>
        <w:rPr>
          <w:b/>
          <w:bCs/>
          <w:sz w:val="22"/>
          <w:szCs w:val="22"/>
        </w:rPr>
      </w:pPr>
      <w:r>
        <w:rPr>
          <w:sz w:val="22"/>
          <w:szCs w:val="22"/>
        </w:rPr>
        <w:lastRenderedPageBreak/>
        <w:t xml:space="preserve">Sukladno članku 3. toč. 3. i </w:t>
      </w:r>
      <w:r w:rsidR="007F3D12" w:rsidRPr="00905F4C">
        <w:rPr>
          <w:sz w:val="22"/>
          <w:szCs w:val="22"/>
        </w:rPr>
        <w:t xml:space="preserve">članku 200.Zakona o javnoj nabavi ("Narodne novine", broj 120/16, dalje u tekstu </w:t>
      </w:r>
      <w:r w:rsidR="007F3D12" w:rsidRPr="002D6D91">
        <w:rPr>
          <w:b/>
          <w:sz w:val="22"/>
          <w:szCs w:val="22"/>
        </w:rPr>
        <w:t>ZJN 2016</w:t>
      </w:r>
      <w:r w:rsidR="007F3D12" w:rsidRPr="00905F4C">
        <w:rPr>
          <w:sz w:val="22"/>
          <w:szCs w:val="22"/>
        </w:rPr>
        <w:t xml:space="preserve">) </w:t>
      </w:r>
      <w:r>
        <w:rPr>
          <w:sz w:val="22"/>
          <w:szCs w:val="22"/>
        </w:rPr>
        <w:t xml:space="preserve">i članaka 2. i 3.  Pravilnika o dokumentaciji o nabavi te ponudi u postupcima javne nabave </w:t>
      </w:r>
      <w:r w:rsidRPr="00905F4C">
        <w:rPr>
          <w:sz w:val="22"/>
          <w:szCs w:val="22"/>
        </w:rPr>
        <w:t xml:space="preserve">("Narodne novine", broj </w:t>
      </w:r>
      <w:r>
        <w:rPr>
          <w:sz w:val="22"/>
          <w:szCs w:val="22"/>
        </w:rPr>
        <w:t>65/2017</w:t>
      </w:r>
      <w:r w:rsidR="002D6D91">
        <w:rPr>
          <w:sz w:val="22"/>
          <w:szCs w:val="22"/>
        </w:rPr>
        <w:t xml:space="preserve"> – dalje u tekstu </w:t>
      </w:r>
      <w:r w:rsidR="002D6D91" w:rsidRPr="002D6D91">
        <w:rPr>
          <w:b/>
          <w:sz w:val="22"/>
          <w:szCs w:val="22"/>
        </w:rPr>
        <w:t>Pravilnik</w:t>
      </w:r>
      <w:r w:rsidRPr="00905F4C">
        <w:rPr>
          <w:sz w:val="22"/>
          <w:szCs w:val="22"/>
        </w:rPr>
        <w:t>)</w:t>
      </w:r>
      <w:r w:rsidR="007F3D12" w:rsidRPr="00905F4C">
        <w:rPr>
          <w:sz w:val="22"/>
          <w:szCs w:val="22"/>
        </w:rPr>
        <w:t xml:space="preserve">izrađena je Dokumentacija o nabavi koja čini podlogu za izradu ponude u ovom postupku javne nabave. </w:t>
      </w:r>
      <w:bookmarkStart w:id="4" w:name="_Hlk517713804"/>
      <w:bookmarkStart w:id="5" w:name="_Toc322504913"/>
      <w:bookmarkStart w:id="6" w:name="_Toc346793168"/>
      <w:bookmarkStart w:id="7" w:name="_Toc472598240"/>
      <w:bookmarkEnd w:id="3"/>
      <w:bookmarkEnd w:id="2"/>
      <w:r w:rsidR="00882B09" w:rsidRPr="00E75AE6">
        <w:rPr>
          <w:sz w:val="22"/>
          <w:szCs w:val="22"/>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bookmarkEnd w:id="4"/>
    <w:p w:rsidR="007F3D12" w:rsidRPr="00905F4C" w:rsidRDefault="007F3D12" w:rsidP="00905F4C">
      <w:pPr>
        <w:jc w:val="both"/>
        <w:rPr>
          <w:b/>
          <w:color w:val="000000"/>
          <w:sz w:val="22"/>
          <w:szCs w:val="22"/>
        </w:rPr>
      </w:pPr>
    </w:p>
    <w:tbl>
      <w:tblPr>
        <w:tblW w:w="0" w:type="auto"/>
        <w:shd w:val="clear" w:color="auto" w:fill="D9D9D9" w:themeFill="background1" w:themeFillShade="D9"/>
        <w:tblLook w:val="01E0"/>
      </w:tblPr>
      <w:tblGrid>
        <w:gridCol w:w="4615"/>
        <w:gridCol w:w="4106"/>
      </w:tblGrid>
      <w:tr w:rsidR="00882B09" w:rsidRPr="00905F4C" w:rsidTr="00E75AE6">
        <w:trPr>
          <w:trHeight w:val="507"/>
        </w:trPr>
        <w:tc>
          <w:tcPr>
            <w:tcW w:w="4615" w:type="dxa"/>
            <w:shd w:val="clear" w:color="auto" w:fill="D9D9D9" w:themeFill="background1" w:themeFillShade="D9"/>
            <w:vAlign w:val="center"/>
          </w:tcPr>
          <w:p w:rsidR="00882B09" w:rsidRPr="00905F4C" w:rsidRDefault="00882B09" w:rsidP="00905F4C">
            <w:pPr>
              <w:pStyle w:val="Naslov1"/>
              <w:rPr>
                <w:rFonts w:cs="Times New Roman"/>
                <w:sz w:val="22"/>
                <w:szCs w:val="22"/>
              </w:rPr>
            </w:pPr>
            <w:bookmarkStart w:id="8" w:name="_Toc329959307"/>
            <w:bookmarkStart w:id="9" w:name="_Toc483920668"/>
            <w:r w:rsidRPr="00905F4C">
              <w:rPr>
                <w:rFonts w:cs="Times New Roman"/>
                <w:sz w:val="22"/>
                <w:szCs w:val="22"/>
              </w:rPr>
              <w:t>I. OPĆI PODACI</w:t>
            </w:r>
            <w:bookmarkEnd w:id="8"/>
            <w:r w:rsidRPr="00905F4C">
              <w:rPr>
                <w:rFonts w:cs="Times New Roman"/>
                <w:sz w:val="22"/>
                <w:szCs w:val="22"/>
              </w:rPr>
              <w:t>:</w:t>
            </w:r>
            <w:bookmarkEnd w:id="9"/>
          </w:p>
        </w:tc>
        <w:tc>
          <w:tcPr>
            <w:tcW w:w="4106" w:type="dxa"/>
            <w:shd w:val="clear" w:color="auto" w:fill="D9D9D9" w:themeFill="background1" w:themeFillShade="D9"/>
          </w:tcPr>
          <w:p w:rsidR="00882B09" w:rsidRPr="00905F4C" w:rsidRDefault="00882B09" w:rsidP="00905F4C">
            <w:pPr>
              <w:pStyle w:val="Naslov1"/>
              <w:rPr>
                <w:rFonts w:cs="Times New Roman"/>
                <w:sz w:val="22"/>
                <w:szCs w:val="22"/>
              </w:rPr>
            </w:pPr>
          </w:p>
        </w:tc>
      </w:tr>
    </w:tbl>
    <w:p w:rsidR="007F3D12" w:rsidRPr="00905F4C" w:rsidRDefault="007F3D12" w:rsidP="00905F4C">
      <w:pPr>
        <w:jc w:val="both"/>
        <w:rPr>
          <w:b/>
          <w:color w:val="000000"/>
          <w:sz w:val="22"/>
          <w:szCs w:val="22"/>
        </w:rPr>
      </w:pPr>
    </w:p>
    <w:p w:rsidR="007F3D12" w:rsidRPr="00905F4C" w:rsidRDefault="007F3D12" w:rsidP="00905F4C">
      <w:pPr>
        <w:pStyle w:val="Naslov1"/>
        <w:spacing w:after="0"/>
        <w:rPr>
          <w:rFonts w:cs="Times New Roman"/>
          <w:sz w:val="22"/>
          <w:szCs w:val="22"/>
        </w:rPr>
      </w:pPr>
      <w:bookmarkStart w:id="10" w:name="_Toc329959308"/>
      <w:bookmarkStart w:id="11" w:name="_Toc483920669"/>
      <w:r w:rsidRPr="00905F4C">
        <w:rPr>
          <w:rFonts w:cs="Times New Roman"/>
          <w:sz w:val="22"/>
          <w:szCs w:val="22"/>
        </w:rPr>
        <w:t xml:space="preserve">1.1. </w:t>
      </w:r>
      <w:bookmarkStart w:id="12" w:name="_Toc329959309"/>
      <w:bookmarkEnd w:id="10"/>
      <w:r w:rsidRPr="00905F4C">
        <w:rPr>
          <w:rFonts w:cs="Times New Roman"/>
          <w:sz w:val="22"/>
          <w:szCs w:val="22"/>
        </w:rPr>
        <w:t xml:space="preserve">Podaci o </w:t>
      </w:r>
      <w:r w:rsidR="004137D4">
        <w:rPr>
          <w:rFonts w:cs="Times New Roman"/>
          <w:sz w:val="22"/>
          <w:szCs w:val="22"/>
        </w:rPr>
        <w:t>N</w:t>
      </w:r>
      <w:r w:rsidRPr="00905F4C">
        <w:rPr>
          <w:rFonts w:cs="Times New Roman"/>
          <w:sz w:val="22"/>
          <w:szCs w:val="22"/>
        </w:rPr>
        <w:t>aručitelju</w:t>
      </w:r>
      <w:bookmarkEnd w:id="11"/>
      <w:bookmarkEnd w:id="12"/>
    </w:p>
    <w:p w:rsidR="00E75AE6" w:rsidRDefault="00E75AE6" w:rsidP="006C1EFF">
      <w:pPr>
        <w:jc w:val="both"/>
        <w:rPr>
          <w:b/>
          <w:color w:val="000000"/>
          <w:sz w:val="22"/>
          <w:szCs w:val="22"/>
        </w:rPr>
      </w:pPr>
      <w:bookmarkStart w:id="13" w:name="_Toc483920670"/>
    </w:p>
    <w:p w:rsidR="00A45168" w:rsidRDefault="00A45168" w:rsidP="00A45168">
      <w:pPr>
        <w:jc w:val="both"/>
      </w:pPr>
      <w:r>
        <w:t xml:space="preserve">Naručitelj: GRAD GOSPIĆ                                                                   </w:t>
      </w:r>
    </w:p>
    <w:p w:rsidR="00A45168" w:rsidRDefault="00A45168" w:rsidP="00A45168">
      <w:pPr>
        <w:jc w:val="both"/>
      </w:pPr>
      <w:r>
        <w:t xml:space="preserve">Adresa: Budačka55, </w:t>
      </w:r>
    </w:p>
    <w:p w:rsidR="00A45168" w:rsidRDefault="00A45168" w:rsidP="00A45168">
      <w:pPr>
        <w:jc w:val="both"/>
      </w:pPr>
      <w:r>
        <w:t xml:space="preserve">53 000 Gospić                                                   </w:t>
      </w:r>
    </w:p>
    <w:p w:rsidR="00A45168" w:rsidRDefault="00A45168" w:rsidP="00A45168">
      <w:pPr>
        <w:jc w:val="both"/>
      </w:pPr>
    </w:p>
    <w:p w:rsidR="00A45168" w:rsidRDefault="00A45168" w:rsidP="00A45168">
      <w:pPr>
        <w:jc w:val="both"/>
      </w:pPr>
      <w:r>
        <w:t xml:space="preserve">OIB:22538763965                                                              </w:t>
      </w:r>
    </w:p>
    <w:p w:rsidR="00A45168" w:rsidRDefault="00A45168" w:rsidP="00A45168">
      <w:pPr>
        <w:jc w:val="both"/>
      </w:pPr>
      <w:r>
        <w:t>Žiro-račun: HR4323900011813000004</w:t>
      </w:r>
    </w:p>
    <w:p w:rsidR="00A45168" w:rsidRDefault="00A45168" w:rsidP="00A45168">
      <w:pPr>
        <w:jc w:val="both"/>
      </w:pPr>
      <w:r>
        <w:t xml:space="preserve">Internetska stranica naručitelja: </w:t>
      </w:r>
      <w:hyperlink r:id="rId10" w:history="1">
        <w:r w:rsidRPr="000B0E1A">
          <w:rPr>
            <w:rStyle w:val="Hiperveza"/>
          </w:rPr>
          <w:t>www.gospic.hr</w:t>
        </w:r>
      </w:hyperlink>
    </w:p>
    <w:p w:rsidR="00A45168" w:rsidRDefault="00A45168" w:rsidP="00A45168">
      <w:pPr>
        <w:jc w:val="both"/>
      </w:pPr>
      <w:r>
        <w:t xml:space="preserve">Adresa elektroničke pošte: </w:t>
      </w:r>
      <w:hyperlink r:id="rId11" w:history="1">
        <w:r w:rsidRPr="000B0E1A">
          <w:rPr>
            <w:rStyle w:val="Hiperveza"/>
          </w:rPr>
          <w:t>grad-gospic@gs.t-com.hr</w:t>
        </w:r>
      </w:hyperlink>
    </w:p>
    <w:p w:rsidR="00A45168" w:rsidRDefault="00A45168" w:rsidP="00A45168">
      <w:pPr>
        <w:jc w:val="both"/>
      </w:pPr>
      <w:r>
        <w:t>Broj telefona: +385 (0)53 572 025</w:t>
      </w:r>
    </w:p>
    <w:p w:rsidR="00E75AE6" w:rsidRDefault="00A45168" w:rsidP="00A45168">
      <w:pPr>
        <w:jc w:val="both"/>
        <w:rPr>
          <w:b/>
          <w:color w:val="000000"/>
          <w:sz w:val="22"/>
          <w:szCs w:val="22"/>
        </w:rPr>
      </w:pPr>
      <w:r>
        <w:t>Broj telefaxa: +385 (0)574 177</w:t>
      </w:r>
    </w:p>
    <w:p w:rsidR="00A45168" w:rsidRDefault="00A45168" w:rsidP="006C1EFF">
      <w:pPr>
        <w:pStyle w:val="Dario-2"/>
        <w:spacing w:before="0"/>
        <w:ind w:left="0" w:firstLine="0"/>
        <w:rPr>
          <w:rFonts w:ascii="Times New Roman" w:hAnsi="Times New Roman"/>
          <w:b w:val="0"/>
          <w:sz w:val="22"/>
          <w:szCs w:val="22"/>
        </w:rPr>
      </w:pPr>
    </w:p>
    <w:p w:rsidR="006C1EFF" w:rsidRDefault="006C1EFF" w:rsidP="006C1EFF">
      <w:pPr>
        <w:pStyle w:val="Dario-2"/>
        <w:spacing w:before="0"/>
        <w:ind w:left="0" w:firstLine="0"/>
        <w:rPr>
          <w:rFonts w:ascii="Times New Roman" w:hAnsi="Times New Roman"/>
          <w:b w:val="0"/>
          <w:sz w:val="22"/>
          <w:szCs w:val="22"/>
        </w:rPr>
      </w:pPr>
      <w:r w:rsidRPr="00C82496">
        <w:rPr>
          <w:rFonts w:ascii="Times New Roman" w:hAnsi="Times New Roman"/>
          <w:b w:val="0"/>
          <w:sz w:val="22"/>
          <w:szCs w:val="22"/>
        </w:rPr>
        <w:t xml:space="preserve">Naručitelj ne može koristiti pravo na pretporez </w:t>
      </w:r>
      <w:r w:rsidRPr="00C82496">
        <w:rPr>
          <w:rFonts w:ascii="Times New Roman" w:hAnsi="Times New Roman"/>
          <w:b w:val="0"/>
        </w:rPr>
        <w:t>te uspoređuje cijene ponuda s porezom na dodanu vrijednost</w:t>
      </w:r>
      <w:r w:rsidRPr="00C82496">
        <w:rPr>
          <w:rFonts w:ascii="Times New Roman" w:hAnsi="Times New Roman"/>
          <w:b w:val="0"/>
          <w:sz w:val="22"/>
          <w:szCs w:val="22"/>
        </w:rPr>
        <w:t>.</w:t>
      </w:r>
    </w:p>
    <w:p w:rsidR="006C1EFF" w:rsidRDefault="006C1EFF" w:rsidP="006C1EFF">
      <w:pPr>
        <w:pStyle w:val="Dario-2"/>
        <w:spacing w:before="0"/>
        <w:ind w:left="0" w:firstLine="0"/>
        <w:rPr>
          <w:rFonts w:ascii="Times New Roman" w:hAnsi="Times New Roman"/>
          <w:b w:val="0"/>
          <w:sz w:val="22"/>
          <w:szCs w:val="22"/>
        </w:rPr>
      </w:pPr>
      <w:r w:rsidRPr="00905F4C">
        <w:rPr>
          <w:rFonts w:ascii="Times New Roman" w:hAnsi="Times New Roman"/>
          <w:b w:val="0"/>
          <w:sz w:val="22"/>
          <w:szCs w:val="22"/>
        </w:rPr>
        <w:t>(dalje u tekstu: Naručitelj)</w:t>
      </w:r>
    </w:p>
    <w:p w:rsidR="007F3D12" w:rsidRPr="00905F4C" w:rsidRDefault="007F3D12" w:rsidP="00905F4C">
      <w:pPr>
        <w:pStyle w:val="Naslov1"/>
        <w:spacing w:after="0"/>
        <w:rPr>
          <w:rFonts w:cs="Times New Roman"/>
          <w:sz w:val="22"/>
          <w:szCs w:val="22"/>
        </w:rPr>
      </w:pPr>
      <w:r w:rsidRPr="00905F4C">
        <w:rPr>
          <w:rFonts w:cs="Times New Roman"/>
          <w:sz w:val="22"/>
          <w:szCs w:val="22"/>
        </w:rPr>
        <w:t>1.2. Osobe ili služba zadužena za kontakt</w:t>
      </w:r>
      <w:bookmarkEnd w:id="5"/>
      <w:bookmarkEnd w:id="6"/>
      <w:bookmarkEnd w:id="7"/>
      <w:bookmarkEnd w:id="13"/>
    </w:p>
    <w:p w:rsidR="00593BE0" w:rsidRDefault="00593BE0" w:rsidP="00593BE0">
      <w:pPr>
        <w:jc w:val="both"/>
        <w:rPr>
          <w:sz w:val="22"/>
          <w:szCs w:val="22"/>
          <w:lang w:eastAsia="en-US"/>
        </w:rPr>
      </w:pPr>
      <w:bookmarkStart w:id="14" w:name="_Toc483920671"/>
    </w:p>
    <w:p w:rsidR="00A45168" w:rsidRPr="00A45168" w:rsidRDefault="00A45168" w:rsidP="00A45168">
      <w:pPr>
        <w:jc w:val="both"/>
        <w:rPr>
          <w:sz w:val="22"/>
          <w:szCs w:val="22"/>
        </w:rPr>
      </w:pPr>
      <w:r w:rsidRPr="00A45168">
        <w:rPr>
          <w:sz w:val="22"/>
          <w:szCs w:val="22"/>
        </w:rPr>
        <w:t>Ime i prezime: Tomislava Milinković</w:t>
      </w:r>
    </w:p>
    <w:p w:rsidR="00A45168" w:rsidRPr="00A45168" w:rsidRDefault="00A45168" w:rsidP="00A45168">
      <w:pPr>
        <w:jc w:val="both"/>
        <w:rPr>
          <w:sz w:val="22"/>
          <w:szCs w:val="22"/>
        </w:rPr>
      </w:pPr>
      <w:r w:rsidRPr="00A45168">
        <w:rPr>
          <w:sz w:val="22"/>
          <w:szCs w:val="22"/>
        </w:rPr>
        <w:t>Adresa: Budačka 55, 53 000 Gospić</w:t>
      </w:r>
    </w:p>
    <w:p w:rsidR="003D1C0A" w:rsidRDefault="00A45168" w:rsidP="00A45168">
      <w:pPr>
        <w:jc w:val="both"/>
      </w:pPr>
      <w:r w:rsidRPr="00A45168">
        <w:rPr>
          <w:sz w:val="22"/>
          <w:szCs w:val="22"/>
        </w:rPr>
        <w:t xml:space="preserve">Adresa elektroničke pošte: </w:t>
      </w:r>
      <w:hyperlink r:id="rId12" w:history="1">
        <w:r w:rsidRPr="000B0E1A">
          <w:rPr>
            <w:rStyle w:val="Hiperveza"/>
            <w:sz w:val="22"/>
            <w:szCs w:val="22"/>
          </w:rPr>
          <w:t>tomislava.milinkovic@gospic.hr</w:t>
        </w:r>
      </w:hyperlink>
    </w:p>
    <w:p w:rsidR="00170C99" w:rsidRDefault="00170C99" w:rsidP="00A45168">
      <w:pPr>
        <w:jc w:val="both"/>
      </w:pPr>
    </w:p>
    <w:p w:rsidR="00170C99" w:rsidRPr="00A45168" w:rsidRDefault="00170C99" w:rsidP="00170C99">
      <w:pPr>
        <w:jc w:val="both"/>
        <w:rPr>
          <w:sz w:val="22"/>
          <w:szCs w:val="22"/>
        </w:rPr>
      </w:pPr>
      <w:r w:rsidRPr="00A45168">
        <w:rPr>
          <w:sz w:val="22"/>
          <w:szCs w:val="22"/>
        </w:rPr>
        <w:t xml:space="preserve">Ime i prezime: </w:t>
      </w:r>
      <w:r>
        <w:rPr>
          <w:sz w:val="22"/>
          <w:szCs w:val="22"/>
        </w:rPr>
        <w:t>Marko Bošnjak</w:t>
      </w:r>
    </w:p>
    <w:p w:rsidR="00170C99" w:rsidRPr="00A45168" w:rsidRDefault="00170C99" w:rsidP="00170C99">
      <w:pPr>
        <w:jc w:val="both"/>
        <w:rPr>
          <w:sz w:val="22"/>
          <w:szCs w:val="22"/>
        </w:rPr>
      </w:pPr>
      <w:r w:rsidRPr="00A45168">
        <w:rPr>
          <w:sz w:val="22"/>
          <w:szCs w:val="22"/>
        </w:rPr>
        <w:t>Adresa: Budačka 55, 53 000 Gospić</w:t>
      </w:r>
    </w:p>
    <w:p w:rsidR="00170C99" w:rsidRDefault="00170C99" w:rsidP="00A45168">
      <w:pPr>
        <w:jc w:val="both"/>
        <w:rPr>
          <w:sz w:val="22"/>
          <w:szCs w:val="22"/>
        </w:rPr>
      </w:pPr>
      <w:r w:rsidRPr="00A45168">
        <w:rPr>
          <w:sz w:val="22"/>
          <w:szCs w:val="22"/>
        </w:rPr>
        <w:t xml:space="preserve">Adresa elektroničke pošte: </w:t>
      </w:r>
      <w:hyperlink r:id="rId13" w:history="1">
        <w:r w:rsidRPr="00634C6E">
          <w:rPr>
            <w:rStyle w:val="Hiperveza"/>
            <w:sz w:val="22"/>
            <w:szCs w:val="22"/>
          </w:rPr>
          <w:t>marko.bosnjak@gospic.hr</w:t>
        </w:r>
      </w:hyperlink>
    </w:p>
    <w:p w:rsidR="00A45168" w:rsidRPr="00905F4C" w:rsidRDefault="00A45168" w:rsidP="00A45168">
      <w:pPr>
        <w:jc w:val="both"/>
        <w:rPr>
          <w:sz w:val="22"/>
          <w:szCs w:val="22"/>
        </w:rPr>
      </w:pPr>
    </w:p>
    <w:p w:rsidR="00593BE0" w:rsidRPr="00905F4C" w:rsidRDefault="00593BE0" w:rsidP="00593BE0">
      <w:pPr>
        <w:jc w:val="both"/>
        <w:rPr>
          <w:sz w:val="22"/>
          <w:szCs w:val="22"/>
        </w:rPr>
      </w:pPr>
      <w:r w:rsidRPr="00905F4C">
        <w:rPr>
          <w:sz w:val="22"/>
          <w:szCs w:val="22"/>
        </w:rPr>
        <w:t xml:space="preserve">Komunikacija i svaka druga razmjena informacija/podataka između Naručitelja i gospodarskih subjekata može se obavljati </w:t>
      </w:r>
      <w:r w:rsidRPr="00905F4C">
        <w:rPr>
          <w:b/>
          <w:sz w:val="22"/>
          <w:szCs w:val="22"/>
        </w:rPr>
        <w:t>isključivo na hrvatskom jeziku putem sustava Elektroničkog oglasnika javne nabave Republike Hrvatske (dalje: EOJN RH)</w:t>
      </w:r>
    </w:p>
    <w:p w:rsidR="00593BE0" w:rsidRPr="00905F4C" w:rsidRDefault="00593BE0" w:rsidP="00593BE0">
      <w:pPr>
        <w:jc w:val="both"/>
        <w:rPr>
          <w:sz w:val="22"/>
          <w:szCs w:val="22"/>
        </w:rPr>
      </w:pPr>
      <w:r w:rsidRPr="00905F4C">
        <w:rPr>
          <w:sz w:val="22"/>
          <w:szCs w:val="22"/>
        </w:rPr>
        <w:t xml:space="preserve">Iznimno u skladu s člankom 63. ZJN 2016., </w:t>
      </w:r>
      <w:r>
        <w:rPr>
          <w:sz w:val="22"/>
          <w:szCs w:val="22"/>
        </w:rPr>
        <w:t>N</w:t>
      </w:r>
      <w:r w:rsidRPr="00905F4C">
        <w:rPr>
          <w:sz w:val="22"/>
          <w:szCs w:val="22"/>
        </w:rPr>
        <w:t xml:space="preserve">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w:t>
      </w:r>
      <w:r w:rsidRPr="00905F4C">
        <w:rPr>
          <w:sz w:val="22"/>
          <w:szCs w:val="22"/>
        </w:rPr>
        <w:lastRenderedPageBreak/>
        <w:t>u zadovoljavajućoj mjeri i na prikladan način dokumentirana, primjerice sastavljanjem pisanih bilješki ili zapisnika, audio snimki ili sažetaka glavnih elemenata komunikacije i slično.</w:t>
      </w:r>
    </w:p>
    <w:p w:rsidR="00593BE0" w:rsidRPr="00962B2E" w:rsidRDefault="00593BE0" w:rsidP="00593BE0">
      <w:pPr>
        <w:jc w:val="both"/>
        <w:rPr>
          <w:b/>
          <w:sz w:val="22"/>
          <w:szCs w:val="22"/>
        </w:rPr>
      </w:pPr>
      <w:r w:rsidRPr="00962B2E">
        <w:rPr>
          <w:b/>
          <w:sz w:val="22"/>
          <w:szCs w:val="22"/>
        </w:rPr>
        <w:t>Zainteresirani gospodarski subjekti zahtjeve za dodatne informacije, objašnjenja ili izmjene u vezi s dokumentacijom o nabavi, Naručitelju dostavljaju putem EOJN RH.</w:t>
      </w:r>
    </w:p>
    <w:p w:rsidR="00593BE0" w:rsidRPr="00905F4C" w:rsidRDefault="00593BE0" w:rsidP="00593BE0">
      <w:pPr>
        <w:pStyle w:val="box453040"/>
        <w:jc w:val="both"/>
        <w:rPr>
          <w:sz w:val="22"/>
          <w:szCs w:val="22"/>
        </w:rPr>
      </w:pPr>
      <w:r w:rsidRPr="00905F4C">
        <w:rPr>
          <w:sz w:val="22"/>
          <w:szCs w:val="22"/>
        </w:rPr>
        <w:t xml:space="preserve">Detaljne upute o načinu komunikacije između gospodarskih subjekata i naručitelja u roku za dostavu ponuda putem sustava EOJN RH-a dostupne su na stranicama Oglasnika, na adresi: </w:t>
      </w:r>
      <w:hyperlink r:id="rId14" w:history="1">
        <w:r w:rsidRPr="00905F4C">
          <w:rPr>
            <w:rStyle w:val="Hiperveza"/>
            <w:b/>
            <w:sz w:val="22"/>
            <w:szCs w:val="22"/>
          </w:rPr>
          <w:t>https://eojn.nn.hr/Oglasnik/</w:t>
        </w:r>
      </w:hyperlink>
    </w:p>
    <w:p w:rsidR="00593BE0" w:rsidRPr="00905F4C" w:rsidRDefault="00593BE0" w:rsidP="00593BE0">
      <w:pPr>
        <w:pStyle w:val="box453040"/>
        <w:jc w:val="both"/>
        <w:rPr>
          <w:sz w:val="22"/>
          <w:szCs w:val="22"/>
        </w:rPr>
      </w:pPr>
      <w:r w:rsidRPr="00905F4C">
        <w:rPr>
          <w:sz w:val="22"/>
          <w:szCs w:val="22"/>
        </w:rPr>
        <w:t xml:space="preserve">Gospodarski subjekt može zahtijevati dodatne informacije, objašnjenja ili izmjene u vezi s dokumentacijom o nabavi tijekom roka za dostavu ponuda. Pod uvjetom da je zahtjev dostavljen pravodobno, </w:t>
      </w:r>
      <w:r>
        <w:rPr>
          <w:sz w:val="22"/>
          <w:szCs w:val="22"/>
        </w:rPr>
        <w:t>N</w:t>
      </w:r>
      <w:r w:rsidRPr="00905F4C">
        <w:rPr>
          <w:sz w:val="22"/>
          <w:szCs w:val="22"/>
        </w:rPr>
        <w:t xml:space="preserve">aručitelj obvezan je odgovor, dodatne informacije i objašnjenja bez odgode, a najkasnije tijekom </w:t>
      </w:r>
      <w:r w:rsidR="003D1C0A" w:rsidRPr="0031490A">
        <w:rPr>
          <w:b/>
          <w:sz w:val="22"/>
          <w:szCs w:val="22"/>
        </w:rPr>
        <w:t>četvrtog</w:t>
      </w:r>
      <w:r w:rsidRPr="00905F4C">
        <w:rPr>
          <w:sz w:val="22"/>
          <w:szCs w:val="22"/>
        </w:rPr>
        <w:t>dana prije roka određenog za dostavu ponuda staviti na raspolaganje na isti način i na istim internetskim stranicama kao i osnovnu dokumentaciju (</w:t>
      </w:r>
      <w:r w:rsidRPr="00905F4C">
        <w:rPr>
          <w:b/>
          <w:sz w:val="22"/>
          <w:szCs w:val="22"/>
        </w:rPr>
        <w:t>https://eojn.nn.hr/Oglasnik)</w:t>
      </w:r>
      <w:r w:rsidRPr="00905F4C">
        <w:rPr>
          <w:sz w:val="22"/>
          <w:szCs w:val="22"/>
        </w:rPr>
        <w:t xml:space="preserve">, bez navođenja podataka o podnositelju zahtjeva. </w:t>
      </w:r>
    </w:p>
    <w:p w:rsidR="00593BE0" w:rsidRPr="00905F4C" w:rsidRDefault="00593BE0" w:rsidP="00593BE0">
      <w:pPr>
        <w:pStyle w:val="box453040"/>
        <w:jc w:val="both"/>
        <w:rPr>
          <w:sz w:val="22"/>
          <w:szCs w:val="22"/>
        </w:rPr>
      </w:pPr>
      <w:r w:rsidRPr="00905F4C">
        <w:rPr>
          <w:sz w:val="22"/>
          <w:szCs w:val="22"/>
        </w:rPr>
        <w:t xml:space="preserve">Zahtjev je pravodoban ako je dostavljen najkasnije tijekom </w:t>
      </w:r>
      <w:r w:rsidR="003D1C0A" w:rsidRPr="0031490A">
        <w:rPr>
          <w:b/>
          <w:sz w:val="22"/>
          <w:szCs w:val="22"/>
        </w:rPr>
        <w:t>šestog</w:t>
      </w:r>
      <w:r w:rsidRPr="00905F4C">
        <w:rPr>
          <w:sz w:val="22"/>
          <w:szCs w:val="22"/>
        </w:rPr>
        <w:t xml:space="preserve"> dana prije roka određenog za dostavu ponuda.</w:t>
      </w:r>
    </w:p>
    <w:p w:rsidR="00CA707A" w:rsidRPr="007860B5" w:rsidRDefault="000526C6" w:rsidP="00CA707A">
      <w:pPr>
        <w:rPr>
          <w:szCs w:val="24"/>
        </w:rPr>
      </w:pPr>
      <w:r w:rsidRPr="00CA707A">
        <w:rPr>
          <w:rStyle w:val="Naslov1Char"/>
          <w:rFonts w:cs="Times New Roman"/>
          <w:sz w:val="22"/>
          <w:szCs w:val="22"/>
        </w:rPr>
        <w:t>1.3. Evidencijski broj nabave</w:t>
      </w:r>
      <w:bookmarkStart w:id="15" w:name="_Toc346793170"/>
      <w:bookmarkStart w:id="16" w:name="_Toc322504915"/>
      <w:bookmarkEnd w:id="14"/>
      <w:r w:rsidR="005F4A12">
        <w:rPr>
          <w:b/>
          <w:sz w:val="22"/>
          <w:szCs w:val="22"/>
        </w:rPr>
        <w:t>:</w:t>
      </w:r>
      <w:r w:rsidR="008B2F56">
        <w:rPr>
          <w:b/>
          <w:sz w:val="22"/>
          <w:szCs w:val="22"/>
        </w:rPr>
        <w:t xml:space="preserve"> JNMV-09/18</w:t>
      </w:r>
    </w:p>
    <w:p w:rsidR="00B00003" w:rsidRPr="00905F4C" w:rsidRDefault="00B00003" w:rsidP="00B00003">
      <w:pPr>
        <w:rPr>
          <w:sz w:val="22"/>
          <w:szCs w:val="22"/>
        </w:rPr>
      </w:pPr>
    </w:p>
    <w:p w:rsidR="00393B24" w:rsidRPr="00905F4C" w:rsidRDefault="00393B24" w:rsidP="00905F4C">
      <w:pPr>
        <w:pStyle w:val="Naslov1"/>
        <w:rPr>
          <w:rFonts w:cs="Times New Roman"/>
          <w:sz w:val="22"/>
          <w:szCs w:val="22"/>
        </w:rPr>
      </w:pPr>
      <w:bookmarkStart w:id="17" w:name="_Toc472598242"/>
      <w:bookmarkStart w:id="18" w:name="_Toc483920672"/>
      <w:r w:rsidRPr="00905F4C">
        <w:rPr>
          <w:rFonts w:cs="Times New Roman"/>
          <w:sz w:val="22"/>
          <w:szCs w:val="22"/>
        </w:rPr>
        <w:t xml:space="preserve">1.4. </w:t>
      </w:r>
      <w:bookmarkEnd w:id="15"/>
      <w:bookmarkEnd w:id="16"/>
      <w:bookmarkEnd w:id="17"/>
      <w:bookmarkEnd w:id="18"/>
      <w:r w:rsidR="00E20666">
        <w:rPr>
          <w:rFonts w:cs="Times New Roman"/>
          <w:sz w:val="22"/>
          <w:szCs w:val="22"/>
        </w:rPr>
        <w:t>Popis gospodarskih subjekata s kojima je naručitelj u sukobu interesa</w:t>
      </w:r>
    </w:p>
    <w:p w:rsidR="00393B24" w:rsidRPr="00905F4C" w:rsidRDefault="00393B24" w:rsidP="00905F4C">
      <w:pPr>
        <w:jc w:val="both"/>
        <w:rPr>
          <w:sz w:val="22"/>
          <w:szCs w:val="22"/>
        </w:rPr>
      </w:pPr>
      <w:r w:rsidRPr="00905F4C">
        <w:rPr>
          <w:sz w:val="22"/>
          <w:szCs w:val="22"/>
        </w:rPr>
        <w:t xml:space="preserve">Sukladno članku 80. ZJN 2016., a vezano uz  odredbe </w:t>
      </w:r>
      <w:r w:rsidRPr="00905F4C">
        <w:rPr>
          <w:rFonts w:eastAsiaTheme="minorHAnsi"/>
          <w:sz w:val="22"/>
          <w:szCs w:val="22"/>
        </w:rPr>
        <w:t>članaka 76. i 77.</w:t>
      </w:r>
      <w:r w:rsidRPr="00905F4C">
        <w:rPr>
          <w:sz w:val="22"/>
          <w:szCs w:val="22"/>
        </w:rPr>
        <w:t xml:space="preserve">ZJN 2016. i sprječavanje sukoba interesa, </w:t>
      </w:r>
      <w:r w:rsidR="00EE3FB0" w:rsidRPr="00905F4C">
        <w:rPr>
          <w:sz w:val="22"/>
          <w:szCs w:val="22"/>
        </w:rPr>
        <w:t xml:space="preserve">Naručitelj </w:t>
      </w:r>
      <w:r w:rsidRPr="00905F4C">
        <w:rPr>
          <w:sz w:val="22"/>
          <w:szCs w:val="22"/>
        </w:rPr>
        <w:t xml:space="preserve">ne smije sklapati ugovore o javnoj nabavi kao ni okvirne sporazume sa sljedećim gospodarskim subjektima (u svojstvu ponuditelja, člana zajednice gospodarskih subjekata i podugovaratelja odabranom ponuditelju):  </w:t>
      </w:r>
    </w:p>
    <w:p w:rsidR="00393B24" w:rsidRDefault="00393B24" w:rsidP="00905F4C">
      <w:pPr>
        <w:jc w:val="both"/>
        <w:rPr>
          <w:sz w:val="22"/>
          <w:szCs w:val="22"/>
        </w:rPr>
      </w:pPr>
    </w:p>
    <w:p w:rsidR="00A45168" w:rsidRPr="00A45168" w:rsidRDefault="00A45168" w:rsidP="00A45168">
      <w:pPr>
        <w:pStyle w:val="Naslov1"/>
        <w:numPr>
          <w:ilvl w:val="0"/>
          <w:numId w:val="45"/>
        </w:numPr>
        <w:rPr>
          <w:rFonts w:eastAsia="Times New Roman" w:cs="Times New Roman"/>
          <w:b w:val="0"/>
          <w:bCs w:val="0"/>
          <w:sz w:val="22"/>
          <w:szCs w:val="22"/>
          <w:lang w:eastAsia="hr-HR"/>
        </w:rPr>
      </w:pPr>
      <w:bookmarkStart w:id="19" w:name="_Toc488781986"/>
      <w:bookmarkStart w:id="20" w:name="_Toc346793172"/>
      <w:bookmarkStart w:id="21" w:name="_Toc472598243"/>
      <w:bookmarkStart w:id="22" w:name="_Toc483920673"/>
      <w:r w:rsidRPr="00A45168">
        <w:rPr>
          <w:rFonts w:eastAsia="Times New Roman" w:cs="Times New Roman"/>
          <w:b w:val="0"/>
          <w:bCs w:val="0"/>
          <w:sz w:val="22"/>
          <w:szCs w:val="22"/>
          <w:lang w:eastAsia="hr-HR"/>
        </w:rPr>
        <w:t xml:space="preserve">Pivovara Ličanka d.o.o., Donje Svetice 40, </w:t>
      </w:r>
      <w:r>
        <w:rPr>
          <w:rFonts w:eastAsia="Times New Roman" w:cs="Times New Roman"/>
          <w:b w:val="0"/>
          <w:bCs w:val="0"/>
          <w:sz w:val="22"/>
          <w:szCs w:val="22"/>
          <w:lang w:eastAsia="hr-HR"/>
        </w:rPr>
        <w:t>10 000 Zagreb, OIB: 96075941043,</w:t>
      </w:r>
    </w:p>
    <w:p w:rsidR="00A45168" w:rsidRPr="00A45168" w:rsidRDefault="00A45168" w:rsidP="00A45168">
      <w:pPr>
        <w:pStyle w:val="Naslov1"/>
        <w:numPr>
          <w:ilvl w:val="0"/>
          <w:numId w:val="45"/>
        </w:numPr>
        <w:rPr>
          <w:rFonts w:eastAsia="Times New Roman" w:cs="Times New Roman"/>
          <w:b w:val="0"/>
          <w:bCs w:val="0"/>
          <w:sz w:val="22"/>
          <w:szCs w:val="22"/>
          <w:lang w:eastAsia="hr-HR"/>
        </w:rPr>
      </w:pPr>
      <w:r w:rsidRPr="00A45168">
        <w:rPr>
          <w:rFonts w:eastAsia="Times New Roman" w:cs="Times New Roman"/>
          <w:b w:val="0"/>
          <w:bCs w:val="0"/>
          <w:sz w:val="22"/>
          <w:szCs w:val="22"/>
          <w:lang w:eastAsia="hr-HR"/>
        </w:rPr>
        <w:t>Ličanka – Proizvodnja pića d.o.o., Novoselijabb, 53 213 Donje Pazarište, OIB: 09600848457,</w:t>
      </w:r>
    </w:p>
    <w:p w:rsidR="00A45168" w:rsidRPr="00A45168" w:rsidRDefault="00A45168" w:rsidP="00A45168">
      <w:pPr>
        <w:pStyle w:val="Naslov1"/>
        <w:numPr>
          <w:ilvl w:val="0"/>
          <w:numId w:val="45"/>
        </w:numPr>
        <w:rPr>
          <w:rFonts w:eastAsia="Times New Roman" w:cs="Times New Roman"/>
          <w:b w:val="0"/>
          <w:bCs w:val="0"/>
          <w:sz w:val="22"/>
          <w:szCs w:val="22"/>
          <w:lang w:eastAsia="hr-HR"/>
        </w:rPr>
      </w:pPr>
      <w:r w:rsidRPr="00A45168">
        <w:rPr>
          <w:rFonts w:eastAsia="Times New Roman" w:cs="Times New Roman"/>
          <w:b w:val="0"/>
          <w:bCs w:val="0"/>
          <w:sz w:val="22"/>
          <w:szCs w:val="22"/>
          <w:lang w:eastAsia="hr-HR"/>
        </w:rPr>
        <w:t>AMST-kop, Obrt za žičane telekomunikacije, Smiljan 8, 53 211 Smiljan, OIB: 0</w:t>
      </w:r>
      <w:r>
        <w:rPr>
          <w:rFonts w:eastAsia="Times New Roman" w:cs="Times New Roman"/>
          <w:b w:val="0"/>
          <w:bCs w:val="0"/>
          <w:sz w:val="22"/>
          <w:szCs w:val="22"/>
          <w:lang w:eastAsia="hr-HR"/>
        </w:rPr>
        <w:t>3440680400,</w:t>
      </w:r>
    </w:p>
    <w:p w:rsidR="00A45168" w:rsidRDefault="00A45168" w:rsidP="00A45168">
      <w:pPr>
        <w:pStyle w:val="Naslov1"/>
        <w:numPr>
          <w:ilvl w:val="0"/>
          <w:numId w:val="45"/>
        </w:numPr>
        <w:rPr>
          <w:rFonts w:eastAsia="Times New Roman" w:cs="Times New Roman"/>
          <w:b w:val="0"/>
          <w:bCs w:val="0"/>
          <w:sz w:val="22"/>
          <w:szCs w:val="22"/>
          <w:lang w:eastAsia="hr-HR"/>
        </w:rPr>
      </w:pPr>
      <w:r w:rsidRPr="00A45168">
        <w:rPr>
          <w:rFonts w:eastAsia="Times New Roman" w:cs="Times New Roman"/>
          <w:b w:val="0"/>
          <w:bCs w:val="0"/>
          <w:sz w:val="22"/>
          <w:szCs w:val="22"/>
          <w:lang w:eastAsia="hr-HR"/>
        </w:rPr>
        <w:t>Lika-Net d.o.o., Budačka 295c, 53 000 Gospić, OIB: 46539499672,</w:t>
      </w:r>
    </w:p>
    <w:p w:rsidR="00A45168" w:rsidRPr="00A45168" w:rsidRDefault="00A45168" w:rsidP="00A45168">
      <w:pPr>
        <w:pStyle w:val="Odlomakpopisa"/>
        <w:numPr>
          <w:ilvl w:val="0"/>
          <w:numId w:val="45"/>
        </w:numPr>
        <w:rPr>
          <w:sz w:val="22"/>
          <w:szCs w:val="22"/>
        </w:rPr>
      </w:pPr>
      <w:r w:rsidRPr="00A45168">
        <w:rPr>
          <w:sz w:val="22"/>
          <w:szCs w:val="22"/>
        </w:rPr>
        <w:t>LUG, Obrt za građevinske radove, Lug 32, 53 213 Donje Pazarište, OIB: 34706848987,</w:t>
      </w:r>
    </w:p>
    <w:p w:rsidR="00A45168" w:rsidRDefault="00A45168" w:rsidP="00A45168">
      <w:pPr>
        <w:pStyle w:val="Odlomakpopisa"/>
        <w:numPr>
          <w:ilvl w:val="0"/>
          <w:numId w:val="45"/>
        </w:numPr>
        <w:rPr>
          <w:sz w:val="22"/>
          <w:szCs w:val="22"/>
        </w:rPr>
      </w:pPr>
      <w:r w:rsidRPr="00A45168">
        <w:rPr>
          <w:sz w:val="22"/>
          <w:szCs w:val="22"/>
        </w:rPr>
        <w:t xml:space="preserve">AsCo, Obrt za zastupanje u osiguranju, Karla Brkljačića 11, </w:t>
      </w:r>
      <w:r w:rsidR="0051573E">
        <w:rPr>
          <w:sz w:val="22"/>
          <w:szCs w:val="22"/>
        </w:rPr>
        <w:t>53 000 Gospić, OIB: 24225348911,</w:t>
      </w:r>
    </w:p>
    <w:p w:rsidR="00253EF2" w:rsidRPr="00A45168" w:rsidRDefault="00253EF2" w:rsidP="00A45168">
      <w:pPr>
        <w:pStyle w:val="Odlomakpopisa"/>
        <w:numPr>
          <w:ilvl w:val="0"/>
          <w:numId w:val="45"/>
        </w:numPr>
        <w:rPr>
          <w:sz w:val="22"/>
          <w:szCs w:val="22"/>
        </w:rPr>
      </w:pPr>
      <w:r>
        <w:rPr>
          <w:sz w:val="22"/>
          <w:szCs w:val="22"/>
        </w:rPr>
        <w:t>ASCO TIK</w:t>
      </w:r>
      <w:r w:rsidR="0051573E">
        <w:rPr>
          <w:sz w:val="22"/>
          <w:szCs w:val="22"/>
        </w:rPr>
        <w:t>,</w:t>
      </w:r>
      <w:r>
        <w:rPr>
          <w:sz w:val="22"/>
          <w:szCs w:val="22"/>
        </w:rPr>
        <w:t xml:space="preserve">  j.d.o.o. Karla Brkljačića 11, 53 000 Gospić, OIB: 63912466848</w:t>
      </w:r>
      <w:r w:rsidR="0051573E">
        <w:rPr>
          <w:sz w:val="22"/>
          <w:szCs w:val="22"/>
        </w:rPr>
        <w:t>.</w:t>
      </w:r>
    </w:p>
    <w:p w:rsidR="00223A51" w:rsidRDefault="00223A51" w:rsidP="00B93AAD">
      <w:pPr>
        <w:pStyle w:val="Naslov1"/>
        <w:rPr>
          <w:rFonts w:cs="Times New Roman"/>
          <w:sz w:val="22"/>
          <w:szCs w:val="22"/>
        </w:rPr>
      </w:pPr>
    </w:p>
    <w:p w:rsidR="00B93AAD" w:rsidRPr="00905F4C" w:rsidRDefault="00B93AAD" w:rsidP="00B93AAD">
      <w:pPr>
        <w:pStyle w:val="Naslov1"/>
        <w:rPr>
          <w:rFonts w:cs="Times New Roman"/>
          <w:sz w:val="22"/>
          <w:szCs w:val="22"/>
        </w:rPr>
      </w:pPr>
      <w:r w:rsidRPr="00905F4C">
        <w:rPr>
          <w:rFonts w:cs="Times New Roman"/>
          <w:sz w:val="22"/>
          <w:szCs w:val="22"/>
        </w:rPr>
        <w:t>1.5. Vrsta postupka javne nabave</w:t>
      </w:r>
      <w:r>
        <w:rPr>
          <w:rFonts w:cs="Times New Roman"/>
          <w:sz w:val="22"/>
          <w:szCs w:val="22"/>
        </w:rPr>
        <w:t xml:space="preserve"> ili posebnog režima nabave</w:t>
      </w:r>
      <w:bookmarkEnd w:id="19"/>
    </w:p>
    <w:bookmarkEnd w:id="20"/>
    <w:bookmarkEnd w:id="21"/>
    <w:bookmarkEnd w:id="22"/>
    <w:p w:rsidR="00393B24" w:rsidRPr="00905F4C" w:rsidRDefault="00393B24" w:rsidP="00905F4C">
      <w:pPr>
        <w:jc w:val="both"/>
        <w:rPr>
          <w:sz w:val="22"/>
          <w:szCs w:val="22"/>
        </w:rPr>
      </w:pPr>
      <w:r w:rsidRPr="00905F4C">
        <w:rPr>
          <w:sz w:val="22"/>
          <w:szCs w:val="22"/>
        </w:rPr>
        <w:t xml:space="preserve">Naručitelj provodi otvoreni postupak javne nabave </w:t>
      </w:r>
      <w:r w:rsidR="00BA0F9E">
        <w:rPr>
          <w:sz w:val="22"/>
          <w:szCs w:val="22"/>
        </w:rPr>
        <w:t xml:space="preserve">male </w:t>
      </w:r>
      <w:r w:rsidRPr="00905F4C">
        <w:rPr>
          <w:sz w:val="22"/>
          <w:szCs w:val="22"/>
        </w:rPr>
        <w:t>vrijednosti</w:t>
      </w:r>
      <w:r w:rsidR="00226F3B">
        <w:rPr>
          <w:sz w:val="22"/>
          <w:szCs w:val="22"/>
        </w:rPr>
        <w:t>.</w:t>
      </w:r>
    </w:p>
    <w:p w:rsidR="009A6E8A" w:rsidRPr="00911670" w:rsidRDefault="009A6E8A" w:rsidP="00905F4C">
      <w:pPr>
        <w:jc w:val="both"/>
        <w:rPr>
          <w:sz w:val="22"/>
          <w:szCs w:val="22"/>
        </w:rPr>
      </w:pPr>
      <w:bookmarkStart w:id="23" w:name="_Toc322504917"/>
    </w:p>
    <w:p w:rsidR="00393B24" w:rsidRPr="00A45168" w:rsidRDefault="00393B24" w:rsidP="00905F4C">
      <w:pPr>
        <w:pStyle w:val="NaslovB"/>
        <w:rPr>
          <w:rFonts w:ascii="Times New Roman" w:hAnsi="Times New Roman" w:cs="Times New Roman"/>
          <w:b w:val="0"/>
          <w:bCs w:val="0"/>
          <w:sz w:val="22"/>
          <w:szCs w:val="22"/>
        </w:rPr>
      </w:pPr>
      <w:bookmarkStart w:id="24" w:name="_Toc483920674"/>
      <w:bookmarkStart w:id="25" w:name="_Toc329959316"/>
      <w:bookmarkStart w:id="26" w:name="_Hlk500704866"/>
      <w:bookmarkStart w:id="27" w:name="_Hlk500704851"/>
      <w:bookmarkEnd w:id="23"/>
      <w:r w:rsidRPr="00911670">
        <w:rPr>
          <w:rStyle w:val="Naslov1Char"/>
          <w:rFonts w:ascii="Times New Roman" w:hAnsi="Times New Roman" w:cs="Times New Roman"/>
          <w:b/>
          <w:color w:val="auto"/>
          <w:sz w:val="22"/>
          <w:szCs w:val="22"/>
        </w:rPr>
        <w:t>1.6. Procijenjena vrijednost nabave</w:t>
      </w:r>
      <w:bookmarkEnd w:id="24"/>
      <w:r w:rsidRPr="00911670">
        <w:rPr>
          <w:rFonts w:ascii="Times New Roman" w:hAnsi="Times New Roman" w:cs="Times New Roman"/>
          <w:color w:val="auto"/>
          <w:sz w:val="22"/>
          <w:szCs w:val="22"/>
        </w:rPr>
        <w:t>:</w:t>
      </w:r>
      <w:bookmarkEnd w:id="25"/>
      <w:r w:rsidR="00226F3B">
        <w:rPr>
          <w:rFonts w:ascii="Times New Roman" w:hAnsi="Times New Roman" w:cs="Times New Roman"/>
          <w:color w:val="auto"/>
          <w:sz w:val="22"/>
          <w:szCs w:val="22"/>
        </w:rPr>
        <w:t xml:space="preserve"> </w:t>
      </w:r>
      <w:r w:rsidR="00B006C2" w:rsidRPr="00B006C2">
        <w:rPr>
          <w:rFonts w:ascii="Times New Roman" w:hAnsi="Times New Roman" w:cs="Times New Roman"/>
          <w:b w:val="0"/>
          <w:bCs w:val="0"/>
          <w:sz w:val="22"/>
          <w:szCs w:val="22"/>
        </w:rPr>
        <w:t>404.281,98</w:t>
      </w:r>
      <w:r w:rsidR="00B006C2">
        <w:rPr>
          <w:rFonts w:ascii="Times New Roman" w:hAnsi="Times New Roman" w:cs="Times New Roman"/>
          <w:b w:val="0"/>
          <w:bCs w:val="0"/>
          <w:sz w:val="22"/>
          <w:szCs w:val="22"/>
        </w:rPr>
        <w:t xml:space="preserve"> </w:t>
      </w:r>
      <w:r w:rsidR="00CA707A" w:rsidRPr="00911670">
        <w:rPr>
          <w:rFonts w:ascii="Times New Roman" w:hAnsi="Times New Roman" w:cs="Times New Roman"/>
          <w:b w:val="0"/>
          <w:sz w:val="22"/>
          <w:szCs w:val="22"/>
          <w:lang w:eastAsia="hr-HR"/>
        </w:rPr>
        <w:t>bez PDV-a</w:t>
      </w:r>
    </w:p>
    <w:p w:rsidR="009A6E8A" w:rsidRDefault="009A6E8A" w:rsidP="00905F4C">
      <w:pPr>
        <w:pStyle w:val="NaslovB"/>
        <w:rPr>
          <w:rFonts w:ascii="Times New Roman" w:hAnsi="Times New Roman" w:cs="Times New Roman"/>
          <w:b w:val="0"/>
          <w:color w:val="auto"/>
          <w:sz w:val="22"/>
          <w:szCs w:val="22"/>
        </w:rPr>
      </w:pPr>
    </w:p>
    <w:p w:rsidR="009A6E8A" w:rsidRDefault="00226F3B" w:rsidP="00905F4C">
      <w:pPr>
        <w:pStyle w:val="NaslovB"/>
        <w:rPr>
          <w:rFonts w:ascii="Times New Roman" w:hAnsi="Times New Roman" w:cs="Times New Roman"/>
          <w:b w:val="0"/>
          <w:color w:val="auto"/>
          <w:sz w:val="22"/>
          <w:szCs w:val="22"/>
        </w:rPr>
      </w:pPr>
      <w:r>
        <w:rPr>
          <w:rFonts w:ascii="Times New Roman" w:hAnsi="Times New Roman" w:cs="Times New Roman"/>
          <w:b w:val="0"/>
          <w:color w:val="auto"/>
          <w:sz w:val="22"/>
          <w:szCs w:val="22"/>
        </w:rPr>
        <w:t>P</w:t>
      </w:r>
      <w:r w:rsidR="009A6E8A">
        <w:rPr>
          <w:rFonts w:ascii="Times New Roman" w:hAnsi="Times New Roman" w:cs="Times New Roman"/>
          <w:b w:val="0"/>
          <w:color w:val="auto"/>
          <w:sz w:val="22"/>
          <w:szCs w:val="22"/>
        </w:rPr>
        <w:t>rocijenjena vrijednost iznosi:</w:t>
      </w:r>
    </w:p>
    <w:bookmarkEnd w:id="26"/>
    <w:p w:rsidR="00323474" w:rsidRDefault="00323474" w:rsidP="00905F4C">
      <w:pPr>
        <w:pStyle w:val="NaslovB"/>
        <w:rPr>
          <w:rFonts w:ascii="Times New Roman" w:hAnsi="Times New Roman" w:cs="Times New Roman"/>
          <w:b w:val="0"/>
          <w:color w:val="auto"/>
          <w:sz w:val="22"/>
          <w:szCs w:val="22"/>
        </w:rPr>
      </w:pPr>
    </w:p>
    <w:tbl>
      <w:tblPr>
        <w:tblStyle w:val="Reetkatablice"/>
        <w:tblW w:w="8647" w:type="dxa"/>
        <w:tblInd w:w="108" w:type="dxa"/>
        <w:tblLook w:val="04A0"/>
      </w:tblPr>
      <w:tblGrid>
        <w:gridCol w:w="1276"/>
        <w:gridCol w:w="4253"/>
        <w:gridCol w:w="3118"/>
      </w:tblGrid>
      <w:tr w:rsidR="009A6E8A" w:rsidRPr="009A6E8A" w:rsidTr="004A5A00">
        <w:tc>
          <w:tcPr>
            <w:tcW w:w="1276" w:type="dxa"/>
            <w:shd w:val="clear" w:color="auto" w:fill="F7CAAC" w:themeFill="accent2" w:themeFillTint="66"/>
          </w:tcPr>
          <w:p w:rsidR="009A6E8A" w:rsidRPr="009A6E8A" w:rsidRDefault="009A6E8A" w:rsidP="00323474">
            <w:pPr>
              <w:rPr>
                <w:b/>
                <w:bCs/>
                <w:sz w:val="22"/>
                <w:szCs w:val="22"/>
              </w:rPr>
            </w:pPr>
            <w:bookmarkStart w:id="28" w:name="_Hlk500704899"/>
            <w:r>
              <w:rPr>
                <w:b/>
                <w:bCs/>
                <w:sz w:val="22"/>
                <w:szCs w:val="22"/>
              </w:rPr>
              <w:t>RB. GRUPE</w:t>
            </w:r>
          </w:p>
        </w:tc>
        <w:tc>
          <w:tcPr>
            <w:tcW w:w="4253" w:type="dxa"/>
            <w:shd w:val="clear" w:color="auto" w:fill="F7CAAC" w:themeFill="accent2" w:themeFillTint="66"/>
          </w:tcPr>
          <w:p w:rsidR="009A6E8A" w:rsidRDefault="009A6E8A" w:rsidP="009A6E8A">
            <w:pPr>
              <w:jc w:val="center"/>
              <w:rPr>
                <w:b/>
                <w:bCs/>
                <w:sz w:val="22"/>
                <w:szCs w:val="22"/>
              </w:rPr>
            </w:pPr>
          </w:p>
          <w:p w:rsidR="009A6E8A" w:rsidRPr="009A6E8A" w:rsidRDefault="009A6E8A" w:rsidP="00C23EF8">
            <w:pPr>
              <w:jc w:val="center"/>
              <w:rPr>
                <w:b/>
                <w:bCs/>
                <w:sz w:val="22"/>
                <w:szCs w:val="22"/>
              </w:rPr>
            </w:pPr>
            <w:r w:rsidRPr="009A6E8A">
              <w:rPr>
                <w:b/>
                <w:bCs/>
                <w:sz w:val="22"/>
                <w:szCs w:val="22"/>
              </w:rPr>
              <w:t>NAZIV GRUPE</w:t>
            </w:r>
          </w:p>
        </w:tc>
        <w:tc>
          <w:tcPr>
            <w:tcW w:w="3118" w:type="dxa"/>
            <w:shd w:val="clear" w:color="auto" w:fill="F7CAAC" w:themeFill="accent2" w:themeFillTint="66"/>
          </w:tcPr>
          <w:p w:rsidR="009A6E8A" w:rsidRPr="00C23EF8" w:rsidRDefault="009A6E8A" w:rsidP="00323474">
            <w:pPr>
              <w:rPr>
                <w:b/>
                <w:sz w:val="22"/>
                <w:szCs w:val="22"/>
              </w:rPr>
            </w:pPr>
            <w:r w:rsidRPr="00C23EF8">
              <w:rPr>
                <w:b/>
                <w:sz w:val="22"/>
                <w:szCs w:val="22"/>
              </w:rPr>
              <w:t xml:space="preserve">PROCIJENJENA VRIJEDNOST GRUPE </w:t>
            </w:r>
            <w:r>
              <w:rPr>
                <w:b/>
                <w:sz w:val="22"/>
                <w:szCs w:val="22"/>
              </w:rPr>
              <w:t xml:space="preserve">u </w:t>
            </w:r>
            <w:r w:rsidRPr="00C23EF8">
              <w:rPr>
                <w:b/>
                <w:sz w:val="22"/>
                <w:szCs w:val="22"/>
              </w:rPr>
              <w:lastRenderedPageBreak/>
              <w:t>HRK bez PDV-a</w:t>
            </w:r>
          </w:p>
        </w:tc>
      </w:tr>
      <w:tr w:rsidR="00E12634" w:rsidRPr="00EC34BC" w:rsidTr="00E12634">
        <w:trPr>
          <w:trHeight w:val="1680"/>
        </w:trPr>
        <w:tc>
          <w:tcPr>
            <w:tcW w:w="1276" w:type="dxa"/>
            <w:vMerge w:val="restart"/>
          </w:tcPr>
          <w:p w:rsidR="00E12634" w:rsidRDefault="00E12634" w:rsidP="00B73DE2">
            <w:pPr>
              <w:pStyle w:val="NaslovB"/>
              <w:rPr>
                <w:rFonts w:ascii="Times New Roman" w:hAnsi="Times New Roman" w:cs="Times New Roman"/>
                <w:sz w:val="22"/>
                <w:szCs w:val="22"/>
              </w:rPr>
            </w:pPr>
            <w:r>
              <w:rPr>
                <w:rFonts w:ascii="Times New Roman" w:hAnsi="Times New Roman" w:cs="Times New Roman"/>
                <w:sz w:val="22"/>
                <w:szCs w:val="22"/>
              </w:rPr>
              <w:lastRenderedPageBreak/>
              <w:t xml:space="preserve">Grupa </w:t>
            </w:r>
            <w:r w:rsidRPr="00EC34BC">
              <w:rPr>
                <w:rFonts w:ascii="Times New Roman" w:hAnsi="Times New Roman" w:cs="Times New Roman"/>
                <w:sz w:val="22"/>
                <w:szCs w:val="22"/>
              </w:rPr>
              <w:t>1</w:t>
            </w:r>
            <w:r>
              <w:rPr>
                <w:rFonts w:ascii="Times New Roman" w:hAnsi="Times New Roman" w:cs="Times New Roman"/>
                <w:sz w:val="22"/>
                <w:szCs w:val="22"/>
              </w:rPr>
              <w:t>.</w:t>
            </w:r>
          </w:p>
          <w:p w:rsidR="00E12634" w:rsidRDefault="00E12634" w:rsidP="00B73DE2">
            <w:pPr>
              <w:pStyle w:val="NaslovB"/>
              <w:rPr>
                <w:rFonts w:ascii="Times New Roman" w:hAnsi="Times New Roman" w:cs="Times New Roman"/>
                <w:sz w:val="22"/>
                <w:szCs w:val="22"/>
              </w:rPr>
            </w:pPr>
          </w:p>
          <w:p w:rsidR="00E12634" w:rsidRDefault="00E12634" w:rsidP="00B73DE2">
            <w:pPr>
              <w:pStyle w:val="NaslovB"/>
              <w:rPr>
                <w:rFonts w:ascii="Times New Roman" w:hAnsi="Times New Roman" w:cs="Times New Roman"/>
                <w:sz w:val="22"/>
                <w:szCs w:val="22"/>
              </w:rPr>
            </w:pPr>
          </w:p>
          <w:p w:rsidR="00E12634" w:rsidRPr="00EC34BC" w:rsidRDefault="00E12634" w:rsidP="00226F3B">
            <w:pPr>
              <w:pStyle w:val="NaslovB"/>
              <w:jc w:val="left"/>
              <w:rPr>
                <w:rFonts w:ascii="Times New Roman" w:hAnsi="Times New Roman" w:cs="Times New Roman"/>
                <w:sz w:val="22"/>
                <w:szCs w:val="22"/>
              </w:rPr>
            </w:pPr>
          </w:p>
        </w:tc>
        <w:tc>
          <w:tcPr>
            <w:tcW w:w="4253" w:type="dxa"/>
          </w:tcPr>
          <w:p w:rsidR="00E12634" w:rsidRDefault="00E12634" w:rsidP="00B76A12">
            <w:pPr>
              <w:pStyle w:val="NaslovB"/>
              <w:rPr>
                <w:rFonts w:ascii="Times New Roman" w:hAnsi="Times New Roman" w:cs="Times New Roman"/>
                <w:sz w:val="22"/>
                <w:szCs w:val="22"/>
              </w:rPr>
            </w:pPr>
            <w:r w:rsidRPr="00EC34BC">
              <w:rPr>
                <w:rFonts w:ascii="Times New Roman" w:hAnsi="Times New Roman" w:cs="Times New Roman"/>
                <w:sz w:val="22"/>
                <w:szCs w:val="22"/>
              </w:rPr>
              <w:t>Izobrazno-informativne aktivnosti o održivom gospodarenju otpadom</w:t>
            </w:r>
            <w:r w:rsidR="00B248B0">
              <w:rPr>
                <w:rFonts w:ascii="Times New Roman" w:hAnsi="Times New Roman" w:cs="Times New Roman"/>
                <w:sz w:val="22"/>
                <w:szCs w:val="22"/>
              </w:rPr>
              <w:t>;</w:t>
            </w:r>
          </w:p>
          <w:p w:rsidR="00E12634" w:rsidRDefault="00E12634" w:rsidP="00B76A12">
            <w:pPr>
              <w:pStyle w:val="NaslovB"/>
              <w:rPr>
                <w:rFonts w:ascii="Times New Roman" w:hAnsi="Times New Roman" w:cs="Times New Roman"/>
                <w:sz w:val="22"/>
                <w:szCs w:val="22"/>
              </w:rPr>
            </w:pPr>
          </w:p>
          <w:p w:rsidR="00E12634" w:rsidRPr="004A5A00" w:rsidRDefault="00226F3B" w:rsidP="004A5A00">
            <w:pPr>
              <w:pStyle w:val="NaslovB"/>
              <w:jc w:val="left"/>
              <w:rPr>
                <w:rFonts w:ascii="Times New Roman" w:hAnsi="Times New Roman" w:cs="Times New Roman"/>
                <w:sz w:val="22"/>
                <w:szCs w:val="22"/>
              </w:rPr>
            </w:pPr>
            <w:r w:rsidRPr="004A5A00">
              <w:rPr>
                <w:rFonts w:ascii="Times New Roman" w:hAnsi="Times New Roman" w:cs="Times New Roman"/>
                <w:sz w:val="22"/>
                <w:szCs w:val="22"/>
              </w:rPr>
              <w:t>1.1</w:t>
            </w:r>
            <w:r>
              <w:rPr>
                <w:rFonts w:ascii="Times New Roman" w:hAnsi="Times New Roman" w:cs="Times New Roman"/>
                <w:sz w:val="22"/>
                <w:szCs w:val="22"/>
              </w:rPr>
              <w:t>.</w:t>
            </w:r>
            <w:r w:rsidRPr="004A5A00">
              <w:rPr>
                <w:rFonts w:ascii="Times New Roman" w:hAnsi="Times New Roman" w:cs="Times New Roman"/>
                <w:sz w:val="22"/>
                <w:szCs w:val="22"/>
              </w:rPr>
              <w:t xml:space="preserve"> </w:t>
            </w:r>
            <w:r w:rsidR="00E12634" w:rsidRPr="004A5A00">
              <w:rPr>
                <w:rFonts w:ascii="Times New Roman" w:hAnsi="Times New Roman" w:cs="Times New Roman"/>
                <w:sz w:val="22"/>
                <w:szCs w:val="22"/>
              </w:rPr>
              <w:t>Nabava tiskovina i dotisak</w:t>
            </w:r>
          </w:p>
          <w:p w:rsidR="00E12634" w:rsidRPr="004A5A00" w:rsidRDefault="00226F3B" w:rsidP="004A5A00">
            <w:pPr>
              <w:pStyle w:val="NaslovB"/>
              <w:jc w:val="left"/>
              <w:rPr>
                <w:rFonts w:ascii="Times New Roman" w:hAnsi="Times New Roman" w:cs="Times New Roman"/>
                <w:sz w:val="22"/>
                <w:szCs w:val="22"/>
              </w:rPr>
            </w:pPr>
            <w:r>
              <w:rPr>
                <w:rFonts w:ascii="Times New Roman" w:hAnsi="Times New Roman" w:cs="Times New Roman"/>
                <w:sz w:val="22"/>
                <w:szCs w:val="22"/>
              </w:rPr>
              <w:t xml:space="preserve">1.2. </w:t>
            </w:r>
            <w:r w:rsidR="00E12634" w:rsidRPr="004A5A00">
              <w:rPr>
                <w:rFonts w:ascii="Times New Roman" w:hAnsi="Times New Roman" w:cs="Times New Roman"/>
                <w:sz w:val="22"/>
                <w:szCs w:val="22"/>
              </w:rPr>
              <w:t>Nabava softverskih rješenja</w:t>
            </w:r>
          </w:p>
          <w:p w:rsidR="00E12634" w:rsidRDefault="00226F3B" w:rsidP="004A5A00">
            <w:pPr>
              <w:pStyle w:val="NaslovB"/>
              <w:jc w:val="left"/>
              <w:rPr>
                <w:rFonts w:ascii="Times New Roman" w:hAnsi="Times New Roman" w:cs="Times New Roman"/>
                <w:sz w:val="22"/>
                <w:szCs w:val="22"/>
              </w:rPr>
            </w:pPr>
            <w:r>
              <w:rPr>
                <w:rFonts w:ascii="Times New Roman" w:hAnsi="Times New Roman" w:cs="Times New Roman"/>
                <w:sz w:val="22"/>
                <w:szCs w:val="22"/>
              </w:rPr>
              <w:t xml:space="preserve">1.3. </w:t>
            </w:r>
            <w:r w:rsidR="00E12634">
              <w:rPr>
                <w:rFonts w:ascii="Times New Roman" w:hAnsi="Times New Roman" w:cs="Times New Roman"/>
                <w:sz w:val="22"/>
                <w:szCs w:val="22"/>
              </w:rPr>
              <w:t xml:space="preserve">Nabava </w:t>
            </w:r>
            <w:r w:rsidR="00E12634" w:rsidRPr="004A5A00">
              <w:rPr>
                <w:rFonts w:ascii="Times New Roman" w:hAnsi="Times New Roman" w:cs="Times New Roman"/>
                <w:sz w:val="22"/>
                <w:szCs w:val="22"/>
              </w:rPr>
              <w:t>organizacije događanja i radionica</w:t>
            </w:r>
          </w:p>
          <w:p w:rsidR="00B006C2" w:rsidRDefault="00B006C2" w:rsidP="004A5A00">
            <w:pPr>
              <w:pStyle w:val="NaslovB"/>
              <w:jc w:val="left"/>
              <w:rPr>
                <w:rFonts w:ascii="Times New Roman" w:hAnsi="Times New Roman" w:cs="Times New Roman"/>
                <w:sz w:val="22"/>
                <w:szCs w:val="22"/>
              </w:rPr>
            </w:pPr>
            <w:r>
              <w:rPr>
                <w:rFonts w:ascii="Times New Roman" w:hAnsi="Times New Roman" w:cs="Times New Roman"/>
                <w:sz w:val="22"/>
                <w:szCs w:val="22"/>
              </w:rPr>
              <w:t>1.4. Nabava usluga elektroničkih medija</w:t>
            </w:r>
          </w:p>
          <w:p w:rsidR="00E12634" w:rsidRPr="00EC34BC" w:rsidRDefault="00E12634" w:rsidP="004A5A00">
            <w:pPr>
              <w:pStyle w:val="NaslovB"/>
              <w:jc w:val="right"/>
              <w:rPr>
                <w:rFonts w:ascii="Times New Roman" w:hAnsi="Times New Roman" w:cs="Times New Roman"/>
                <w:sz w:val="22"/>
                <w:szCs w:val="22"/>
              </w:rPr>
            </w:pPr>
          </w:p>
        </w:tc>
        <w:tc>
          <w:tcPr>
            <w:tcW w:w="3118" w:type="dxa"/>
          </w:tcPr>
          <w:p w:rsidR="00E12634" w:rsidRDefault="00E12634" w:rsidP="00EC34BC">
            <w:pPr>
              <w:pStyle w:val="NaslovB"/>
              <w:jc w:val="center"/>
              <w:rPr>
                <w:rFonts w:ascii="Times New Roman" w:hAnsi="Times New Roman" w:cs="Times New Roman"/>
                <w:sz w:val="22"/>
                <w:szCs w:val="22"/>
              </w:rPr>
            </w:pPr>
          </w:p>
          <w:p w:rsidR="00E12634" w:rsidRDefault="00E12634" w:rsidP="00EC34BC">
            <w:pPr>
              <w:pStyle w:val="NaslovB"/>
              <w:jc w:val="center"/>
              <w:rPr>
                <w:rFonts w:ascii="Times New Roman" w:hAnsi="Times New Roman" w:cs="Times New Roman"/>
                <w:sz w:val="22"/>
                <w:szCs w:val="22"/>
              </w:rPr>
            </w:pPr>
          </w:p>
          <w:p w:rsidR="00E12634" w:rsidRDefault="00E12634" w:rsidP="00EC34BC">
            <w:pPr>
              <w:pStyle w:val="NaslovB"/>
              <w:jc w:val="center"/>
              <w:rPr>
                <w:rFonts w:ascii="Times New Roman" w:hAnsi="Times New Roman" w:cs="Times New Roman"/>
                <w:sz w:val="22"/>
                <w:szCs w:val="22"/>
              </w:rPr>
            </w:pPr>
          </w:p>
          <w:p w:rsidR="00E12634" w:rsidRDefault="00E12634" w:rsidP="00EC34BC">
            <w:pPr>
              <w:pStyle w:val="NaslovB"/>
              <w:jc w:val="center"/>
              <w:rPr>
                <w:rFonts w:ascii="Times New Roman" w:hAnsi="Times New Roman" w:cs="Times New Roman"/>
                <w:sz w:val="22"/>
                <w:szCs w:val="22"/>
              </w:rPr>
            </w:pPr>
            <w:r w:rsidRPr="004A5A00">
              <w:rPr>
                <w:rFonts w:ascii="Times New Roman" w:hAnsi="Times New Roman" w:cs="Times New Roman"/>
                <w:sz w:val="22"/>
                <w:szCs w:val="22"/>
              </w:rPr>
              <w:t>250.948,36</w:t>
            </w:r>
          </w:p>
          <w:p w:rsidR="00E12634" w:rsidRDefault="005F4A12" w:rsidP="00EC34BC">
            <w:pPr>
              <w:pStyle w:val="NaslovB"/>
              <w:jc w:val="center"/>
              <w:rPr>
                <w:rFonts w:ascii="Times New Roman" w:hAnsi="Times New Roman" w:cs="Times New Roman"/>
                <w:sz w:val="22"/>
                <w:szCs w:val="22"/>
              </w:rPr>
            </w:pPr>
            <w:r>
              <w:rPr>
                <w:rFonts w:ascii="Times New Roman" w:hAnsi="Times New Roman" w:cs="Times New Roman"/>
                <w:sz w:val="22"/>
                <w:szCs w:val="22"/>
              </w:rPr>
              <w:t xml:space="preserve">  </w:t>
            </w:r>
            <w:r w:rsidR="00E12634" w:rsidRPr="00E12634">
              <w:rPr>
                <w:rFonts w:ascii="Times New Roman" w:hAnsi="Times New Roman" w:cs="Times New Roman"/>
                <w:sz w:val="22"/>
                <w:szCs w:val="22"/>
              </w:rPr>
              <w:t>49.820,00</w:t>
            </w:r>
          </w:p>
          <w:p w:rsidR="00E12634" w:rsidRDefault="005F4A12" w:rsidP="00EC34BC">
            <w:pPr>
              <w:pStyle w:val="NaslovB"/>
              <w:jc w:val="center"/>
              <w:rPr>
                <w:rFonts w:ascii="Times New Roman" w:hAnsi="Times New Roman" w:cs="Times New Roman"/>
                <w:sz w:val="22"/>
                <w:szCs w:val="22"/>
              </w:rPr>
            </w:pPr>
            <w:r>
              <w:rPr>
                <w:rFonts w:ascii="Times New Roman" w:hAnsi="Times New Roman" w:cs="Times New Roman"/>
                <w:sz w:val="22"/>
                <w:szCs w:val="22"/>
              </w:rPr>
              <w:t xml:space="preserve">  </w:t>
            </w:r>
            <w:r w:rsidR="00E12634" w:rsidRPr="00E12634">
              <w:rPr>
                <w:rFonts w:ascii="Times New Roman" w:hAnsi="Times New Roman" w:cs="Times New Roman"/>
                <w:sz w:val="22"/>
                <w:szCs w:val="22"/>
              </w:rPr>
              <w:t>64.212,50</w:t>
            </w:r>
          </w:p>
          <w:p w:rsidR="00B006C2" w:rsidRDefault="00B006C2" w:rsidP="00EC34BC">
            <w:pPr>
              <w:pStyle w:val="NaslovB"/>
              <w:jc w:val="center"/>
              <w:rPr>
                <w:rFonts w:ascii="Times New Roman" w:hAnsi="Times New Roman" w:cs="Times New Roman"/>
                <w:sz w:val="22"/>
                <w:szCs w:val="22"/>
              </w:rPr>
            </w:pPr>
          </w:p>
          <w:p w:rsidR="00B006C2" w:rsidRDefault="005F4A12" w:rsidP="00EC34BC">
            <w:pPr>
              <w:pStyle w:val="NaslovB"/>
              <w:jc w:val="center"/>
              <w:rPr>
                <w:rFonts w:ascii="Times New Roman" w:hAnsi="Times New Roman" w:cs="Times New Roman"/>
                <w:sz w:val="22"/>
                <w:szCs w:val="22"/>
              </w:rPr>
            </w:pPr>
            <w:r>
              <w:rPr>
                <w:rFonts w:ascii="Times New Roman" w:hAnsi="Times New Roman" w:cs="Times New Roman"/>
                <w:sz w:val="22"/>
                <w:szCs w:val="22"/>
              </w:rPr>
              <w:t xml:space="preserve">  </w:t>
            </w:r>
            <w:r w:rsidR="00B006C2" w:rsidRPr="00B006C2">
              <w:rPr>
                <w:rFonts w:ascii="Times New Roman" w:hAnsi="Times New Roman" w:cs="Times New Roman"/>
                <w:sz w:val="22"/>
                <w:szCs w:val="22"/>
              </w:rPr>
              <w:t>39.301,12</w:t>
            </w:r>
          </w:p>
          <w:p w:rsidR="00E12634" w:rsidRPr="00EC34BC" w:rsidRDefault="00E12634" w:rsidP="00EC34BC">
            <w:pPr>
              <w:pStyle w:val="NaslovB"/>
              <w:jc w:val="center"/>
              <w:rPr>
                <w:rFonts w:ascii="Times New Roman" w:hAnsi="Times New Roman" w:cs="Times New Roman"/>
                <w:sz w:val="22"/>
                <w:szCs w:val="22"/>
              </w:rPr>
            </w:pPr>
          </w:p>
        </w:tc>
      </w:tr>
      <w:tr w:rsidR="00E12634" w:rsidRPr="00EC34BC" w:rsidTr="00E12634">
        <w:trPr>
          <w:trHeight w:val="345"/>
        </w:trPr>
        <w:tc>
          <w:tcPr>
            <w:tcW w:w="1276" w:type="dxa"/>
            <w:vMerge/>
          </w:tcPr>
          <w:p w:rsidR="00E12634" w:rsidRDefault="00E12634" w:rsidP="00B73DE2">
            <w:pPr>
              <w:pStyle w:val="NaslovB"/>
              <w:rPr>
                <w:rFonts w:ascii="Times New Roman" w:hAnsi="Times New Roman" w:cs="Times New Roman"/>
                <w:sz w:val="22"/>
                <w:szCs w:val="22"/>
              </w:rPr>
            </w:pPr>
          </w:p>
        </w:tc>
        <w:tc>
          <w:tcPr>
            <w:tcW w:w="4253" w:type="dxa"/>
            <w:vAlign w:val="center"/>
          </w:tcPr>
          <w:p w:rsidR="00E12634" w:rsidRPr="00EC34BC" w:rsidRDefault="00E12634" w:rsidP="00E12634">
            <w:pPr>
              <w:pStyle w:val="NaslovB"/>
              <w:jc w:val="right"/>
              <w:rPr>
                <w:rFonts w:ascii="Times New Roman" w:hAnsi="Times New Roman" w:cs="Times New Roman"/>
                <w:sz w:val="22"/>
                <w:szCs w:val="22"/>
              </w:rPr>
            </w:pPr>
            <w:r>
              <w:rPr>
                <w:rFonts w:ascii="Times New Roman" w:hAnsi="Times New Roman" w:cs="Times New Roman"/>
                <w:sz w:val="22"/>
                <w:szCs w:val="22"/>
              </w:rPr>
              <w:t xml:space="preserve">UKUPNO GRUPA 1. </w:t>
            </w:r>
          </w:p>
        </w:tc>
        <w:tc>
          <w:tcPr>
            <w:tcW w:w="3118" w:type="dxa"/>
            <w:vAlign w:val="center"/>
          </w:tcPr>
          <w:p w:rsidR="00E12634" w:rsidRDefault="00B006C2" w:rsidP="00E12634">
            <w:pPr>
              <w:pStyle w:val="NaslovB"/>
              <w:jc w:val="center"/>
              <w:rPr>
                <w:rFonts w:ascii="Times New Roman" w:hAnsi="Times New Roman" w:cs="Times New Roman"/>
                <w:sz w:val="22"/>
                <w:szCs w:val="22"/>
              </w:rPr>
            </w:pPr>
            <w:r w:rsidRPr="00B006C2">
              <w:rPr>
                <w:rFonts w:ascii="Times New Roman" w:hAnsi="Times New Roman" w:cs="Times New Roman"/>
                <w:sz w:val="22"/>
                <w:szCs w:val="22"/>
              </w:rPr>
              <w:t>404.281,98</w:t>
            </w:r>
          </w:p>
        </w:tc>
      </w:tr>
      <w:bookmarkEnd w:id="28"/>
    </w:tbl>
    <w:p w:rsidR="00323474" w:rsidRDefault="00323474" w:rsidP="00905F4C">
      <w:pPr>
        <w:pStyle w:val="NaslovB"/>
        <w:rPr>
          <w:rFonts w:ascii="Times New Roman" w:hAnsi="Times New Roman" w:cs="Times New Roman"/>
          <w:b w:val="0"/>
          <w:color w:val="auto"/>
          <w:sz w:val="22"/>
          <w:szCs w:val="22"/>
        </w:rPr>
      </w:pPr>
    </w:p>
    <w:bookmarkEnd w:id="27"/>
    <w:p w:rsidR="005F4B64" w:rsidRPr="00223A51" w:rsidRDefault="005F4B64" w:rsidP="00223A51">
      <w:pPr>
        <w:rPr>
          <w:bCs/>
          <w:sz w:val="22"/>
          <w:szCs w:val="22"/>
          <w:lang w:eastAsia="en-US"/>
        </w:rPr>
      </w:pPr>
    </w:p>
    <w:p w:rsidR="00B93AAD" w:rsidRPr="00905F4C" w:rsidRDefault="00B93AAD" w:rsidP="00905F4C">
      <w:pPr>
        <w:pStyle w:val="NaslovB"/>
        <w:rPr>
          <w:rFonts w:ascii="Times New Roman" w:hAnsi="Times New Roman" w:cs="Times New Roman"/>
          <w:b w:val="0"/>
          <w:color w:val="auto"/>
          <w:sz w:val="22"/>
          <w:szCs w:val="22"/>
        </w:rPr>
      </w:pPr>
    </w:p>
    <w:p w:rsidR="00B93AAD" w:rsidRPr="00905F4C" w:rsidRDefault="00B93AAD" w:rsidP="00B93AAD">
      <w:pPr>
        <w:pStyle w:val="Naslov1"/>
        <w:rPr>
          <w:rFonts w:cs="Times New Roman"/>
          <w:sz w:val="22"/>
          <w:szCs w:val="22"/>
        </w:rPr>
      </w:pPr>
      <w:bookmarkStart w:id="29" w:name="_Toc488781988"/>
      <w:r w:rsidRPr="00905F4C">
        <w:rPr>
          <w:rFonts w:cs="Times New Roman"/>
          <w:sz w:val="22"/>
          <w:szCs w:val="22"/>
        </w:rPr>
        <w:t xml:space="preserve">1.7. Vrsta ugovora o javnoj nabavi </w:t>
      </w:r>
      <w:r>
        <w:rPr>
          <w:rFonts w:cs="Times New Roman"/>
          <w:sz w:val="22"/>
          <w:szCs w:val="22"/>
        </w:rPr>
        <w:t>(roba, radovi ili usluge)</w:t>
      </w:r>
      <w:bookmarkEnd w:id="29"/>
    </w:p>
    <w:p w:rsidR="00B76A12" w:rsidRDefault="00393B24" w:rsidP="00B76A12">
      <w:pPr>
        <w:jc w:val="both"/>
        <w:rPr>
          <w:sz w:val="22"/>
          <w:szCs w:val="22"/>
        </w:rPr>
      </w:pPr>
      <w:r w:rsidRPr="00905F4C">
        <w:rPr>
          <w:sz w:val="22"/>
          <w:szCs w:val="22"/>
        </w:rPr>
        <w:t xml:space="preserve">Provedbom ovog postupka </w:t>
      </w:r>
      <w:r w:rsidR="007C0E0C">
        <w:rPr>
          <w:sz w:val="22"/>
          <w:szCs w:val="22"/>
        </w:rPr>
        <w:t>javne nabave sklopit</w:t>
      </w:r>
      <w:r w:rsidRPr="00905F4C">
        <w:rPr>
          <w:sz w:val="22"/>
          <w:szCs w:val="22"/>
        </w:rPr>
        <w:t xml:space="preserve"> će se</w:t>
      </w:r>
      <w:r w:rsidR="0064444D" w:rsidRPr="00905F4C">
        <w:rPr>
          <w:sz w:val="22"/>
          <w:szCs w:val="22"/>
        </w:rPr>
        <w:t xml:space="preserve"> ugovor o javnoj nabav</w:t>
      </w:r>
      <w:r w:rsidR="00BA0F9E">
        <w:rPr>
          <w:sz w:val="22"/>
          <w:szCs w:val="22"/>
        </w:rPr>
        <w:t xml:space="preserve">i </w:t>
      </w:r>
      <w:r w:rsidR="00B76A12">
        <w:rPr>
          <w:sz w:val="22"/>
          <w:szCs w:val="22"/>
        </w:rPr>
        <w:t xml:space="preserve">usluga i robe (mješovita nabava). </w:t>
      </w:r>
      <w:bookmarkStart w:id="30" w:name="_Toc322504919"/>
      <w:bookmarkStart w:id="31" w:name="_Toc346793175"/>
      <w:bookmarkStart w:id="32" w:name="_Toc472598246"/>
    </w:p>
    <w:p w:rsidR="00B76A12" w:rsidRPr="00B76A12" w:rsidRDefault="00B76A12" w:rsidP="00B76A12">
      <w:pPr>
        <w:jc w:val="both"/>
        <w:rPr>
          <w:sz w:val="22"/>
          <w:szCs w:val="22"/>
        </w:rPr>
      </w:pPr>
    </w:p>
    <w:p w:rsidR="00393B24" w:rsidRPr="00905F4C" w:rsidRDefault="00393B24" w:rsidP="00905F4C">
      <w:pPr>
        <w:pStyle w:val="Naslov1"/>
        <w:rPr>
          <w:rFonts w:cs="Times New Roman"/>
          <w:sz w:val="22"/>
          <w:szCs w:val="22"/>
        </w:rPr>
      </w:pPr>
      <w:bookmarkStart w:id="33" w:name="_Toc483920676"/>
      <w:r w:rsidRPr="00905F4C">
        <w:rPr>
          <w:rFonts w:cs="Times New Roman"/>
          <w:sz w:val="22"/>
          <w:szCs w:val="22"/>
        </w:rPr>
        <w:t>1.8.  Navod sklapa li se ugovor o javnoj nabavi ili okvirni sporazum</w:t>
      </w:r>
      <w:bookmarkEnd w:id="30"/>
      <w:bookmarkEnd w:id="31"/>
      <w:bookmarkEnd w:id="32"/>
      <w:bookmarkEnd w:id="33"/>
      <w:r w:rsidRPr="00905F4C">
        <w:rPr>
          <w:rFonts w:cs="Times New Roman"/>
          <w:sz w:val="22"/>
          <w:szCs w:val="22"/>
        </w:rPr>
        <w:tab/>
      </w:r>
    </w:p>
    <w:p w:rsidR="00393B24" w:rsidRPr="00905F4C" w:rsidRDefault="00F71E82" w:rsidP="00905F4C">
      <w:pPr>
        <w:pStyle w:val="box453040"/>
        <w:spacing w:before="0" w:beforeAutospacing="0" w:after="0" w:afterAutospacing="0"/>
        <w:jc w:val="both"/>
        <w:rPr>
          <w:sz w:val="22"/>
          <w:szCs w:val="22"/>
        </w:rPr>
      </w:pPr>
      <w:bookmarkStart w:id="34" w:name="_Toc322504920"/>
      <w:bookmarkStart w:id="35" w:name="_Toc346793176"/>
      <w:bookmarkStart w:id="36" w:name="_Toc472598247"/>
      <w:r>
        <w:rPr>
          <w:sz w:val="22"/>
          <w:szCs w:val="22"/>
        </w:rPr>
        <w:t>Sklapa se ugovor o javnoj nabavi.</w:t>
      </w:r>
    </w:p>
    <w:p w:rsidR="0019335A" w:rsidRDefault="0019335A" w:rsidP="00905F4C">
      <w:pPr>
        <w:pStyle w:val="box453040"/>
        <w:spacing w:before="0" w:beforeAutospacing="0" w:after="0" w:afterAutospacing="0"/>
        <w:jc w:val="both"/>
        <w:rPr>
          <w:sz w:val="22"/>
          <w:szCs w:val="22"/>
        </w:rPr>
      </w:pPr>
    </w:p>
    <w:p w:rsidR="00B93AAD" w:rsidRPr="00905F4C" w:rsidRDefault="00B93AAD" w:rsidP="00B93AAD">
      <w:pPr>
        <w:pStyle w:val="Naslov1"/>
        <w:rPr>
          <w:rFonts w:cs="Times New Roman"/>
          <w:iCs/>
          <w:sz w:val="22"/>
          <w:szCs w:val="22"/>
        </w:rPr>
      </w:pPr>
      <w:bookmarkStart w:id="37" w:name="_Toc488781990"/>
      <w:r w:rsidRPr="00905F4C">
        <w:rPr>
          <w:rFonts w:cs="Times New Roman"/>
          <w:sz w:val="22"/>
          <w:szCs w:val="22"/>
        </w:rPr>
        <w:t xml:space="preserve">1.9.  Navod </w:t>
      </w:r>
      <w:r>
        <w:rPr>
          <w:rFonts w:cs="Times New Roman"/>
          <w:sz w:val="22"/>
          <w:szCs w:val="22"/>
        </w:rPr>
        <w:t>uspostavlja li se dinamički sustav nabave</w:t>
      </w:r>
      <w:bookmarkEnd w:id="37"/>
    </w:p>
    <w:p w:rsidR="00B93AAD" w:rsidRPr="00905F4C" w:rsidRDefault="00B93AAD" w:rsidP="00B93AAD">
      <w:pPr>
        <w:jc w:val="both"/>
        <w:rPr>
          <w:iCs/>
          <w:sz w:val="22"/>
          <w:szCs w:val="22"/>
        </w:rPr>
      </w:pPr>
      <w:r>
        <w:rPr>
          <w:iCs/>
          <w:sz w:val="22"/>
          <w:szCs w:val="22"/>
        </w:rPr>
        <w:t>Nije primjenjivo</w:t>
      </w:r>
      <w:r w:rsidRPr="00905F4C">
        <w:rPr>
          <w:iCs/>
          <w:sz w:val="22"/>
          <w:szCs w:val="22"/>
        </w:rPr>
        <w:t>.</w:t>
      </w:r>
    </w:p>
    <w:p w:rsidR="00B93AAD" w:rsidRPr="00905F4C" w:rsidRDefault="00B93AAD" w:rsidP="00B93AAD">
      <w:pPr>
        <w:jc w:val="both"/>
        <w:rPr>
          <w:iCs/>
          <w:sz w:val="22"/>
          <w:szCs w:val="22"/>
        </w:rPr>
      </w:pPr>
    </w:p>
    <w:p w:rsidR="00B93AAD" w:rsidRPr="00905F4C" w:rsidRDefault="00B93AAD" w:rsidP="00B93AAD">
      <w:pPr>
        <w:pStyle w:val="Naslov1"/>
        <w:rPr>
          <w:rFonts w:cs="Times New Roman"/>
          <w:sz w:val="22"/>
          <w:szCs w:val="22"/>
        </w:rPr>
      </w:pPr>
      <w:bookmarkStart w:id="38" w:name="_Toc488781991"/>
      <w:r w:rsidRPr="00905F4C">
        <w:rPr>
          <w:rFonts w:cs="Times New Roman"/>
          <w:iCs/>
          <w:sz w:val="22"/>
          <w:szCs w:val="22"/>
        </w:rPr>
        <w:t xml:space="preserve">1.10. </w:t>
      </w:r>
      <w:r>
        <w:rPr>
          <w:rFonts w:cs="Times New Roman"/>
          <w:sz w:val="22"/>
          <w:szCs w:val="22"/>
        </w:rPr>
        <w:t>Navod provodi li se elektronička dražba</w:t>
      </w:r>
      <w:bookmarkEnd w:id="38"/>
    </w:p>
    <w:p w:rsidR="00B93AAD" w:rsidRDefault="00B93AAD" w:rsidP="00B93AAD">
      <w:pPr>
        <w:jc w:val="both"/>
        <w:rPr>
          <w:sz w:val="22"/>
          <w:szCs w:val="22"/>
        </w:rPr>
      </w:pPr>
      <w:r>
        <w:rPr>
          <w:sz w:val="22"/>
          <w:szCs w:val="22"/>
        </w:rPr>
        <w:t>Nije primjenjivo.</w:t>
      </w:r>
    </w:p>
    <w:p w:rsidR="00B93AAD" w:rsidRDefault="00B93AAD" w:rsidP="00B93AAD">
      <w:pPr>
        <w:jc w:val="both"/>
        <w:rPr>
          <w:sz w:val="22"/>
          <w:szCs w:val="22"/>
        </w:rPr>
      </w:pPr>
    </w:p>
    <w:p w:rsidR="00B93AAD" w:rsidRPr="00905F4C" w:rsidRDefault="00B93AAD" w:rsidP="00B93AAD">
      <w:pPr>
        <w:pStyle w:val="Naslov1"/>
        <w:rPr>
          <w:rFonts w:cs="Times New Roman"/>
          <w:sz w:val="22"/>
          <w:szCs w:val="22"/>
        </w:rPr>
      </w:pPr>
      <w:bookmarkStart w:id="39" w:name="_Toc488781992"/>
      <w:r w:rsidRPr="00905F4C">
        <w:rPr>
          <w:rFonts w:cs="Times New Roman"/>
          <w:iCs/>
          <w:sz w:val="22"/>
          <w:szCs w:val="22"/>
        </w:rPr>
        <w:t>1.1</w:t>
      </w:r>
      <w:r>
        <w:rPr>
          <w:rFonts w:cs="Times New Roman"/>
          <w:iCs/>
          <w:sz w:val="22"/>
          <w:szCs w:val="22"/>
        </w:rPr>
        <w:t>1</w:t>
      </w:r>
      <w:r w:rsidRPr="00905F4C">
        <w:rPr>
          <w:rFonts w:cs="Times New Roman"/>
          <w:iCs/>
          <w:sz w:val="22"/>
          <w:szCs w:val="22"/>
        </w:rPr>
        <w:t xml:space="preserve">. </w:t>
      </w:r>
      <w:r>
        <w:rPr>
          <w:rFonts w:cs="Times New Roman"/>
          <w:sz w:val="22"/>
          <w:szCs w:val="22"/>
        </w:rPr>
        <w:t>Internetska stranica na kojoj je objavljeno izvješće o provedenom savjetovanju sa zainteresiranim gospodarskim subjektima</w:t>
      </w:r>
      <w:bookmarkEnd w:id="39"/>
    </w:p>
    <w:p w:rsidR="00E94F98" w:rsidRDefault="002C51B8" w:rsidP="008D515F">
      <w:pPr>
        <w:jc w:val="both"/>
        <w:rPr>
          <w:sz w:val="22"/>
          <w:szCs w:val="22"/>
        </w:rPr>
      </w:pPr>
      <w:r>
        <w:rPr>
          <w:sz w:val="22"/>
          <w:szCs w:val="22"/>
        </w:rPr>
        <w:t>Nije primjenjivo.</w:t>
      </w:r>
    </w:p>
    <w:p w:rsidR="00E94F98" w:rsidRPr="004C0CA3" w:rsidRDefault="00E94F98" w:rsidP="008D515F">
      <w:pPr>
        <w:jc w:val="both"/>
        <w:rPr>
          <w:sz w:val="22"/>
          <w:szCs w:val="22"/>
        </w:rPr>
      </w:pPr>
    </w:p>
    <w:p w:rsidR="00B93AAD" w:rsidRDefault="007C4947" w:rsidP="00905F4C">
      <w:pPr>
        <w:pStyle w:val="box453040"/>
        <w:spacing w:before="0" w:beforeAutospacing="0" w:after="0" w:afterAutospacing="0"/>
        <w:jc w:val="both"/>
        <w:rPr>
          <w:b/>
          <w:sz w:val="22"/>
          <w:szCs w:val="22"/>
        </w:rPr>
      </w:pPr>
      <w:r w:rsidRPr="007C4947">
        <w:rPr>
          <w:b/>
          <w:sz w:val="22"/>
          <w:szCs w:val="22"/>
        </w:rPr>
        <w:t xml:space="preserve">1.12. </w:t>
      </w:r>
      <w:r w:rsidR="002D182E">
        <w:rPr>
          <w:b/>
          <w:sz w:val="22"/>
          <w:szCs w:val="22"/>
        </w:rPr>
        <w:t>Navod o projektu iz kojeg se financira nabava</w:t>
      </w:r>
    </w:p>
    <w:p w:rsidR="007E0213" w:rsidRDefault="002D182E" w:rsidP="007E0213">
      <w:pPr>
        <w:pStyle w:val="box453040"/>
        <w:jc w:val="both"/>
        <w:rPr>
          <w:sz w:val="22"/>
          <w:szCs w:val="22"/>
        </w:rPr>
      </w:pPr>
      <w:r w:rsidRPr="002D182E">
        <w:rPr>
          <w:sz w:val="22"/>
          <w:szCs w:val="22"/>
        </w:rPr>
        <w:t xml:space="preserve">Ovaj postupak javne nabave dio je projekta „Za grad sa smiješkom“ koji se financira </w:t>
      </w:r>
      <w:r>
        <w:rPr>
          <w:sz w:val="22"/>
          <w:szCs w:val="22"/>
        </w:rPr>
        <w:t xml:space="preserve">putem Ugovora o financiranju iz programa </w:t>
      </w:r>
      <w:r w:rsidR="007E0213" w:rsidRPr="007E0213">
        <w:rPr>
          <w:sz w:val="22"/>
          <w:szCs w:val="22"/>
        </w:rPr>
        <w:t>OP Konkurentnost i kohezija 2014.-2020.</w:t>
      </w:r>
      <w:r w:rsidR="007E0213">
        <w:rPr>
          <w:sz w:val="22"/>
          <w:szCs w:val="22"/>
        </w:rPr>
        <w:t xml:space="preserve">, </w:t>
      </w:r>
      <w:r w:rsidR="007E0213" w:rsidRPr="007E0213">
        <w:rPr>
          <w:sz w:val="22"/>
          <w:szCs w:val="22"/>
        </w:rPr>
        <w:t>Zaštita okoliša i održivost resursa</w:t>
      </w:r>
      <w:r w:rsidR="00AF3715">
        <w:rPr>
          <w:sz w:val="22"/>
          <w:szCs w:val="22"/>
        </w:rPr>
        <w:t>.</w:t>
      </w:r>
    </w:p>
    <w:bookmarkEnd w:id="34"/>
    <w:bookmarkEnd w:id="35"/>
    <w:bookmarkEnd w:id="36"/>
    <w:p w:rsidR="00C95E68" w:rsidRPr="00905F4C" w:rsidRDefault="00C95E68" w:rsidP="00905F4C">
      <w:pPr>
        <w:pStyle w:val="Normal1"/>
        <w:shd w:val="clear" w:color="auto" w:fill="D9D9D9" w:themeFill="background1" w:themeFillShade="D9"/>
        <w:tabs>
          <w:tab w:val="left" w:pos="426"/>
        </w:tabs>
        <w:spacing w:before="0" w:after="0"/>
        <w:ind w:firstLine="0"/>
        <w:rPr>
          <w:rFonts w:ascii="Times New Roman" w:hAnsi="Times New Roman"/>
          <w:sz w:val="22"/>
          <w:szCs w:val="22"/>
        </w:rPr>
      </w:pPr>
    </w:p>
    <w:p w:rsidR="00393B24" w:rsidRPr="00905F4C" w:rsidRDefault="00393B24" w:rsidP="00905F4C">
      <w:pPr>
        <w:pStyle w:val="Naslov1"/>
        <w:shd w:val="clear" w:color="auto" w:fill="D9D9D9" w:themeFill="background1" w:themeFillShade="D9"/>
        <w:rPr>
          <w:rFonts w:cs="Times New Roman"/>
          <w:sz w:val="22"/>
          <w:szCs w:val="22"/>
        </w:rPr>
      </w:pPr>
      <w:bookmarkStart w:id="40" w:name="_Toc472598249"/>
      <w:bookmarkStart w:id="41" w:name="_Toc483920679"/>
      <w:r w:rsidRPr="00905F4C">
        <w:rPr>
          <w:rFonts w:cs="Times New Roman"/>
          <w:sz w:val="22"/>
          <w:szCs w:val="22"/>
        </w:rPr>
        <w:t>II.  PODACI O PREDMETU NABAVE</w:t>
      </w:r>
      <w:bookmarkEnd w:id="40"/>
      <w:bookmarkEnd w:id="41"/>
    </w:p>
    <w:p w:rsidR="0019335A" w:rsidRPr="00905F4C" w:rsidRDefault="0019335A" w:rsidP="00905F4C">
      <w:pPr>
        <w:rPr>
          <w:sz w:val="22"/>
          <w:szCs w:val="22"/>
          <w:lang w:eastAsia="en-US"/>
        </w:rPr>
      </w:pPr>
    </w:p>
    <w:p w:rsidR="0061532D" w:rsidRPr="0061532D" w:rsidRDefault="00393B24" w:rsidP="0061532D">
      <w:pPr>
        <w:pStyle w:val="Naslov1"/>
        <w:rPr>
          <w:rFonts w:cs="Times New Roman"/>
          <w:sz w:val="22"/>
          <w:szCs w:val="22"/>
        </w:rPr>
      </w:pPr>
      <w:bookmarkStart w:id="42" w:name="_Toc322504922"/>
      <w:bookmarkStart w:id="43" w:name="_Toc346793178"/>
      <w:bookmarkStart w:id="44" w:name="_Toc472598250"/>
      <w:bookmarkStart w:id="45" w:name="_Toc483920680"/>
      <w:r w:rsidRPr="00905F4C">
        <w:rPr>
          <w:rFonts w:cs="Times New Roman"/>
          <w:sz w:val="22"/>
          <w:szCs w:val="22"/>
        </w:rPr>
        <w:t>2.1. Opis predmeta nabave</w:t>
      </w:r>
      <w:bookmarkEnd w:id="42"/>
      <w:bookmarkEnd w:id="43"/>
      <w:bookmarkEnd w:id="44"/>
      <w:bookmarkEnd w:id="45"/>
      <w:r w:rsidR="00B76A12">
        <w:rPr>
          <w:rFonts w:cs="Times New Roman"/>
          <w:sz w:val="22"/>
          <w:szCs w:val="22"/>
        </w:rPr>
        <w:t>, CPV kodovi</w:t>
      </w:r>
    </w:p>
    <w:p w:rsidR="00144BE6" w:rsidRPr="0061532D" w:rsidRDefault="00144BE6" w:rsidP="0061532D">
      <w:pPr>
        <w:rPr>
          <w:lang w:eastAsia="en-US"/>
        </w:rPr>
      </w:pPr>
    </w:p>
    <w:p w:rsidR="000665D7" w:rsidRDefault="000665D7" w:rsidP="00E53139">
      <w:pPr>
        <w:jc w:val="both"/>
        <w:rPr>
          <w:bCs/>
          <w:sz w:val="22"/>
          <w:szCs w:val="22"/>
        </w:rPr>
      </w:pPr>
      <w:bookmarkStart w:id="46" w:name="_Hlk480264111"/>
      <w:bookmarkStart w:id="47" w:name="_Toc346793179"/>
      <w:bookmarkStart w:id="48" w:name="_Toc322504923"/>
    </w:p>
    <w:tbl>
      <w:tblPr>
        <w:tblStyle w:val="Reetkatablice"/>
        <w:tblW w:w="0" w:type="auto"/>
        <w:tblInd w:w="108" w:type="dxa"/>
        <w:tblLook w:val="04A0"/>
      </w:tblPr>
      <w:tblGrid>
        <w:gridCol w:w="2410"/>
        <w:gridCol w:w="385"/>
        <w:gridCol w:w="2796"/>
        <w:gridCol w:w="2796"/>
      </w:tblGrid>
      <w:tr w:rsidR="000665D7" w:rsidRPr="00A143AA" w:rsidTr="00560C41">
        <w:tc>
          <w:tcPr>
            <w:tcW w:w="2410" w:type="dxa"/>
            <w:shd w:val="clear" w:color="auto" w:fill="D9D9D9" w:themeFill="background1" w:themeFillShade="D9"/>
          </w:tcPr>
          <w:p w:rsidR="000665D7" w:rsidRPr="00A143AA" w:rsidRDefault="000665D7" w:rsidP="00B76A12">
            <w:pPr>
              <w:jc w:val="center"/>
              <w:rPr>
                <w:b/>
                <w:bCs/>
                <w:sz w:val="22"/>
                <w:szCs w:val="22"/>
              </w:rPr>
            </w:pPr>
            <w:r>
              <w:rPr>
                <w:b/>
                <w:bCs/>
                <w:sz w:val="22"/>
                <w:szCs w:val="22"/>
              </w:rPr>
              <w:t>RB. GRUPE</w:t>
            </w:r>
          </w:p>
        </w:tc>
        <w:tc>
          <w:tcPr>
            <w:tcW w:w="3181" w:type="dxa"/>
            <w:gridSpan w:val="2"/>
            <w:shd w:val="clear" w:color="auto" w:fill="D9D9D9" w:themeFill="background1" w:themeFillShade="D9"/>
          </w:tcPr>
          <w:p w:rsidR="000665D7" w:rsidRPr="00A143AA" w:rsidRDefault="000665D7" w:rsidP="00B76A12">
            <w:pPr>
              <w:jc w:val="center"/>
              <w:rPr>
                <w:b/>
                <w:bCs/>
                <w:sz w:val="22"/>
                <w:szCs w:val="22"/>
              </w:rPr>
            </w:pPr>
            <w:r w:rsidRPr="00A143AA">
              <w:rPr>
                <w:b/>
                <w:bCs/>
                <w:sz w:val="22"/>
                <w:szCs w:val="22"/>
              </w:rPr>
              <w:t xml:space="preserve">NAZIV </w:t>
            </w:r>
            <w:r w:rsidR="00B73DE2">
              <w:rPr>
                <w:b/>
                <w:bCs/>
                <w:sz w:val="22"/>
                <w:szCs w:val="22"/>
              </w:rPr>
              <w:t xml:space="preserve">I OPIS </w:t>
            </w:r>
            <w:r w:rsidRPr="00A143AA">
              <w:rPr>
                <w:b/>
                <w:bCs/>
                <w:sz w:val="22"/>
                <w:szCs w:val="22"/>
              </w:rPr>
              <w:t>GRUPE</w:t>
            </w:r>
          </w:p>
        </w:tc>
        <w:tc>
          <w:tcPr>
            <w:tcW w:w="2796" w:type="dxa"/>
            <w:shd w:val="clear" w:color="auto" w:fill="D9D9D9" w:themeFill="background1" w:themeFillShade="D9"/>
          </w:tcPr>
          <w:p w:rsidR="000665D7" w:rsidRPr="00A143AA" w:rsidRDefault="000665D7" w:rsidP="00B76A12">
            <w:pPr>
              <w:jc w:val="center"/>
              <w:rPr>
                <w:b/>
                <w:sz w:val="22"/>
                <w:szCs w:val="22"/>
              </w:rPr>
            </w:pPr>
            <w:r>
              <w:rPr>
                <w:b/>
                <w:sz w:val="22"/>
                <w:szCs w:val="22"/>
              </w:rPr>
              <w:t>CPV</w:t>
            </w:r>
          </w:p>
        </w:tc>
      </w:tr>
      <w:tr w:rsidR="002C51B8" w:rsidRPr="00A143AA" w:rsidTr="00560C41">
        <w:tc>
          <w:tcPr>
            <w:tcW w:w="2410" w:type="dxa"/>
            <w:shd w:val="clear" w:color="auto" w:fill="ACB9CA" w:themeFill="text2" w:themeFillTint="66"/>
          </w:tcPr>
          <w:p w:rsidR="002C51B8" w:rsidRDefault="002C51B8" w:rsidP="00325D66">
            <w:pPr>
              <w:rPr>
                <w:b/>
                <w:bCs/>
                <w:sz w:val="22"/>
                <w:szCs w:val="22"/>
              </w:rPr>
            </w:pPr>
            <w:r>
              <w:rPr>
                <w:b/>
                <w:bCs/>
                <w:sz w:val="22"/>
                <w:szCs w:val="22"/>
              </w:rPr>
              <w:t>Grupa 1</w:t>
            </w:r>
          </w:p>
        </w:tc>
        <w:tc>
          <w:tcPr>
            <w:tcW w:w="3181" w:type="dxa"/>
            <w:gridSpan w:val="2"/>
            <w:shd w:val="clear" w:color="auto" w:fill="ACB9CA" w:themeFill="text2" w:themeFillTint="66"/>
          </w:tcPr>
          <w:p w:rsidR="002C51B8" w:rsidRDefault="002C51B8" w:rsidP="002C51B8">
            <w:pPr>
              <w:jc w:val="both"/>
              <w:rPr>
                <w:b/>
                <w:bCs/>
                <w:sz w:val="22"/>
                <w:szCs w:val="22"/>
              </w:rPr>
            </w:pPr>
            <w:r>
              <w:rPr>
                <w:b/>
                <w:bCs/>
                <w:sz w:val="22"/>
                <w:szCs w:val="22"/>
              </w:rPr>
              <w:t xml:space="preserve">Izobrazno-informativne aktivnosti o održivom </w:t>
            </w:r>
            <w:r>
              <w:rPr>
                <w:b/>
                <w:bCs/>
                <w:sz w:val="22"/>
                <w:szCs w:val="22"/>
              </w:rPr>
              <w:lastRenderedPageBreak/>
              <w:t>gospodarenju otpadom</w:t>
            </w:r>
          </w:p>
        </w:tc>
        <w:tc>
          <w:tcPr>
            <w:tcW w:w="2796" w:type="dxa"/>
            <w:shd w:val="clear" w:color="auto" w:fill="ACB9CA" w:themeFill="text2" w:themeFillTint="66"/>
          </w:tcPr>
          <w:p w:rsidR="002C51B8" w:rsidRPr="00EC34BC" w:rsidRDefault="002C51B8" w:rsidP="00EC34BC">
            <w:pPr>
              <w:jc w:val="center"/>
              <w:rPr>
                <w:b/>
                <w:bCs/>
                <w:color w:val="000000"/>
                <w:sz w:val="22"/>
                <w:szCs w:val="22"/>
                <w:lang w:eastAsia="en-US"/>
              </w:rPr>
            </w:pPr>
            <w:r w:rsidRPr="00EC34BC">
              <w:rPr>
                <w:b/>
                <w:bCs/>
                <w:color w:val="000000"/>
                <w:sz w:val="22"/>
                <w:szCs w:val="22"/>
                <w:lang w:eastAsia="en-US"/>
              </w:rPr>
              <w:lastRenderedPageBreak/>
              <w:t>79342200-5</w:t>
            </w:r>
          </w:p>
          <w:p w:rsidR="002C51B8" w:rsidRPr="002C51B8" w:rsidRDefault="002C51B8" w:rsidP="00325D66">
            <w:pPr>
              <w:rPr>
                <w:bCs/>
                <w:color w:val="000000"/>
                <w:sz w:val="22"/>
                <w:szCs w:val="22"/>
                <w:lang w:eastAsia="en-US"/>
              </w:rPr>
            </w:pPr>
          </w:p>
        </w:tc>
      </w:tr>
      <w:tr w:rsidR="00B248B0" w:rsidRPr="00A143AA" w:rsidTr="002C7BFB">
        <w:trPr>
          <w:trHeight w:val="377"/>
        </w:trPr>
        <w:tc>
          <w:tcPr>
            <w:tcW w:w="2410" w:type="dxa"/>
            <w:shd w:val="clear" w:color="auto" w:fill="ACB9CA" w:themeFill="text2" w:themeFillTint="66"/>
          </w:tcPr>
          <w:p w:rsidR="00B248B0" w:rsidRDefault="00B248B0" w:rsidP="00325D66">
            <w:pPr>
              <w:rPr>
                <w:b/>
                <w:bCs/>
                <w:sz w:val="22"/>
                <w:szCs w:val="22"/>
              </w:rPr>
            </w:pPr>
          </w:p>
        </w:tc>
        <w:tc>
          <w:tcPr>
            <w:tcW w:w="3181" w:type="dxa"/>
            <w:gridSpan w:val="2"/>
            <w:shd w:val="clear" w:color="auto" w:fill="ACB9CA" w:themeFill="text2" w:themeFillTint="66"/>
            <w:vAlign w:val="center"/>
          </w:tcPr>
          <w:p w:rsidR="00B248B0" w:rsidRPr="00226F3B" w:rsidRDefault="002D182E" w:rsidP="002C7BFB">
            <w:pPr>
              <w:pStyle w:val="Odlomakpopisa"/>
              <w:numPr>
                <w:ilvl w:val="1"/>
                <w:numId w:val="48"/>
              </w:numPr>
              <w:jc w:val="center"/>
              <w:rPr>
                <w:b/>
                <w:bCs/>
                <w:sz w:val="22"/>
                <w:szCs w:val="22"/>
              </w:rPr>
            </w:pPr>
            <w:r>
              <w:rPr>
                <w:b/>
                <w:bCs/>
                <w:sz w:val="22"/>
                <w:szCs w:val="22"/>
              </w:rPr>
              <w:t xml:space="preserve"> </w:t>
            </w:r>
            <w:r w:rsidR="00B248B0" w:rsidRPr="00226F3B">
              <w:rPr>
                <w:b/>
                <w:bCs/>
                <w:sz w:val="22"/>
                <w:szCs w:val="22"/>
              </w:rPr>
              <w:t>Nabava tiskovina i dotisak</w:t>
            </w:r>
          </w:p>
        </w:tc>
        <w:tc>
          <w:tcPr>
            <w:tcW w:w="2796" w:type="dxa"/>
            <w:shd w:val="clear" w:color="auto" w:fill="ACB9CA" w:themeFill="text2" w:themeFillTint="66"/>
          </w:tcPr>
          <w:p w:rsidR="00B248B0" w:rsidRPr="00EC34BC" w:rsidRDefault="00B248B0" w:rsidP="00EC34BC">
            <w:pPr>
              <w:jc w:val="center"/>
              <w:rPr>
                <w:b/>
                <w:bCs/>
                <w:color w:val="000000"/>
                <w:sz w:val="22"/>
                <w:szCs w:val="22"/>
                <w:lang w:eastAsia="en-US"/>
              </w:rPr>
            </w:pPr>
          </w:p>
        </w:tc>
      </w:tr>
      <w:tr w:rsidR="009E1CE2" w:rsidRPr="00A143AA" w:rsidTr="00560C41">
        <w:tc>
          <w:tcPr>
            <w:tcW w:w="2410" w:type="dxa"/>
            <w:shd w:val="clear" w:color="auto" w:fill="F7CAAC" w:themeFill="accent2" w:themeFillTint="66"/>
          </w:tcPr>
          <w:p w:rsidR="009E1CE2" w:rsidRDefault="009E1CE2" w:rsidP="00325D66">
            <w:pPr>
              <w:rPr>
                <w:b/>
                <w:bCs/>
                <w:sz w:val="22"/>
                <w:szCs w:val="22"/>
              </w:rPr>
            </w:pPr>
            <w:r>
              <w:rPr>
                <w:b/>
                <w:bCs/>
                <w:sz w:val="22"/>
                <w:szCs w:val="22"/>
              </w:rPr>
              <w:t>Aktivnost 1</w:t>
            </w:r>
          </w:p>
        </w:tc>
        <w:tc>
          <w:tcPr>
            <w:tcW w:w="5977" w:type="dxa"/>
            <w:gridSpan w:val="3"/>
            <w:shd w:val="clear" w:color="auto" w:fill="F7CAAC" w:themeFill="accent2" w:themeFillTint="66"/>
          </w:tcPr>
          <w:p w:rsidR="009E1CE2" w:rsidRPr="002C51B8" w:rsidRDefault="009E1CE2" w:rsidP="002C51B8">
            <w:pPr>
              <w:jc w:val="both"/>
              <w:rPr>
                <w:b/>
                <w:sz w:val="22"/>
                <w:szCs w:val="22"/>
              </w:rPr>
            </w:pPr>
            <w:r w:rsidRPr="009E1CE2">
              <w:rPr>
                <w:b/>
                <w:sz w:val="22"/>
                <w:szCs w:val="22"/>
              </w:rPr>
              <w:t>Izrada koncepta i sadržaja, dizajn i grafička priprema za tisak, tisak i podjela letaka</w:t>
            </w:r>
          </w:p>
        </w:tc>
      </w:tr>
      <w:tr w:rsidR="00B73DE2" w:rsidTr="00560C41">
        <w:tc>
          <w:tcPr>
            <w:tcW w:w="8387" w:type="dxa"/>
            <w:gridSpan w:val="4"/>
          </w:tcPr>
          <w:p w:rsidR="009E1CE2" w:rsidRDefault="00AD67BC" w:rsidP="00B73DE2">
            <w:pPr>
              <w:jc w:val="both"/>
              <w:rPr>
                <w:bCs/>
                <w:color w:val="000000"/>
                <w:sz w:val="22"/>
                <w:szCs w:val="22"/>
                <w:lang w:eastAsia="en-US"/>
              </w:rPr>
            </w:pPr>
            <w:r>
              <w:rPr>
                <w:bCs/>
                <w:color w:val="000000"/>
                <w:sz w:val="22"/>
                <w:szCs w:val="22"/>
                <w:lang w:eastAsia="en-US"/>
              </w:rPr>
              <w:t>L</w:t>
            </w:r>
            <w:r w:rsidR="009E1CE2">
              <w:rPr>
                <w:bCs/>
                <w:color w:val="000000"/>
                <w:sz w:val="22"/>
                <w:szCs w:val="22"/>
                <w:lang w:eastAsia="en-US"/>
              </w:rPr>
              <w:t xml:space="preserve">etci </w:t>
            </w:r>
            <w:r w:rsidR="00B73DE2" w:rsidRPr="00921CEF">
              <w:rPr>
                <w:bCs/>
                <w:color w:val="000000"/>
                <w:sz w:val="22"/>
                <w:szCs w:val="22"/>
                <w:lang w:eastAsia="en-US"/>
              </w:rPr>
              <w:t>će se d</w:t>
            </w:r>
            <w:r w:rsidR="009E1CE2">
              <w:rPr>
                <w:bCs/>
                <w:color w:val="000000"/>
                <w:sz w:val="22"/>
                <w:szCs w:val="22"/>
                <w:lang w:eastAsia="en-US"/>
              </w:rPr>
              <w:t>istribuirati u svako kućanstvo i odgojno obrazovne ustanove na području grada.</w:t>
            </w:r>
          </w:p>
          <w:p w:rsidR="009E1CE2" w:rsidRDefault="00560C41" w:rsidP="00B73DE2">
            <w:pPr>
              <w:jc w:val="both"/>
              <w:rPr>
                <w:bCs/>
                <w:color w:val="000000"/>
                <w:sz w:val="22"/>
                <w:szCs w:val="22"/>
                <w:lang w:eastAsia="en-US"/>
              </w:rPr>
            </w:pPr>
            <w:r>
              <w:rPr>
                <w:bCs/>
                <w:color w:val="000000"/>
                <w:sz w:val="22"/>
                <w:szCs w:val="22"/>
                <w:lang w:eastAsia="en-US"/>
              </w:rPr>
              <w:t>Letci obrađuju 4 teme: sprečavanje nastanka otpada, odvojeno sakupljanje otpada, ponovnu uporabu</w:t>
            </w:r>
            <w:r w:rsidRPr="009A076D">
              <w:rPr>
                <w:bCs/>
                <w:color w:val="000000"/>
                <w:sz w:val="22"/>
                <w:szCs w:val="22"/>
                <w:lang w:eastAsia="en-US"/>
              </w:rPr>
              <w:t xml:space="preserve"> predmeta</w:t>
            </w:r>
            <w:r>
              <w:rPr>
                <w:bCs/>
                <w:color w:val="000000"/>
                <w:sz w:val="22"/>
                <w:szCs w:val="22"/>
                <w:lang w:eastAsia="en-US"/>
              </w:rPr>
              <w:t xml:space="preserve"> i kompostiranje.</w:t>
            </w:r>
          </w:p>
          <w:p w:rsidR="00B73DE2" w:rsidRDefault="00AD67BC" w:rsidP="00B73DE2">
            <w:pPr>
              <w:jc w:val="both"/>
              <w:rPr>
                <w:bCs/>
                <w:color w:val="000000"/>
                <w:sz w:val="22"/>
                <w:szCs w:val="22"/>
                <w:lang w:eastAsia="en-US"/>
              </w:rPr>
            </w:pPr>
            <w:r>
              <w:rPr>
                <w:bCs/>
                <w:color w:val="000000"/>
                <w:sz w:val="22"/>
                <w:szCs w:val="22"/>
                <w:lang w:eastAsia="en-US"/>
              </w:rPr>
              <w:t xml:space="preserve">Koncept, sadržaj i dizajn </w:t>
            </w:r>
            <w:r w:rsidR="00B73DE2" w:rsidRPr="00921CEF">
              <w:rPr>
                <w:bCs/>
                <w:color w:val="000000"/>
                <w:sz w:val="22"/>
                <w:szCs w:val="22"/>
                <w:lang w:eastAsia="en-US"/>
              </w:rPr>
              <w:t>treba biti prilagođen ciljnoj skupini te me</w:t>
            </w:r>
            <w:r w:rsidR="005B565D">
              <w:rPr>
                <w:bCs/>
                <w:color w:val="000000"/>
                <w:sz w:val="22"/>
                <w:szCs w:val="22"/>
                <w:lang w:eastAsia="en-US"/>
              </w:rPr>
              <w:t>đusobno usklađen. Svi letci</w:t>
            </w:r>
            <w:r w:rsidR="00B73DE2" w:rsidRPr="00921CEF">
              <w:rPr>
                <w:bCs/>
                <w:color w:val="000000"/>
                <w:sz w:val="22"/>
                <w:szCs w:val="22"/>
                <w:lang w:eastAsia="en-US"/>
              </w:rPr>
              <w:t xml:space="preserve"> moraju biti otisnuti na recikliranom papiru. Svi materijali moraju biti prilagođeni za objavu  na internetskim stranicama. Dizajn se dostavlja u vektorskom formatu, pdf-u, jpg-u, cdr-u, otisnuto na CD mediju, u 3 primjerka. Vlasništvo, pravo uporabe dizajna u cijelosti ili pojedinih dijelova bez vremenskog ogra</w:t>
            </w:r>
            <w:r>
              <w:rPr>
                <w:bCs/>
                <w:color w:val="000000"/>
                <w:sz w:val="22"/>
                <w:szCs w:val="22"/>
                <w:lang w:eastAsia="en-US"/>
              </w:rPr>
              <w:t>ničenja, prelazi na Grad Gospić</w:t>
            </w:r>
            <w:r w:rsidR="00B73DE2" w:rsidRPr="00921CEF">
              <w:rPr>
                <w:bCs/>
                <w:color w:val="000000"/>
                <w:sz w:val="22"/>
                <w:szCs w:val="22"/>
                <w:lang w:eastAsia="en-US"/>
              </w:rPr>
              <w:t>.</w:t>
            </w:r>
          </w:p>
          <w:p w:rsidR="00AE2DF7" w:rsidRPr="00921CEF" w:rsidRDefault="00AE2DF7" w:rsidP="00B73DE2">
            <w:pPr>
              <w:jc w:val="both"/>
              <w:rPr>
                <w:bCs/>
                <w:color w:val="000000"/>
                <w:sz w:val="22"/>
                <w:szCs w:val="22"/>
                <w:lang w:eastAsia="en-US"/>
              </w:rPr>
            </w:pPr>
          </w:p>
          <w:p w:rsidR="00B73DE2" w:rsidRPr="00921CEF" w:rsidRDefault="00B73DE2" w:rsidP="00EC34BC">
            <w:pPr>
              <w:rPr>
                <w:bCs/>
                <w:color w:val="000000"/>
                <w:sz w:val="22"/>
                <w:szCs w:val="22"/>
                <w:lang w:eastAsia="en-US"/>
              </w:rPr>
            </w:pPr>
            <w:r w:rsidRPr="00921CEF">
              <w:rPr>
                <w:bCs/>
                <w:color w:val="000000"/>
                <w:sz w:val="22"/>
                <w:szCs w:val="22"/>
                <w:lang w:eastAsia="en-US"/>
              </w:rPr>
              <w:t>Potrebno je osmisliti:</w:t>
            </w:r>
          </w:p>
          <w:p w:rsidR="00560C41" w:rsidRDefault="00560C41" w:rsidP="00EC34BC">
            <w:pPr>
              <w:rPr>
                <w:bCs/>
                <w:color w:val="000000"/>
                <w:sz w:val="22"/>
                <w:szCs w:val="22"/>
                <w:lang w:eastAsia="en-US"/>
              </w:rPr>
            </w:pPr>
          </w:p>
          <w:p w:rsidR="005B565D" w:rsidRPr="00560C41" w:rsidRDefault="00560C41" w:rsidP="00EC34BC">
            <w:pPr>
              <w:rPr>
                <w:b/>
                <w:bCs/>
                <w:color w:val="000000"/>
                <w:sz w:val="22"/>
                <w:szCs w:val="22"/>
                <w:lang w:eastAsia="en-US"/>
              </w:rPr>
            </w:pPr>
            <w:r w:rsidRPr="00560C41">
              <w:rPr>
                <w:b/>
                <w:bCs/>
                <w:color w:val="000000"/>
                <w:sz w:val="22"/>
                <w:szCs w:val="22"/>
                <w:lang w:eastAsia="en-US"/>
              </w:rPr>
              <w:t>3</w:t>
            </w:r>
            <w:r w:rsidR="005B565D" w:rsidRPr="00560C41">
              <w:rPr>
                <w:b/>
                <w:bCs/>
                <w:color w:val="000000"/>
                <w:sz w:val="22"/>
                <w:szCs w:val="22"/>
                <w:lang w:eastAsia="en-US"/>
              </w:rPr>
              <w:t xml:space="preserve"> vrste letaka, veličina A5 (na hrvatskom jeziku)</w:t>
            </w:r>
          </w:p>
          <w:p w:rsidR="00560C41" w:rsidRDefault="00560C41" w:rsidP="00560C41">
            <w:pPr>
              <w:jc w:val="both"/>
              <w:rPr>
                <w:bCs/>
                <w:color w:val="000000"/>
                <w:sz w:val="22"/>
                <w:szCs w:val="22"/>
                <w:lang w:eastAsia="en-US"/>
              </w:rPr>
            </w:pPr>
          </w:p>
          <w:p w:rsidR="00560C41" w:rsidRDefault="00560C41" w:rsidP="00560C41">
            <w:pPr>
              <w:rPr>
                <w:bCs/>
                <w:sz w:val="22"/>
                <w:szCs w:val="22"/>
                <w:lang w:eastAsia="en-US"/>
              </w:rPr>
            </w:pPr>
            <w:r w:rsidRPr="00921CEF">
              <w:rPr>
                <w:bCs/>
                <w:sz w:val="22"/>
                <w:szCs w:val="22"/>
                <w:lang w:eastAsia="en-US"/>
              </w:rPr>
              <w:t>T</w:t>
            </w:r>
            <w:r>
              <w:rPr>
                <w:bCs/>
                <w:sz w:val="22"/>
                <w:szCs w:val="22"/>
                <w:lang w:eastAsia="en-US"/>
              </w:rPr>
              <w:t>isak materijala predviđen je u 3</w:t>
            </w:r>
            <w:r w:rsidRPr="00921CEF">
              <w:rPr>
                <w:bCs/>
                <w:sz w:val="22"/>
                <w:szCs w:val="22"/>
                <w:lang w:eastAsia="en-US"/>
              </w:rPr>
              <w:t xml:space="preserve"> izdanja za letke</w:t>
            </w:r>
            <w:r>
              <w:rPr>
                <w:bCs/>
                <w:sz w:val="22"/>
                <w:szCs w:val="22"/>
                <w:lang w:eastAsia="en-US"/>
              </w:rPr>
              <w:t>.</w:t>
            </w:r>
            <w:r w:rsidRPr="00921CEF">
              <w:rPr>
                <w:bCs/>
                <w:sz w:val="22"/>
                <w:szCs w:val="22"/>
                <w:lang w:eastAsia="en-US"/>
              </w:rPr>
              <w:t>Aktivnost traje do kraja provedbe projekta, do prosinca 2019. godine.</w:t>
            </w:r>
          </w:p>
          <w:p w:rsidR="00560C41" w:rsidRPr="00921CEF" w:rsidRDefault="00560C41" w:rsidP="00560C41">
            <w:pPr>
              <w:rPr>
                <w:bCs/>
                <w:sz w:val="22"/>
                <w:szCs w:val="22"/>
                <w:lang w:eastAsia="en-US"/>
              </w:rPr>
            </w:pPr>
          </w:p>
          <w:p w:rsidR="00560C41" w:rsidRPr="00921CEF" w:rsidRDefault="00560C41" w:rsidP="00560C41">
            <w:pPr>
              <w:rPr>
                <w:bCs/>
                <w:sz w:val="22"/>
                <w:szCs w:val="22"/>
                <w:lang w:eastAsia="en-US"/>
              </w:rPr>
            </w:pPr>
            <w:r w:rsidRPr="00921CEF">
              <w:rPr>
                <w:bCs/>
                <w:sz w:val="22"/>
                <w:szCs w:val="22"/>
                <w:lang w:eastAsia="en-US"/>
              </w:rPr>
              <w:t>Potrebno je isporučiti:</w:t>
            </w:r>
          </w:p>
          <w:p w:rsidR="00560C41" w:rsidRDefault="00560C41" w:rsidP="00560C41">
            <w:pPr>
              <w:jc w:val="both"/>
              <w:rPr>
                <w:bCs/>
                <w:sz w:val="22"/>
                <w:szCs w:val="22"/>
                <w:lang w:eastAsia="en-US"/>
              </w:rPr>
            </w:pPr>
          </w:p>
          <w:p w:rsidR="00AE2DF7" w:rsidRPr="00560C41" w:rsidRDefault="00560C41" w:rsidP="00560C41">
            <w:pPr>
              <w:jc w:val="both"/>
              <w:rPr>
                <w:b/>
                <w:bCs/>
                <w:color w:val="000000"/>
                <w:sz w:val="22"/>
                <w:szCs w:val="22"/>
                <w:lang w:eastAsia="en-US"/>
              </w:rPr>
            </w:pPr>
            <w:r w:rsidRPr="00560C41">
              <w:rPr>
                <w:b/>
                <w:bCs/>
                <w:sz w:val="22"/>
                <w:szCs w:val="22"/>
                <w:lang w:eastAsia="en-US"/>
              </w:rPr>
              <w:t xml:space="preserve">letci -  veličina A5, reciklirani papir,  3 vrste sadržaja x 7.375 kom, ukupno  22.125 kom  </w:t>
            </w:r>
          </w:p>
          <w:p w:rsidR="00560C41" w:rsidRDefault="00560C41" w:rsidP="00560C41">
            <w:pPr>
              <w:jc w:val="both"/>
              <w:rPr>
                <w:bCs/>
                <w:color w:val="000000"/>
                <w:sz w:val="22"/>
                <w:szCs w:val="22"/>
                <w:lang w:eastAsia="en-US"/>
              </w:rPr>
            </w:pPr>
          </w:p>
          <w:p w:rsidR="00560C41" w:rsidRDefault="00560C41" w:rsidP="00560C41">
            <w:pPr>
              <w:jc w:val="both"/>
              <w:rPr>
                <w:bCs/>
                <w:sz w:val="22"/>
                <w:szCs w:val="22"/>
                <w:lang w:eastAsia="en-US"/>
              </w:rPr>
            </w:pPr>
            <w:r w:rsidRPr="00AE2DF7">
              <w:rPr>
                <w:bCs/>
                <w:sz w:val="22"/>
                <w:szCs w:val="22"/>
                <w:lang w:eastAsia="en-US"/>
              </w:rPr>
              <w:t xml:space="preserve">Distribucija u svako kućanstvo na području Grada </w:t>
            </w:r>
            <w:r>
              <w:rPr>
                <w:bCs/>
                <w:sz w:val="22"/>
                <w:szCs w:val="22"/>
                <w:lang w:eastAsia="en-US"/>
              </w:rPr>
              <w:t>Gospića, svaku odgojno obrazovnu ustanovu. Ukupan broj kućanstava 5.546. Broj odgojno obrazovnih ustanova: 5.</w:t>
            </w:r>
          </w:p>
          <w:p w:rsidR="00560C41" w:rsidRDefault="00560C41" w:rsidP="00560C41">
            <w:pPr>
              <w:jc w:val="both"/>
              <w:rPr>
                <w:bCs/>
                <w:color w:val="000000"/>
                <w:sz w:val="22"/>
                <w:szCs w:val="22"/>
                <w:lang w:eastAsia="en-US"/>
              </w:rPr>
            </w:pPr>
            <w:r>
              <w:rPr>
                <w:bCs/>
                <w:sz w:val="22"/>
                <w:szCs w:val="22"/>
                <w:lang w:eastAsia="en-US"/>
              </w:rPr>
              <w:t>Distribucija u 3</w:t>
            </w:r>
            <w:r w:rsidRPr="00AE2DF7">
              <w:rPr>
                <w:bCs/>
                <w:sz w:val="22"/>
                <w:szCs w:val="22"/>
                <w:lang w:eastAsia="en-US"/>
              </w:rPr>
              <w:t xml:space="preserve"> termina.</w:t>
            </w:r>
          </w:p>
          <w:p w:rsidR="00560C41" w:rsidRDefault="00560C41" w:rsidP="00560C41">
            <w:pPr>
              <w:jc w:val="both"/>
              <w:rPr>
                <w:bCs/>
                <w:color w:val="000000"/>
                <w:sz w:val="22"/>
                <w:szCs w:val="22"/>
                <w:lang w:eastAsia="en-US"/>
              </w:rPr>
            </w:pPr>
          </w:p>
          <w:p w:rsidR="00DE0667" w:rsidRDefault="00DE0667" w:rsidP="00560C41">
            <w:pPr>
              <w:jc w:val="both"/>
              <w:rPr>
                <w:bCs/>
                <w:color w:val="000000"/>
                <w:sz w:val="22"/>
                <w:szCs w:val="22"/>
                <w:lang w:eastAsia="en-US"/>
              </w:rPr>
            </w:pPr>
            <w:r>
              <w:rPr>
                <w:bCs/>
                <w:sz w:val="22"/>
                <w:szCs w:val="22"/>
                <w:lang w:eastAsia="en-US"/>
              </w:rPr>
              <w:t xml:space="preserve">Materijali se distribuiraju </w:t>
            </w:r>
            <w:r w:rsidRPr="00AE2DF7">
              <w:rPr>
                <w:bCs/>
                <w:sz w:val="22"/>
                <w:szCs w:val="22"/>
                <w:lang w:eastAsia="en-US"/>
              </w:rPr>
              <w:t>u svrhu izgradnje svijesti građana na području obuhvata projekta o važnosti odgovornog postupanja s komunalnim otpadom, s posebnim naglaskom na sprječavanje nastanka otpada, pravilnom odvajanju otpada u kućanstvima, kućnom kompostiranju i ponovnoj uporabi predmeta, s ciljem smanjenja količine otpada koji se odlaže na odlagališta.</w:t>
            </w:r>
          </w:p>
          <w:p w:rsidR="00560C41" w:rsidRPr="00921CEF" w:rsidRDefault="00560C41" w:rsidP="00560C41">
            <w:pPr>
              <w:jc w:val="both"/>
              <w:rPr>
                <w:bCs/>
                <w:color w:val="000000"/>
                <w:sz w:val="22"/>
                <w:szCs w:val="22"/>
                <w:lang w:eastAsia="en-US"/>
              </w:rPr>
            </w:pPr>
          </w:p>
        </w:tc>
      </w:tr>
      <w:tr w:rsidR="00DE0667" w:rsidRPr="00E33E32" w:rsidTr="00560C41">
        <w:tc>
          <w:tcPr>
            <w:tcW w:w="2795" w:type="dxa"/>
            <w:gridSpan w:val="2"/>
            <w:shd w:val="clear" w:color="auto" w:fill="F7CAAC" w:themeFill="accent2" w:themeFillTint="66"/>
          </w:tcPr>
          <w:p w:rsidR="00DE0667" w:rsidRDefault="00DE0667" w:rsidP="00B73DE2">
            <w:pPr>
              <w:pStyle w:val="NaslovB"/>
              <w:rPr>
                <w:rFonts w:ascii="Times New Roman" w:hAnsi="Times New Roman" w:cs="Times New Roman"/>
                <w:sz w:val="22"/>
                <w:szCs w:val="22"/>
              </w:rPr>
            </w:pPr>
            <w:r>
              <w:rPr>
                <w:rFonts w:ascii="Times New Roman" w:hAnsi="Times New Roman" w:cs="Times New Roman"/>
                <w:sz w:val="22"/>
                <w:szCs w:val="22"/>
              </w:rPr>
              <w:t>Aktivnost</w:t>
            </w:r>
            <w:r w:rsidRPr="00E33E32">
              <w:rPr>
                <w:rFonts w:ascii="Times New Roman" w:hAnsi="Times New Roman" w:cs="Times New Roman"/>
                <w:sz w:val="22"/>
                <w:szCs w:val="22"/>
              </w:rPr>
              <w:t xml:space="preserve"> 2</w:t>
            </w:r>
          </w:p>
        </w:tc>
        <w:tc>
          <w:tcPr>
            <w:tcW w:w="5592" w:type="dxa"/>
            <w:gridSpan w:val="2"/>
            <w:shd w:val="clear" w:color="auto" w:fill="F7CAAC" w:themeFill="accent2" w:themeFillTint="66"/>
          </w:tcPr>
          <w:p w:rsidR="00DE0667" w:rsidRPr="002C51B8" w:rsidRDefault="00DE0667" w:rsidP="00B73DE2">
            <w:pPr>
              <w:rPr>
                <w:b/>
                <w:sz w:val="22"/>
                <w:szCs w:val="22"/>
              </w:rPr>
            </w:pPr>
            <w:r w:rsidRPr="00DE0667">
              <w:rPr>
                <w:b/>
                <w:sz w:val="22"/>
                <w:szCs w:val="22"/>
              </w:rPr>
              <w:t>Izrada koncepta i sadržaja, dizajn i grafička priprema za tisak, tisak i podjela vodiča/brošura</w:t>
            </w:r>
          </w:p>
        </w:tc>
      </w:tr>
      <w:tr w:rsidR="00B73DE2" w:rsidTr="00560C41">
        <w:tc>
          <w:tcPr>
            <w:tcW w:w="8387" w:type="dxa"/>
            <w:gridSpan w:val="4"/>
          </w:tcPr>
          <w:p w:rsidR="00DE0667" w:rsidRDefault="00DE0667" w:rsidP="00DE0667">
            <w:pPr>
              <w:jc w:val="both"/>
              <w:rPr>
                <w:bCs/>
                <w:color w:val="000000"/>
                <w:sz w:val="22"/>
                <w:szCs w:val="22"/>
                <w:lang w:eastAsia="en-US"/>
              </w:rPr>
            </w:pPr>
            <w:r>
              <w:rPr>
                <w:bCs/>
                <w:color w:val="000000"/>
                <w:sz w:val="22"/>
                <w:szCs w:val="22"/>
                <w:lang w:eastAsia="en-US"/>
              </w:rPr>
              <w:t xml:space="preserve">Vodiči </w:t>
            </w:r>
            <w:r w:rsidRPr="00921CEF">
              <w:rPr>
                <w:bCs/>
                <w:color w:val="000000"/>
                <w:sz w:val="22"/>
                <w:szCs w:val="22"/>
                <w:lang w:eastAsia="en-US"/>
              </w:rPr>
              <w:t>će se d</w:t>
            </w:r>
            <w:r>
              <w:rPr>
                <w:bCs/>
                <w:color w:val="000000"/>
                <w:sz w:val="22"/>
                <w:szCs w:val="22"/>
                <w:lang w:eastAsia="en-US"/>
              </w:rPr>
              <w:t>istribuirati u svako kućanstvo i odgojno obrazovne ustanove na području grada.</w:t>
            </w:r>
          </w:p>
          <w:p w:rsidR="00DE0667" w:rsidRDefault="00DE0667" w:rsidP="00DE0667">
            <w:pPr>
              <w:jc w:val="both"/>
              <w:rPr>
                <w:bCs/>
                <w:color w:val="000000"/>
                <w:sz w:val="22"/>
                <w:szCs w:val="22"/>
                <w:lang w:eastAsia="en-US"/>
              </w:rPr>
            </w:pPr>
            <w:r>
              <w:rPr>
                <w:bCs/>
                <w:color w:val="000000"/>
                <w:sz w:val="22"/>
                <w:szCs w:val="22"/>
                <w:lang w:eastAsia="en-US"/>
              </w:rPr>
              <w:t>Vodiči obrađuju 4 teme: sprečavanje nastanka otpada, odvojeno sakupljanje otpada, ponovnu uporabu</w:t>
            </w:r>
            <w:r w:rsidRPr="009A076D">
              <w:rPr>
                <w:bCs/>
                <w:color w:val="000000"/>
                <w:sz w:val="22"/>
                <w:szCs w:val="22"/>
                <w:lang w:eastAsia="en-US"/>
              </w:rPr>
              <w:t xml:space="preserve"> predmeta</w:t>
            </w:r>
            <w:r>
              <w:rPr>
                <w:bCs/>
                <w:color w:val="000000"/>
                <w:sz w:val="22"/>
                <w:szCs w:val="22"/>
                <w:lang w:eastAsia="en-US"/>
              </w:rPr>
              <w:t xml:space="preserve"> i kompostiranje.</w:t>
            </w:r>
          </w:p>
          <w:p w:rsidR="00DE0667" w:rsidRDefault="00DE0667" w:rsidP="00DE0667">
            <w:pPr>
              <w:jc w:val="both"/>
              <w:rPr>
                <w:bCs/>
                <w:color w:val="000000"/>
                <w:sz w:val="22"/>
                <w:szCs w:val="22"/>
                <w:lang w:eastAsia="en-US"/>
              </w:rPr>
            </w:pPr>
            <w:r>
              <w:rPr>
                <w:bCs/>
                <w:color w:val="000000"/>
                <w:sz w:val="22"/>
                <w:szCs w:val="22"/>
                <w:lang w:eastAsia="en-US"/>
              </w:rPr>
              <w:t xml:space="preserve">Koncept, sadržaj i dizajn </w:t>
            </w:r>
            <w:r w:rsidRPr="00921CEF">
              <w:rPr>
                <w:bCs/>
                <w:color w:val="000000"/>
                <w:sz w:val="22"/>
                <w:szCs w:val="22"/>
                <w:lang w:eastAsia="en-US"/>
              </w:rPr>
              <w:t>treba biti prilagođen ciljnoj skupini te me</w:t>
            </w:r>
            <w:r>
              <w:rPr>
                <w:bCs/>
                <w:color w:val="000000"/>
                <w:sz w:val="22"/>
                <w:szCs w:val="22"/>
                <w:lang w:eastAsia="en-US"/>
              </w:rPr>
              <w:t xml:space="preserve">đusobno usklađen. </w:t>
            </w:r>
          </w:p>
          <w:p w:rsidR="00DE0667" w:rsidRDefault="00DE0667" w:rsidP="00DE0667">
            <w:pPr>
              <w:jc w:val="both"/>
              <w:rPr>
                <w:bCs/>
                <w:color w:val="000000"/>
                <w:sz w:val="22"/>
                <w:szCs w:val="22"/>
                <w:lang w:eastAsia="en-US"/>
              </w:rPr>
            </w:pPr>
            <w:r w:rsidRPr="00921CEF">
              <w:rPr>
                <w:bCs/>
                <w:color w:val="000000"/>
                <w:sz w:val="22"/>
                <w:szCs w:val="22"/>
                <w:lang w:eastAsia="en-US"/>
              </w:rPr>
              <w:t>Svi materijali moraju biti prilagođeni za objavu  na internetskim stranicama. Dizajn se dostavlja u vektorskom formatu, pdf-u, jpg-u, cdr-u, otisnuto na CD mediju, u 3 primjerka. Vlasništvo, pravo uporabe dizajna u cijelosti ili pojedinih dijelova bez vremenskog ogra</w:t>
            </w:r>
            <w:r>
              <w:rPr>
                <w:bCs/>
                <w:color w:val="000000"/>
                <w:sz w:val="22"/>
                <w:szCs w:val="22"/>
                <w:lang w:eastAsia="en-US"/>
              </w:rPr>
              <w:t>ničenja, prelazi na Grad Gospić</w:t>
            </w:r>
            <w:r w:rsidRPr="00921CEF">
              <w:rPr>
                <w:bCs/>
                <w:color w:val="000000"/>
                <w:sz w:val="22"/>
                <w:szCs w:val="22"/>
                <w:lang w:eastAsia="en-US"/>
              </w:rPr>
              <w:t>.</w:t>
            </w:r>
          </w:p>
          <w:p w:rsidR="00DE0667" w:rsidRPr="00921CEF" w:rsidRDefault="00DE0667" w:rsidP="00DE0667">
            <w:pPr>
              <w:jc w:val="both"/>
              <w:rPr>
                <w:bCs/>
                <w:color w:val="000000"/>
                <w:sz w:val="22"/>
                <w:szCs w:val="22"/>
                <w:lang w:eastAsia="en-US"/>
              </w:rPr>
            </w:pPr>
          </w:p>
          <w:p w:rsidR="00DE0667" w:rsidRPr="00921CEF" w:rsidRDefault="00DE0667" w:rsidP="00DE0667">
            <w:pPr>
              <w:rPr>
                <w:bCs/>
                <w:color w:val="000000"/>
                <w:sz w:val="22"/>
                <w:szCs w:val="22"/>
                <w:lang w:eastAsia="en-US"/>
              </w:rPr>
            </w:pPr>
            <w:r w:rsidRPr="00921CEF">
              <w:rPr>
                <w:bCs/>
                <w:color w:val="000000"/>
                <w:sz w:val="22"/>
                <w:szCs w:val="22"/>
                <w:lang w:eastAsia="en-US"/>
              </w:rPr>
              <w:t>Potrebno je osmisliti:</w:t>
            </w:r>
          </w:p>
          <w:p w:rsidR="00DE0667" w:rsidRDefault="00DE0667" w:rsidP="00DE0667">
            <w:pPr>
              <w:rPr>
                <w:bCs/>
                <w:color w:val="000000"/>
                <w:sz w:val="22"/>
                <w:szCs w:val="22"/>
                <w:lang w:eastAsia="en-US"/>
              </w:rPr>
            </w:pPr>
          </w:p>
          <w:p w:rsidR="00DE0667" w:rsidRPr="00560C41" w:rsidRDefault="00DE0667" w:rsidP="00DE0667">
            <w:pPr>
              <w:rPr>
                <w:b/>
                <w:bCs/>
                <w:color w:val="000000"/>
                <w:sz w:val="22"/>
                <w:szCs w:val="22"/>
                <w:lang w:eastAsia="en-US"/>
              </w:rPr>
            </w:pPr>
            <w:r w:rsidRPr="00560C41">
              <w:rPr>
                <w:b/>
                <w:bCs/>
                <w:color w:val="000000"/>
                <w:sz w:val="22"/>
                <w:szCs w:val="22"/>
                <w:lang w:eastAsia="en-US"/>
              </w:rPr>
              <w:t>3</w:t>
            </w:r>
            <w:r>
              <w:rPr>
                <w:b/>
                <w:bCs/>
                <w:color w:val="000000"/>
                <w:sz w:val="22"/>
                <w:szCs w:val="22"/>
                <w:lang w:eastAsia="en-US"/>
              </w:rPr>
              <w:t xml:space="preserve"> vrste vodiča</w:t>
            </w:r>
            <w:r w:rsidRPr="00560C41">
              <w:rPr>
                <w:b/>
                <w:bCs/>
                <w:color w:val="000000"/>
                <w:sz w:val="22"/>
                <w:szCs w:val="22"/>
                <w:lang w:eastAsia="en-US"/>
              </w:rPr>
              <w:t>, veličina A5 (na hrvatskom jeziku)</w:t>
            </w:r>
            <w:r>
              <w:rPr>
                <w:b/>
                <w:bCs/>
                <w:color w:val="000000"/>
                <w:sz w:val="22"/>
                <w:szCs w:val="22"/>
                <w:lang w:eastAsia="en-US"/>
              </w:rPr>
              <w:t>, 8 stranica</w:t>
            </w:r>
          </w:p>
          <w:p w:rsidR="00DE0667" w:rsidRDefault="00DE0667" w:rsidP="00DE0667">
            <w:pPr>
              <w:jc w:val="both"/>
              <w:rPr>
                <w:bCs/>
                <w:color w:val="000000"/>
                <w:sz w:val="22"/>
                <w:szCs w:val="22"/>
                <w:lang w:eastAsia="en-US"/>
              </w:rPr>
            </w:pPr>
          </w:p>
          <w:p w:rsidR="00DE0667" w:rsidRDefault="00DE0667" w:rsidP="00DE0667">
            <w:pPr>
              <w:rPr>
                <w:bCs/>
                <w:sz w:val="22"/>
                <w:szCs w:val="22"/>
                <w:lang w:eastAsia="en-US"/>
              </w:rPr>
            </w:pPr>
            <w:r w:rsidRPr="00921CEF">
              <w:rPr>
                <w:bCs/>
                <w:sz w:val="22"/>
                <w:szCs w:val="22"/>
                <w:lang w:eastAsia="en-US"/>
              </w:rPr>
              <w:t>T</w:t>
            </w:r>
            <w:r>
              <w:rPr>
                <w:bCs/>
                <w:sz w:val="22"/>
                <w:szCs w:val="22"/>
                <w:lang w:eastAsia="en-US"/>
              </w:rPr>
              <w:t xml:space="preserve">isak materijala predviđen je u 3 izdanja za vodiče. </w:t>
            </w:r>
            <w:r w:rsidRPr="00921CEF">
              <w:rPr>
                <w:bCs/>
                <w:sz w:val="22"/>
                <w:szCs w:val="22"/>
                <w:lang w:eastAsia="en-US"/>
              </w:rPr>
              <w:t>Aktivnost traje do kraja provedbe projekta, do prosinca 2019. godine.</w:t>
            </w:r>
          </w:p>
          <w:p w:rsidR="00DE0667" w:rsidRDefault="00DE0667" w:rsidP="00DE0667">
            <w:pPr>
              <w:rPr>
                <w:bCs/>
                <w:sz w:val="22"/>
                <w:szCs w:val="22"/>
                <w:lang w:eastAsia="en-US"/>
              </w:rPr>
            </w:pPr>
          </w:p>
          <w:p w:rsidR="00DE0667" w:rsidRPr="00921CEF" w:rsidRDefault="00DE0667" w:rsidP="00DE0667">
            <w:pPr>
              <w:rPr>
                <w:bCs/>
                <w:sz w:val="22"/>
                <w:szCs w:val="22"/>
                <w:lang w:eastAsia="en-US"/>
              </w:rPr>
            </w:pPr>
          </w:p>
          <w:p w:rsidR="00DE0667" w:rsidRPr="00921CEF" w:rsidRDefault="00DE0667" w:rsidP="00DE0667">
            <w:pPr>
              <w:rPr>
                <w:bCs/>
                <w:sz w:val="22"/>
                <w:szCs w:val="22"/>
                <w:lang w:eastAsia="en-US"/>
              </w:rPr>
            </w:pPr>
            <w:r w:rsidRPr="00921CEF">
              <w:rPr>
                <w:bCs/>
                <w:sz w:val="22"/>
                <w:szCs w:val="22"/>
                <w:lang w:eastAsia="en-US"/>
              </w:rPr>
              <w:t>Potrebno je isporučiti:</w:t>
            </w:r>
          </w:p>
          <w:p w:rsidR="00DE0667" w:rsidRDefault="00DE0667" w:rsidP="00DE0667">
            <w:pPr>
              <w:jc w:val="both"/>
              <w:rPr>
                <w:bCs/>
                <w:sz w:val="22"/>
                <w:szCs w:val="22"/>
                <w:lang w:eastAsia="en-US"/>
              </w:rPr>
            </w:pPr>
          </w:p>
          <w:p w:rsidR="00DE0667" w:rsidRPr="00560C41" w:rsidRDefault="003738F2" w:rsidP="00DE0667">
            <w:pPr>
              <w:jc w:val="both"/>
              <w:rPr>
                <w:b/>
                <w:bCs/>
                <w:color w:val="000000"/>
                <w:sz w:val="22"/>
                <w:szCs w:val="22"/>
                <w:lang w:eastAsia="en-US"/>
              </w:rPr>
            </w:pPr>
            <w:r>
              <w:rPr>
                <w:b/>
                <w:bCs/>
                <w:sz w:val="22"/>
                <w:szCs w:val="22"/>
                <w:lang w:eastAsia="en-US"/>
              </w:rPr>
              <w:t>vodiči</w:t>
            </w:r>
            <w:r w:rsidR="00DE0667" w:rsidRPr="00560C41">
              <w:rPr>
                <w:b/>
                <w:bCs/>
                <w:sz w:val="22"/>
                <w:szCs w:val="22"/>
                <w:lang w:eastAsia="en-US"/>
              </w:rPr>
              <w:t xml:space="preserve"> -  ve</w:t>
            </w:r>
            <w:r>
              <w:rPr>
                <w:b/>
                <w:bCs/>
                <w:sz w:val="22"/>
                <w:szCs w:val="22"/>
                <w:lang w:eastAsia="en-US"/>
              </w:rPr>
              <w:t xml:space="preserve">ličina A5, </w:t>
            </w:r>
            <w:r w:rsidRPr="003738F2">
              <w:rPr>
                <w:b/>
                <w:bCs/>
                <w:sz w:val="22"/>
                <w:szCs w:val="22"/>
                <w:lang w:eastAsia="en-US"/>
              </w:rPr>
              <w:t>broj stranica 8, klamano</w:t>
            </w:r>
            <w:r w:rsidR="00DE0667" w:rsidRPr="003738F2">
              <w:rPr>
                <w:b/>
                <w:bCs/>
                <w:sz w:val="22"/>
                <w:szCs w:val="22"/>
                <w:lang w:eastAsia="en-US"/>
              </w:rPr>
              <w:t>,</w:t>
            </w:r>
            <w:r w:rsidR="00DE0667" w:rsidRPr="00560C41">
              <w:rPr>
                <w:b/>
                <w:bCs/>
                <w:sz w:val="22"/>
                <w:szCs w:val="22"/>
                <w:lang w:eastAsia="en-US"/>
              </w:rPr>
              <w:t xml:space="preserve">  3 vrste sadržaja x 7.375 kom, ukupno  22.125 kom  </w:t>
            </w:r>
          </w:p>
          <w:p w:rsidR="003738F2" w:rsidRDefault="003738F2" w:rsidP="00DE0667">
            <w:pPr>
              <w:jc w:val="both"/>
              <w:rPr>
                <w:bCs/>
                <w:sz w:val="22"/>
                <w:szCs w:val="22"/>
                <w:lang w:eastAsia="en-US"/>
              </w:rPr>
            </w:pPr>
          </w:p>
          <w:p w:rsidR="00DE0667" w:rsidRDefault="00DE0667" w:rsidP="00DE0667">
            <w:pPr>
              <w:jc w:val="both"/>
              <w:rPr>
                <w:bCs/>
                <w:sz w:val="22"/>
                <w:szCs w:val="22"/>
                <w:lang w:eastAsia="en-US"/>
              </w:rPr>
            </w:pPr>
            <w:r w:rsidRPr="00AE2DF7">
              <w:rPr>
                <w:bCs/>
                <w:sz w:val="22"/>
                <w:szCs w:val="22"/>
                <w:lang w:eastAsia="en-US"/>
              </w:rPr>
              <w:t xml:space="preserve">Distribucija u svako kućanstvo na području Grada </w:t>
            </w:r>
            <w:r>
              <w:rPr>
                <w:bCs/>
                <w:sz w:val="22"/>
                <w:szCs w:val="22"/>
                <w:lang w:eastAsia="en-US"/>
              </w:rPr>
              <w:t>Gospića, svaku odgojno obrazovnu ustanovu. Ukupan broj kućanstava 5.546. Broj odgojno obrazovnih ustanova: 5.</w:t>
            </w:r>
          </w:p>
          <w:p w:rsidR="00DE0667" w:rsidRDefault="00DE0667" w:rsidP="00DE0667">
            <w:pPr>
              <w:jc w:val="both"/>
              <w:rPr>
                <w:bCs/>
                <w:color w:val="000000"/>
                <w:sz w:val="22"/>
                <w:szCs w:val="22"/>
                <w:lang w:eastAsia="en-US"/>
              </w:rPr>
            </w:pPr>
            <w:r>
              <w:rPr>
                <w:bCs/>
                <w:sz w:val="22"/>
                <w:szCs w:val="22"/>
                <w:lang w:eastAsia="en-US"/>
              </w:rPr>
              <w:t>Distribucija u 3</w:t>
            </w:r>
            <w:r w:rsidRPr="00AE2DF7">
              <w:rPr>
                <w:bCs/>
                <w:sz w:val="22"/>
                <w:szCs w:val="22"/>
                <w:lang w:eastAsia="en-US"/>
              </w:rPr>
              <w:t xml:space="preserve"> termina.</w:t>
            </w:r>
          </w:p>
          <w:p w:rsidR="00DE0667" w:rsidRDefault="00DE0667" w:rsidP="00DE0667">
            <w:pPr>
              <w:jc w:val="both"/>
              <w:rPr>
                <w:bCs/>
                <w:color w:val="000000"/>
                <w:sz w:val="22"/>
                <w:szCs w:val="22"/>
                <w:lang w:eastAsia="en-US"/>
              </w:rPr>
            </w:pPr>
          </w:p>
          <w:p w:rsidR="00DE0667" w:rsidRPr="002C7BFB" w:rsidRDefault="00DE0667" w:rsidP="002C7BFB">
            <w:pPr>
              <w:jc w:val="both"/>
              <w:rPr>
                <w:bCs/>
                <w:color w:val="000000"/>
                <w:sz w:val="22"/>
                <w:szCs w:val="22"/>
                <w:lang w:eastAsia="en-US"/>
              </w:rPr>
            </w:pPr>
            <w:r>
              <w:rPr>
                <w:bCs/>
                <w:sz w:val="22"/>
                <w:szCs w:val="22"/>
                <w:lang w:eastAsia="en-US"/>
              </w:rPr>
              <w:t xml:space="preserve">Materijali se distribuiraju </w:t>
            </w:r>
            <w:r w:rsidRPr="00AE2DF7">
              <w:rPr>
                <w:bCs/>
                <w:sz w:val="22"/>
                <w:szCs w:val="22"/>
                <w:lang w:eastAsia="en-US"/>
              </w:rPr>
              <w:t>u svrhu izgradnje svijesti građana na području obuhvata projekta o važnosti odgovornog postupanja s komunalnim otpadom, s posebnim naglaskom na sprječavanje nastanka otpada, pravilnom odvajanju otpada u kućanstvima, kućnom kompostiranju i ponovnoj uporabi predmeta, s ciljem smanjenja količine otpada koji se odlaže na odlagališta.</w:t>
            </w:r>
          </w:p>
          <w:p w:rsidR="00921CEF" w:rsidRPr="00AE2DF7" w:rsidRDefault="00921CEF" w:rsidP="003738F2">
            <w:pPr>
              <w:rPr>
                <w:bCs/>
                <w:sz w:val="22"/>
                <w:szCs w:val="22"/>
                <w:lang w:eastAsia="en-US"/>
              </w:rPr>
            </w:pPr>
          </w:p>
        </w:tc>
      </w:tr>
      <w:tr w:rsidR="002C51B8" w:rsidRPr="00E33E32" w:rsidTr="00560C41">
        <w:tc>
          <w:tcPr>
            <w:tcW w:w="2795" w:type="dxa"/>
            <w:gridSpan w:val="2"/>
            <w:shd w:val="clear" w:color="auto" w:fill="F7CAAC" w:themeFill="accent2" w:themeFillTint="66"/>
          </w:tcPr>
          <w:p w:rsidR="002C51B8" w:rsidRPr="00E33E32" w:rsidRDefault="002C51B8" w:rsidP="00B73DE2">
            <w:pPr>
              <w:pStyle w:val="NaslovB"/>
              <w:rPr>
                <w:rFonts w:ascii="Times New Roman" w:hAnsi="Times New Roman" w:cs="Times New Roman"/>
                <w:bCs w:val="0"/>
                <w:sz w:val="22"/>
                <w:szCs w:val="22"/>
              </w:rPr>
            </w:pPr>
            <w:r>
              <w:rPr>
                <w:rFonts w:ascii="Times New Roman" w:hAnsi="Times New Roman" w:cs="Times New Roman"/>
                <w:bCs w:val="0"/>
                <w:sz w:val="22"/>
                <w:szCs w:val="22"/>
              </w:rPr>
              <w:lastRenderedPageBreak/>
              <w:t>Aktivnost</w:t>
            </w:r>
            <w:r w:rsidRPr="00E33E32">
              <w:rPr>
                <w:rFonts w:ascii="Times New Roman" w:hAnsi="Times New Roman" w:cs="Times New Roman"/>
                <w:bCs w:val="0"/>
                <w:sz w:val="22"/>
                <w:szCs w:val="22"/>
              </w:rPr>
              <w:t xml:space="preserve"> 3</w:t>
            </w:r>
          </w:p>
        </w:tc>
        <w:tc>
          <w:tcPr>
            <w:tcW w:w="5592" w:type="dxa"/>
            <w:gridSpan w:val="2"/>
            <w:shd w:val="clear" w:color="auto" w:fill="F7CAAC" w:themeFill="accent2" w:themeFillTint="66"/>
          </w:tcPr>
          <w:p w:rsidR="002C51B8" w:rsidRPr="0031490A" w:rsidRDefault="003738F2" w:rsidP="00226F3B">
            <w:pPr>
              <w:rPr>
                <w:b/>
              </w:rPr>
            </w:pPr>
            <w:r w:rsidRPr="003738F2">
              <w:rPr>
                <w:b/>
                <w:sz w:val="22"/>
                <w:szCs w:val="22"/>
              </w:rPr>
              <w:t>Izrada koncepta i sadržaja, dizajn i graf</w:t>
            </w:r>
            <w:r w:rsidR="00226F3B">
              <w:rPr>
                <w:b/>
                <w:sz w:val="22"/>
                <w:szCs w:val="22"/>
              </w:rPr>
              <w:t xml:space="preserve">ička priprema za tisak i tisak </w:t>
            </w:r>
            <w:r w:rsidRPr="003738F2">
              <w:rPr>
                <w:b/>
                <w:sz w:val="22"/>
                <w:szCs w:val="22"/>
              </w:rPr>
              <w:t>plakata</w:t>
            </w:r>
          </w:p>
        </w:tc>
      </w:tr>
      <w:tr w:rsidR="00B73DE2" w:rsidTr="00560C41">
        <w:tc>
          <w:tcPr>
            <w:tcW w:w="8387" w:type="dxa"/>
            <w:gridSpan w:val="4"/>
          </w:tcPr>
          <w:p w:rsidR="003738F2" w:rsidRDefault="003738F2" w:rsidP="00AE2DF7">
            <w:pPr>
              <w:jc w:val="both"/>
              <w:rPr>
                <w:bCs/>
                <w:sz w:val="22"/>
                <w:szCs w:val="22"/>
                <w:lang w:eastAsia="en-US"/>
              </w:rPr>
            </w:pPr>
            <w:r w:rsidRPr="003738F2">
              <w:rPr>
                <w:bCs/>
                <w:sz w:val="22"/>
                <w:szCs w:val="22"/>
                <w:lang w:eastAsia="en-US"/>
              </w:rPr>
              <w:t xml:space="preserve">Plakati o sprečavanju nastanka otpada, odgovornom postupanju s otpadom, odvojenom sakupljanju otpada, ponovnoj uporabi predmeta i kompostiranju će se izraditi u 200 primjeraka te će biti postavljeni na ciljane pozicije u gradu Gospiću kao i svim naseljima na području grada koja su lako dostupna invalidima. </w:t>
            </w:r>
          </w:p>
          <w:p w:rsidR="001316F5" w:rsidRDefault="001316F5" w:rsidP="00AE2DF7">
            <w:pPr>
              <w:jc w:val="both"/>
              <w:rPr>
                <w:bCs/>
                <w:sz w:val="22"/>
                <w:szCs w:val="22"/>
                <w:lang w:eastAsia="en-US"/>
              </w:rPr>
            </w:pPr>
          </w:p>
          <w:p w:rsidR="00780138" w:rsidRPr="001316F5" w:rsidRDefault="003738F2" w:rsidP="00AE2DF7">
            <w:pPr>
              <w:jc w:val="both"/>
              <w:rPr>
                <w:b/>
                <w:bCs/>
                <w:sz w:val="22"/>
                <w:szCs w:val="22"/>
                <w:lang w:eastAsia="en-US"/>
              </w:rPr>
            </w:pPr>
            <w:r w:rsidRPr="001316F5">
              <w:rPr>
                <w:b/>
                <w:bCs/>
                <w:sz w:val="22"/>
                <w:szCs w:val="22"/>
                <w:lang w:eastAsia="en-US"/>
              </w:rPr>
              <w:t>Potrebno je osmisliti</w:t>
            </w:r>
            <w:r w:rsidR="00780138" w:rsidRPr="001316F5">
              <w:rPr>
                <w:b/>
                <w:bCs/>
                <w:sz w:val="22"/>
                <w:szCs w:val="22"/>
                <w:lang w:eastAsia="en-US"/>
              </w:rPr>
              <w:t xml:space="preserve">  2 dizajna </w:t>
            </w:r>
            <w:r w:rsidR="001316F5" w:rsidRPr="001316F5">
              <w:rPr>
                <w:b/>
                <w:bCs/>
                <w:sz w:val="22"/>
                <w:szCs w:val="22"/>
                <w:lang w:eastAsia="en-US"/>
              </w:rPr>
              <w:t xml:space="preserve">plakata </w:t>
            </w:r>
            <w:r w:rsidR="00780138" w:rsidRPr="001316F5">
              <w:rPr>
                <w:b/>
                <w:bCs/>
                <w:sz w:val="22"/>
                <w:szCs w:val="22"/>
                <w:lang w:eastAsia="en-US"/>
              </w:rPr>
              <w:t>od čega je jedan prilagođen djeci.</w:t>
            </w:r>
          </w:p>
          <w:p w:rsidR="003738F2" w:rsidRDefault="003738F2" w:rsidP="00AE2DF7">
            <w:pPr>
              <w:jc w:val="both"/>
              <w:rPr>
                <w:bCs/>
                <w:sz w:val="22"/>
                <w:szCs w:val="22"/>
                <w:lang w:eastAsia="en-US"/>
              </w:rPr>
            </w:pPr>
          </w:p>
          <w:p w:rsidR="00780138" w:rsidRPr="00921CEF" w:rsidRDefault="00780138" w:rsidP="00780138">
            <w:pPr>
              <w:rPr>
                <w:bCs/>
                <w:sz w:val="22"/>
                <w:szCs w:val="22"/>
                <w:lang w:eastAsia="en-US"/>
              </w:rPr>
            </w:pPr>
            <w:r w:rsidRPr="00921CEF">
              <w:rPr>
                <w:bCs/>
                <w:sz w:val="22"/>
                <w:szCs w:val="22"/>
                <w:lang w:eastAsia="en-US"/>
              </w:rPr>
              <w:t>Tisak mate</w:t>
            </w:r>
            <w:r>
              <w:rPr>
                <w:bCs/>
                <w:sz w:val="22"/>
                <w:szCs w:val="22"/>
                <w:lang w:eastAsia="en-US"/>
              </w:rPr>
              <w:t>rijala predviđen je u 4 izdanja.</w:t>
            </w:r>
            <w:r w:rsidR="00226F3B">
              <w:rPr>
                <w:bCs/>
                <w:sz w:val="22"/>
                <w:szCs w:val="22"/>
                <w:lang w:eastAsia="en-US"/>
              </w:rPr>
              <w:t xml:space="preserve"> </w:t>
            </w:r>
            <w:r w:rsidRPr="00921CEF">
              <w:rPr>
                <w:bCs/>
                <w:sz w:val="22"/>
                <w:szCs w:val="22"/>
                <w:lang w:eastAsia="en-US"/>
              </w:rPr>
              <w:t>Aktivnost traje do kraja provedbe projekta, do prosinca 2019. godine.</w:t>
            </w:r>
          </w:p>
          <w:p w:rsidR="00780138" w:rsidRDefault="00780138" w:rsidP="00780138">
            <w:pPr>
              <w:rPr>
                <w:bCs/>
                <w:sz w:val="22"/>
                <w:szCs w:val="22"/>
                <w:lang w:eastAsia="en-US"/>
              </w:rPr>
            </w:pPr>
          </w:p>
          <w:p w:rsidR="00780138" w:rsidRDefault="00780138" w:rsidP="00780138">
            <w:pPr>
              <w:rPr>
                <w:bCs/>
                <w:sz w:val="22"/>
                <w:szCs w:val="22"/>
                <w:lang w:eastAsia="en-US"/>
              </w:rPr>
            </w:pPr>
            <w:r w:rsidRPr="00921CEF">
              <w:rPr>
                <w:bCs/>
                <w:sz w:val="22"/>
                <w:szCs w:val="22"/>
                <w:lang w:eastAsia="en-US"/>
              </w:rPr>
              <w:t>Potrebno je isporučiti:</w:t>
            </w:r>
          </w:p>
          <w:p w:rsidR="003738F2" w:rsidRPr="001316F5" w:rsidRDefault="00780138" w:rsidP="00AE2DF7">
            <w:pPr>
              <w:jc w:val="both"/>
              <w:rPr>
                <w:b/>
                <w:bCs/>
                <w:sz w:val="22"/>
                <w:szCs w:val="22"/>
                <w:lang w:eastAsia="en-US"/>
              </w:rPr>
            </w:pPr>
            <w:r w:rsidRPr="001316F5">
              <w:rPr>
                <w:b/>
                <w:bCs/>
                <w:sz w:val="22"/>
                <w:szCs w:val="22"/>
                <w:lang w:eastAsia="en-US"/>
              </w:rPr>
              <w:t>plakat – dimenzije 118,5 cm x 175 cm, ukupno 48 komada,</w:t>
            </w:r>
          </w:p>
          <w:p w:rsidR="00780138" w:rsidRPr="001316F5" w:rsidRDefault="00780138" w:rsidP="00AE2DF7">
            <w:pPr>
              <w:jc w:val="both"/>
              <w:rPr>
                <w:b/>
                <w:bCs/>
                <w:sz w:val="22"/>
                <w:szCs w:val="22"/>
                <w:lang w:eastAsia="en-US"/>
              </w:rPr>
            </w:pPr>
            <w:r w:rsidRPr="001316F5">
              <w:rPr>
                <w:b/>
                <w:bCs/>
                <w:sz w:val="22"/>
                <w:szCs w:val="22"/>
                <w:lang w:eastAsia="en-US"/>
              </w:rPr>
              <w:t>plakat – dimenzije 48 cm x 68 cm, ukupno 152 komada.</w:t>
            </w:r>
          </w:p>
          <w:p w:rsidR="00780138" w:rsidRPr="001316F5" w:rsidRDefault="00780138" w:rsidP="00AE2DF7">
            <w:pPr>
              <w:jc w:val="both"/>
              <w:rPr>
                <w:b/>
                <w:bCs/>
                <w:sz w:val="22"/>
                <w:szCs w:val="22"/>
                <w:lang w:eastAsia="en-US"/>
              </w:rPr>
            </w:pPr>
          </w:p>
          <w:p w:rsidR="00780138" w:rsidRPr="001316F5" w:rsidRDefault="00780138" w:rsidP="00AE2DF7">
            <w:pPr>
              <w:jc w:val="both"/>
              <w:rPr>
                <w:b/>
                <w:bCs/>
                <w:sz w:val="22"/>
                <w:szCs w:val="22"/>
                <w:lang w:eastAsia="en-US"/>
              </w:rPr>
            </w:pPr>
            <w:r w:rsidRPr="001316F5">
              <w:rPr>
                <w:b/>
                <w:bCs/>
                <w:sz w:val="22"/>
                <w:szCs w:val="22"/>
                <w:lang w:eastAsia="en-US"/>
              </w:rPr>
              <w:t xml:space="preserve">Od 152 komada plakata veličine 48 cm x 68 cm, ukupno </w:t>
            </w:r>
            <w:r w:rsidR="001316F5" w:rsidRPr="001316F5">
              <w:rPr>
                <w:b/>
                <w:bCs/>
                <w:sz w:val="22"/>
                <w:szCs w:val="22"/>
                <w:lang w:eastAsia="en-US"/>
              </w:rPr>
              <w:t>44 komada moraju dizajnom biti prilagođeni djeci.</w:t>
            </w:r>
          </w:p>
          <w:p w:rsidR="001316F5" w:rsidRDefault="001316F5" w:rsidP="00AE2DF7">
            <w:pPr>
              <w:jc w:val="both"/>
              <w:rPr>
                <w:bCs/>
                <w:sz w:val="22"/>
                <w:szCs w:val="22"/>
                <w:lang w:eastAsia="en-US"/>
              </w:rPr>
            </w:pPr>
          </w:p>
          <w:p w:rsidR="00780138" w:rsidRDefault="00780138" w:rsidP="00AE2DF7">
            <w:pPr>
              <w:jc w:val="both"/>
              <w:rPr>
                <w:bCs/>
                <w:sz w:val="22"/>
                <w:szCs w:val="22"/>
                <w:lang w:eastAsia="en-US"/>
              </w:rPr>
            </w:pPr>
          </w:p>
          <w:p w:rsidR="001316F5" w:rsidRDefault="00AE2DF7" w:rsidP="00AE2DF7">
            <w:pPr>
              <w:jc w:val="both"/>
              <w:rPr>
                <w:bCs/>
                <w:sz w:val="22"/>
                <w:szCs w:val="22"/>
                <w:lang w:eastAsia="en-US"/>
              </w:rPr>
            </w:pPr>
            <w:r w:rsidRPr="00AE2DF7">
              <w:rPr>
                <w:bCs/>
                <w:sz w:val="22"/>
                <w:szCs w:val="22"/>
                <w:lang w:eastAsia="en-US"/>
              </w:rPr>
              <w:t xml:space="preserve">Plakati se </w:t>
            </w:r>
            <w:r w:rsidR="00226F3B">
              <w:rPr>
                <w:bCs/>
                <w:sz w:val="22"/>
                <w:szCs w:val="22"/>
                <w:lang w:eastAsia="en-US"/>
              </w:rPr>
              <w:t xml:space="preserve">isporučuju Naručitelju u 1 terminu. </w:t>
            </w:r>
          </w:p>
          <w:p w:rsidR="00753C54" w:rsidRDefault="00AE2DF7" w:rsidP="00AE2DF7">
            <w:pPr>
              <w:jc w:val="both"/>
              <w:rPr>
                <w:bCs/>
                <w:sz w:val="22"/>
                <w:szCs w:val="22"/>
                <w:lang w:eastAsia="en-US"/>
              </w:rPr>
            </w:pPr>
            <w:r w:rsidRPr="00AE2DF7">
              <w:rPr>
                <w:bCs/>
                <w:sz w:val="22"/>
                <w:szCs w:val="22"/>
                <w:lang w:eastAsia="en-US"/>
              </w:rPr>
              <w:t>Uku</w:t>
            </w:r>
            <w:r w:rsidR="00CE5758">
              <w:rPr>
                <w:bCs/>
                <w:sz w:val="22"/>
                <w:szCs w:val="22"/>
                <w:lang w:eastAsia="en-US"/>
              </w:rPr>
              <w:t xml:space="preserve">pan broj </w:t>
            </w:r>
            <w:r w:rsidR="00226F3B">
              <w:rPr>
                <w:bCs/>
                <w:sz w:val="22"/>
                <w:szCs w:val="22"/>
                <w:lang w:eastAsia="en-US"/>
              </w:rPr>
              <w:t>isporučenih</w:t>
            </w:r>
            <w:r w:rsidR="00CE5758">
              <w:rPr>
                <w:bCs/>
                <w:sz w:val="22"/>
                <w:szCs w:val="22"/>
                <w:lang w:eastAsia="en-US"/>
              </w:rPr>
              <w:t xml:space="preserve"> plakata 20</w:t>
            </w:r>
            <w:r w:rsidRPr="00AE2DF7">
              <w:rPr>
                <w:bCs/>
                <w:sz w:val="22"/>
                <w:szCs w:val="22"/>
                <w:lang w:eastAsia="en-US"/>
              </w:rPr>
              <w:t xml:space="preserve">0.                                                                 </w:t>
            </w:r>
          </w:p>
          <w:p w:rsidR="00AE2DF7" w:rsidRDefault="00AE2DF7" w:rsidP="00AE2DF7">
            <w:pPr>
              <w:jc w:val="both"/>
              <w:rPr>
                <w:bCs/>
                <w:sz w:val="22"/>
                <w:szCs w:val="22"/>
                <w:lang w:eastAsia="en-US"/>
              </w:rPr>
            </w:pPr>
          </w:p>
          <w:p w:rsidR="00B73DE2" w:rsidRPr="00AE2DF7" w:rsidRDefault="00AE2DF7" w:rsidP="00AE2DF7">
            <w:pPr>
              <w:jc w:val="both"/>
              <w:rPr>
                <w:bCs/>
                <w:sz w:val="22"/>
                <w:szCs w:val="22"/>
                <w:lang w:eastAsia="en-US"/>
              </w:rPr>
            </w:pPr>
            <w:r w:rsidRPr="00AE2DF7">
              <w:rPr>
                <w:bCs/>
                <w:sz w:val="22"/>
                <w:szCs w:val="22"/>
                <w:lang w:eastAsia="en-US"/>
              </w:rPr>
              <w:t xml:space="preserve">Materijali se distribuiraju i postavljaju u svrhu izgradnje svijesti građana na području obuhvata projekta o važnosti odgovornog postupanja s komunalnim otpadom, s posebnim naglaskom na sprječavanje nastanka otpada, pravilnom odvajanju otpada u kućanstvima, kućnom kompostiranju i ponovnoj uporabi predmeta, s ciljem smanjenja količine otpada </w:t>
            </w:r>
            <w:r w:rsidRPr="00AE2DF7">
              <w:rPr>
                <w:bCs/>
                <w:sz w:val="22"/>
                <w:szCs w:val="22"/>
                <w:lang w:eastAsia="en-US"/>
              </w:rPr>
              <w:lastRenderedPageBreak/>
              <w:t xml:space="preserve">koji se odlaže na odlagališta. </w:t>
            </w:r>
          </w:p>
        </w:tc>
      </w:tr>
      <w:tr w:rsidR="00C315EF" w:rsidRPr="00E33E32" w:rsidTr="00226F3B">
        <w:tc>
          <w:tcPr>
            <w:tcW w:w="2795" w:type="dxa"/>
            <w:gridSpan w:val="2"/>
            <w:shd w:val="clear" w:color="auto" w:fill="F7CAAC" w:themeFill="accent2" w:themeFillTint="66"/>
          </w:tcPr>
          <w:p w:rsidR="00C315EF" w:rsidRDefault="00C315EF" w:rsidP="00226F3B">
            <w:pPr>
              <w:pStyle w:val="NaslovB"/>
              <w:rPr>
                <w:rFonts w:ascii="Times New Roman" w:hAnsi="Times New Roman" w:cs="Times New Roman"/>
                <w:sz w:val="22"/>
                <w:szCs w:val="22"/>
              </w:rPr>
            </w:pPr>
            <w:r>
              <w:rPr>
                <w:rFonts w:ascii="Times New Roman" w:hAnsi="Times New Roman" w:cs="Times New Roman"/>
                <w:sz w:val="22"/>
                <w:szCs w:val="22"/>
              </w:rPr>
              <w:lastRenderedPageBreak/>
              <w:t>Aktivnost4</w:t>
            </w:r>
          </w:p>
        </w:tc>
        <w:tc>
          <w:tcPr>
            <w:tcW w:w="5592" w:type="dxa"/>
            <w:gridSpan w:val="2"/>
            <w:shd w:val="clear" w:color="auto" w:fill="F7CAAC" w:themeFill="accent2" w:themeFillTint="66"/>
          </w:tcPr>
          <w:p w:rsidR="00C315EF" w:rsidRPr="002C51B8" w:rsidRDefault="00C315EF" w:rsidP="00226F3B">
            <w:pPr>
              <w:rPr>
                <w:b/>
                <w:sz w:val="22"/>
                <w:szCs w:val="22"/>
              </w:rPr>
            </w:pPr>
            <w:r w:rsidRPr="00C315EF">
              <w:rPr>
                <w:b/>
                <w:sz w:val="22"/>
                <w:szCs w:val="22"/>
              </w:rPr>
              <w:t>Priprema sadržaja letaka za strane turiste, prijevod na strane jezike, priprema vizual</w:t>
            </w:r>
            <w:r w:rsidR="00226F3B">
              <w:rPr>
                <w:b/>
                <w:sz w:val="22"/>
                <w:szCs w:val="22"/>
              </w:rPr>
              <w:t>nog i grafičkog prikaza, tisak</w:t>
            </w:r>
            <w:r w:rsidRPr="00C315EF">
              <w:rPr>
                <w:b/>
                <w:sz w:val="22"/>
                <w:szCs w:val="22"/>
              </w:rPr>
              <w:t xml:space="preserve"> letaka</w:t>
            </w:r>
          </w:p>
        </w:tc>
      </w:tr>
      <w:tr w:rsidR="001316F5" w:rsidTr="00560C41">
        <w:tc>
          <w:tcPr>
            <w:tcW w:w="8387" w:type="dxa"/>
            <w:gridSpan w:val="4"/>
          </w:tcPr>
          <w:p w:rsidR="004A4025" w:rsidRDefault="004A4025" w:rsidP="004A4025">
            <w:pPr>
              <w:pStyle w:val="NaslovB"/>
              <w:rPr>
                <w:rFonts w:ascii="Times New Roman" w:hAnsi="Times New Roman" w:cs="Times New Roman"/>
                <w:bCs w:val="0"/>
                <w:sz w:val="22"/>
                <w:szCs w:val="22"/>
              </w:rPr>
            </w:pPr>
          </w:p>
          <w:p w:rsidR="00091164" w:rsidRDefault="00091164" w:rsidP="00091164">
            <w:pPr>
              <w:jc w:val="both"/>
              <w:rPr>
                <w:bCs/>
                <w:color w:val="000000"/>
                <w:sz w:val="22"/>
                <w:szCs w:val="22"/>
                <w:lang w:eastAsia="en-US"/>
              </w:rPr>
            </w:pPr>
            <w:r>
              <w:rPr>
                <w:bCs/>
                <w:color w:val="000000"/>
                <w:sz w:val="22"/>
                <w:szCs w:val="22"/>
                <w:lang w:eastAsia="en-US"/>
              </w:rPr>
              <w:t>Letci će se postaviti u TZ Grada Gospića te na lokacijama turističkih znamenitosti na području grada. Litci moraju biti tiskani na 4 strana jezika.</w:t>
            </w:r>
          </w:p>
          <w:p w:rsidR="00091164" w:rsidRDefault="00091164" w:rsidP="00091164">
            <w:pPr>
              <w:jc w:val="both"/>
              <w:rPr>
                <w:bCs/>
                <w:color w:val="000000"/>
                <w:sz w:val="22"/>
                <w:szCs w:val="22"/>
                <w:lang w:eastAsia="en-US"/>
              </w:rPr>
            </w:pPr>
            <w:r>
              <w:rPr>
                <w:bCs/>
                <w:color w:val="000000"/>
                <w:sz w:val="22"/>
                <w:szCs w:val="22"/>
                <w:lang w:eastAsia="en-US"/>
              </w:rPr>
              <w:t>Svi letci</w:t>
            </w:r>
            <w:r w:rsidRPr="00921CEF">
              <w:rPr>
                <w:bCs/>
                <w:color w:val="000000"/>
                <w:sz w:val="22"/>
                <w:szCs w:val="22"/>
                <w:lang w:eastAsia="en-US"/>
              </w:rPr>
              <w:t xml:space="preserve"> moraju biti otisnuti na recikliranom papiru. Svi materijali moraju biti prilagođeni za objavu  na internetskim stranicama. Dizajn se dostavlja u vektorskom formatu, pdf-u, jpg-u, cdr-u, otisnuto na CD mediju, u 3 primjerka. Vlasništvo, pravo uporabe dizajna u cijelosti ili pojedinih dijelova bez vremenskog ogra</w:t>
            </w:r>
            <w:r>
              <w:rPr>
                <w:bCs/>
                <w:color w:val="000000"/>
                <w:sz w:val="22"/>
                <w:szCs w:val="22"/>
                <w:lang w:eastAsia="en-US"/>
              </w:rPr>
              <w:t>ničenja, prelazi na Grad Gospić</w:t>
            </w:r>
            <w:r w:rsidRPr="00921CEF">
              <w:rPr>
                <w:bCs/>
                <w:color w:val="000000"/>
                <w:sz w:val="22"/>
                <w:szCs w:val="22"/>
                <w:lang w:eastAsia="en-US"/>
              </w:rPr>
              <w:t>.</w:t>
            </w:r>
          </w:p>
          <w:p w:rsidR="00091164" w:rsidRPr="00921CEF" w:rsidRDefault="00091164" w:rsidP="00091164">
            <w:pPr>
              <w:jc w:val="both"/>
              <w:rPr>
                <w:bCs/>
                <w:color w:val="000000"/>
                <w:sz w:val="22"/>
                <w:szCs w:val="22"/>
                <w:lang w:eastAsia="en-US"/>
              </w:rPr>
            </w:pPr>
          </w:p>
          <w:p w:rsidR="00091164" w:rsidRPr="00921CEF" w:rsidRDefault="00091164" w:rsidP="00091164">
            <w:pPr>
              <w:rPr>
                <w:bCs/>
                <w:color w:val="000000"/>
                <w:sz w:val="22"/>
                <w:szCs w:val="22"/>
                <w:lang w:eastAsia="en-US"/>
              </w:rPr>
            </w:pPr>
            <w:r w:rsidRPr="00921CEF">
              <w:rPr>
                <w:bCs/>
                <w:color w:val="000000"/>
                <w:sz w:val="22"/>
                <w:szCs w:val="22"/>
                <w:lang w:eastAsia="en-US"/>
              </w:rPr>
              <w:t>Potrebno je osmisliti:</w:t>
            </w:r>
          </w:p>
          <w:p w:rsidR="00091164" w:rsidRDefault="00091164" w:rsidP="00091164">
            <w:pPr>
              <w:rPr>
                <w:bCs/>
                <w:color w:val="000000"/>
                <w:sz w:val="22"/>
                <w:szCs w:val="22"/>
                <w:lang w:eastAsia="en-US"/>
              </w:rPr>
            </w:pPr>
          </w:p>
          <w:p w:rsidR="00091164" w:rsidRPr="00560C41" w:rsidRDefault="00091164" w:rsidP="00091164">
            <w:pPr>
              <w:rPr>
                <w:b/>
                <w:bCs/>
                <w:color w:val="000000"/>
                <w:sz w:val="22"/>
                <w:szCs w:val="22"/>
                <w:lang w:eastAsia="en-US"/>
              </w:rPr>
            </w:pPr>
            <w:r>
              <w:rPr>
                <w:b/>
                <w:bCs/>
                <w:color w:val="000000"/>
                <w:sz w:val="22"/>
                <w:szCs w:val="22"/>
                <w:lang w:eastAsia="en-US"/>
              </w:rPr>
              <w:t>1vrsta letka</w:t>
            </w:r>
            <w:r w:rsidRPr="00560C41">
              <w:rPr>
                <w:b/>
                <w:bCs/>
                <w:color w:val="000000"/>
                <w:sz w:val="22"/>
                <w:szCs w:val="22"/>
                <w:lang w:eastAsia="en-US"/>
              </w:rPr>
              <w:t xml:space="preserve">, </w:t>
            </w:r>
            <w:r>
              <w:rPr>
                <w:b/>
                <w:bCs/>
                <w:color w:val="000000"/>
                <w:sz w:val="22"/>
                <w:szCs w:val="22"/>
                <w:lang w:eastAsia="en-US"/>
              </w:rPr>
              <w:t>veličina A5 (na 4 strana jezika</w:t>
            </w:r>
            <w:r w:rsidRPr="00560C41">
              <w:rPr>
                <w:b/>
                <w:bCs/>
                <w:color w:val="000000"/>
                <w:sz w:val="22"/>
                <w:szCs w:val="22"/>
                <w:lang w:eastAsia="en-US"/>
              </w:rPr>
              <w:t>)</w:t>
            </w:r>
          </w:p>
          <w:p w:rsidR="00091164" w:rsidRDefault="00091164" w:rsidP="00091164">
            <w:pPr>
              <w:jc w:val="both"/>
              <w:rPr>
                <w:bCs/>
                <w:color w:val="000000"/>
                <w:sz w:val="22"/>
                <w:szCs w:val="22"/>
                <w:lang w:eastAsia="en-US"/>
              </w:rPr>
            </w:pPr>
          </w:p>
          <w:p w:rsidR="00091164" w:rsidRDefault="00091164" w:rsidP="00091164">
            <w:pPr>
              <w:rPr>
                <w:bCs/>
                <w:sz w:val="22"/>
                <w:szCs w:val="22"/>
                <w:lang w:eastAsia="en-US"/>
              </w:rPr>
            </w:pPr>
            <w:r w:rsidRPr="00921CEF">
              <w:rPr>
                <w:bCs/>
                <w:sz w:val="22"/>
                <w:szCs w:val="22"/>
                <w:lang w:eastAsia="en-US"/>
              </w:rPr>
              <w:t>T</w:t>
            </w:r>
            <w:r>
              <w:rPr>
                <w:bCs/>
                <w:sz w:val="22"/>
                <w:szCs w:val="22"/>
                <w:lang w:eastAsia="en-US"/>
              </w:rPr>
              <w:t xml:space="preserve">isak materijala predviđen je u 1 izdanju. </w:t>
            </w:r>
            <w:r w:rsidRPr="00921CEF">
              <w:rPr>
                <w:bCs/>
                <w:sz w:val="22"/>
                <w:szCs w:val="22"/>
                <w:lang w:eastAsia="en-US"/>
              </w:rPr>
              <w:t xml:space="preserve">Aktivnost </w:t>
            </w:r>
            <w:r>
              <w:rPr>
                <w:bCs/>
                <w:sz w:val="22"/>
                <w:szCs w:val="22"/>
                <w:lang w:eastAsia="en-US"/>
              </w:rPr>
              <w:t>traje do prosinca 2018</w:t>
            </w:r>
            <w:r w:rsidRPr="00921CEF">
              <w:rPr>
                <w:bCs/>
                <w:sz w:val="22"/>
                <w:szCs w:val="22"/>
                <w:lang w:eastAsia="en-US"/>
              </w:rPr>
              <w:t>. godine.</w:t>
            </w:r>
          </w:p>
          <w:p w:rsidR="00091164" w:rsidRPr="00921CEF" w:rsidRDefault="00091164" w:rsidP="00091164">
            <w:pPr>
              <w:rPr>
                <w:bCs/>
                <w:sz w:val="22"/>
                <w:szCs w:val="22"/>
                <w:lang w:eastAsia="en-US"/>
              </w:rPr>
            </w:pPr>
          </w:p>
          <w:p w:rsidR="00091164" w:rsidRPr="00921CEF" w:rsidRDefault="00091164" w:rsidP="00091164">
            <w:pPr>
              <w:rPr>
                <w:bCs/>
                <w:sz w:val="22"/>
                <w:szCs w:val="22"/>
                <w:lang w:eastAsia="en-US"/>
              </w:rPr>
            </w:pPr>
            <w:r w:rsidRPr="00921CEF">
              <w:rPr>
                <w:bCs/>
                <w:sz w:val="22"/>
                <w:szCs w:val="22"/>
                <w:lang w:eastAsia="en-US"/>
              </w:rPr>
              <w:t>Potrebno je isporučiti:</w:t>
            </w:r>
          </w:p>
          <w:p w:rsidR="00091164" w:rsidRDefault="00091164" w:rsidP="00091164">
            <w:pPr>
              <w:jc w:val="both"/>
              <w:rPr>
                <w:bCs/>
                <w:sz w:val="22"/>
                <w:szCs w:val="22"/>
                <w:lang w:eastAsia="en-US"/>
              </w:rPr>
            </w:pPr>
          </w:p>
          <w:p w:rsidR="00091164" w:rsidRPr="00560C41" w:rsidRDefault="00091164" w:rsidP="00091164">
            <w:pPr>
              <w:jc w:val="both"/>
              <w:rPr>
                <w:b/>
                <w:bCs/>
                <w:color w:val="000000"/>
                <w:sz w:val="22"/>
                <w:szCs w:val="22"/>
                <w:lang w:eastAsia="en-US"/>
              </w:rPr>
            </w:pPr>
            <w:r w:rsidRPr="00560C41">
              <w:rPr>
                <w:b/>
                <w:bCs/>
                <w:sz w:val="22"/>
                <w:szCs w:val="22"/>
                <w:lang w:eastAsia="en-US"/>
              </w:rPr>
              <w:t>letci -  veličina A5, reci</w:t>
            </w:r>
            <w:r>
              <w:rPr>
                <w:b/>
                <w:bCs/>
                <w:sz w:val="22"/>
                <w:szCs w:val="22"/>
                <w:lang w:eastAsia="en-US"/>
              </w:rPr>
              <w:t>klirani papir,  1 vrsta</w:t>
            </w:r>
            <w:r w:rsidRPr="00560C41">
              <w:rPr>
                <w:b/>
                <w:bCs/>
                <w:sz w:val="22"/>
                <w:szCs w:val="22"/>
                <w:lang w:eastAsia="en-US"/>
              </w:rPr>
              <w:t xml:space="preserve"> sadržaja x </w:t>
            </w:r>
            <w:r>
              <w:rPr>
                <w:b/>
                <w:bCs/>
                <w:sz w:val="22"/>
                <w:szCs w:val="22"/>
                <w:lang w:eastAsia="en-US"/>
              </w:rPr>
              <w:t>1.000</w:t>
            </w:r>
            <w:r w:rsidRPr="00560C41">
              <w:rPr>
                <w:b/>
                <w:bCs/>
                <w:sz w:val="22"/>
                <w:szCs w:val="22"/>
                <w:lang w:eastAsia="en-US"/>
              </w:rPr>
              <w:t xml:space="preserve"> kom, ukupno  </w:t>
            </w:r>
            <w:r>
              <w:rPr>
                <w:b/>
                <w:bCs/>
                <w:sz w:val="22"/>
                <w:szCs w:val="22"/>
                <w:lang w:eastAsia="en-US"/>
              </w:rPr>
              <w:t>1.000</w:t>
            </w:r>
            <w:r w:rsidRPr="00560C41">
              <w:rPr>
                <w:b/>
                <w:bCs/>
                <w:sz w:val="22"/>
                <w:szCs w:val="22"/>
                <w:lang w:eastAsia="en-US"/>
              </w:rPr>
              <w:t xml:space="preserve"> kom  </w:t>
            </w:r>
          </w:p>
          <w:p w:rsidR="00091164" w:rsidRDefault="00091164" w:rsidP="00091164">
            <w:pPr>
              <w:jc w:val="both"/>
              <w:rPr>
                <w:bCs/>
                <w:color w:val="000000"/>
                <w:sz w:val="22"/>
                <w:szCs w:val="22"/>
                <w:lang w:eastAsia="en-US"/>
              </w:rPr>
            </w:pPr>
          </w:p>
          <w:p w:rsidR="00091164" w:rsidRDefault="00091164" w:rsidP="00091164">
            <w:pPr>
              <w:jc w:val="both"/>
              <w:rPr>
                <w:bCs/>
                <w:color w:val="000000"/>
                <w:sz w:val="22"/>
                <w:szCs w:val="22"/>
                <w:lang w:eastAsia="en-US"/>
              </w:rPr>
            </w:pPr>
            <w:r>
              <w:rPr>
                <w:bCs/>
                <w:sz w:val="22"/>
                <w:szCs w:val="22"/>
                <w:lang w:eastAsia="en-US"/>
              </w:rPr>
              <w:t>Distribucija Naručitelju u 1 terminu</w:t>
            </w:r>
            <w:r w:rsidRPr="00AE2DF7">
              <w:rPr>
                <w:bCs/>
                <w:sz w:val="22"/>
                <w:szCs w:val="22"/>
                <w:lang w:eastAsia="en-US"/>
              </w:rPr>
              <w:t>.</w:t>
            </w:r>
          </w:p>
          <w:p w:rsidR="00091164" w:rsidRDefault="00091164" w:rsidP="00091164">
            <w:pPr>
              <w:jc w:val="both"/>
              <w:rPr>
                <w:bCs/>
                <w:color w:val="000000"/>
                <w:sz w:val="22"/>
                <w:szCs w:val="22"/>
                <w:lang w:eastAsia="en-US"/>
              </w:rPr>
            </w:pPr>
          </w:p>
          <w:p w:rsidR="004A4025" w:rsidRDefault="00091164" w:rsidP="00091164">
            <w:pPr>
              <w:jc w:val="both"/>
              <w:rPr>
                <w:bCs/>
                <w:sz w:val="22"/>
                <w:szCs w:val="22"/>
                <w:lang w:eastAsia="en-US"/>
              </w:rPr>
            </w:pPr>
            <w:r>
              <w:rPr>
                <w:bCs/>
                <w:sz w:val="22"/>
                <w:szCs w:val="22"/>
                <w:lang w:eastAsia="en-US"/>
              </w:rPr>
              <w:t xml:space="preserve">Materijali se distribuiraju </w:t>
            </w:r>
            <w:r w:rsidRPr="00AE2DF7">
              <w:rPr>
                <w:bCs/>
                <w:sz w:val="22"/>
                <w:szCs w:val="22"/>
                <w:lang w:eastAsia="en-US"/>
              </w:rPr>
              <w:t>u svrhu izgradnje svijesti građana na području obuhvata projekta o važnosti odgovornog postupanja s komunalnim otpadom, s posebnim naglaskom na sprječavanje nastanka otpada, pravilnom odvajanju otpada u kućanstvima, kućnom kompostiranju i ponovnoj uporabi predmeta, s ciljem smanjenja količine otpada koji se odlaže na odlagališta.</w:t>
            </w:r>
          </w:p>
          <w:p w:rsidR="00091164" w:rsidRPr="00091164" w:rsidRDefault="00091164" w:rsidP="00091164">
            <w:pPr>
              <w:jc w:val="both"/>
              <w:rPr>
                <w:bCs/>
                <w:color w:val="000000"/>
                <w:sz w:val="22"/>
                <w:szCs w:val="22"/>
                <w:lang w:eastAsia="en-US"/>
              </w:rPr>
            </w:pPr>
          </w:p>
        </w:tc>
      </w:tr>
      <w:tr w:rsidR="00C315EF" w:rsidRPr="00E33E32" w:rsidTr="00226F3B">
        <w:tc>
          <w:tcPr>
            <w:tcW w:w="2795" w:type="dxa"/>
            <w:gridSpan w:val="2"/>
            <w:shd w:val="clear" w:color="auto" w:fill="F7CAAC" w:themeFill="accent2" w:themeFillTint="66"/>
          </w:tcPr>
          <w:p w:rsidR="00C315EF" w:rsidRDefault="00C315EF" w:rsidP="00226F3B">
            <w:pPr>
              <w:pStyle w:val="NaslovB"/>
              <w:rPr>
                <w:rFonts w:ascii="Times New Roman" w:hAnsi="Times New Roman" w:cs="Times New Roman"/>
                <w:sz w:val="22"/>
                <w:szCs w:val="22"/>
              </w:rPr>
            </w:pPr>
            <w:r>
              <w:rPr>
                <w:rFonts w:ascii="Times New Roman" w:hAnsi="Times New Roman" w:cs="Times New Roman"/>
                <w:sz w:val="22"/>
                <w:szCs w:val="22"/>
              </w:rPr>
              <w:t>Aktivnost</w:t>
            </w:r>
            <w:r w:rsidR="002C7BFB">
              <w:rPr>
                <w:rFonts w:ascii="Times New Roman" w:hAnsi="Times New Roman" w:cs="Times New Roman"/>
                <w:sz w:val="22"/>
                <w:szCs w:val="22"/>
              </w:rPr>
              <w:t xml:space="preserve"> </w:t>
            </w:r>
            <w:r>
              <w:rPr>
                <w:rFonts w:ascii="Times New Roman" w:hAnsi="Times New Roman" w:cs="Times New Roman"/>
                <w:sz w:val="22"/>
                <w:szCs w:val="22"/>
              </w:rPr>
              <w:t>5</w:t>
            </w:r>
          </w:p>
        </w:tc>
        <w:tc>
          <w:tcPr>
            <w:tcW w:w="5592" w:type="dxa"/>
            <w:gridSpan w:val="2"/>
            <w:shd w:val="clear" w:color="auto" w:fill="F7CAAC" w:themeFill="accent2" w:themeFillTint="66"/>
          </w:tcPr>
          <w:p w:rsidR="00C315EF" w:rsidRPr="002C51B8" w:rsidRDefault="00C315EF" w:rsidP="00226F3B">
            <w:pPr>
              <w:rPr>
                <w:b/>
                <w:sz w:val="22"/>
                <w:szCs w:val="22"/>
              </w:rPr>
            </w:pPr>
            <w:r w:rsidRPr="00C315EF">
              <w:rPr>
                <w:b/>
                <w:sz w:val="22"/>
                <w:szCs w:val="22"/>
              </w:rPr>
              <w:t>Dizajn i grafičko rješenje slikovnice ili bojanke za djecu, priprema za tisak, tisak i pakiranje</w:t>
            </w:r>
          </w:p>
        </w:tc>
      </w:tr>
      <w:tr w:rsidR="00091164" w:rsidTr="00560C41">
        <w:tc>
          <w:tcPr>
            <w:tcW w:w="8387" w:type="dxa"/>
            <w:gridSpan w:val="4"/>
          </w:tcPr>
          <w:p w:rsidR="00091164" w:rsidRPr="00C315EF" w:rsidRDefault="00091164" w:rsidP="004A4025">
            <w:pPr>
              <w:pStyle w:val="NaslovB"/>
              <w:rPr>
                <w:rFonts w:ascii="Times New Roman" w:hAnsi="Times New Roman" w:cs="Times New Roman"/>
                <w:b w:val="0"/>
                <w:bCs w:val="0"/>
                <w:sz w:val="22"/>
                <w:szCs w:val="22"/>
              </w:rPr>
            </w:pPr>
          </w:p>
          <w:p w:rsidR="00091164" w:rsidRPr="00C315EF" w:rsidRDefault="00091164" w:rsidP="004A4025">
            <w:pPr>
              <w:pStyle w:val="NaslovB"/>
              <w:rPr>
                <w:rFonts w:ascii="Times New Roman" w:hAnsi="Times New Roman" w:cs="Times New Roman"/>
                <w:b w:val="0"/>
                <w:bCs w:val="0"/>
                <w:sz w:val="22"/>
                <w:szCs w:val="22"/>
              </w:rPr>
            </w:pPr>
            <w:r w:rsidRPr="00C315EF">
              <w:rPr>
                <w:rFonts w:ascii="Times New Roman" w:hAnsi="Times New Roman" w:cs="Times New Roman"/>
                <w:b w:val="0"/>
                <w:bCs w:val="0"/>
                <w:sz w:val="22"/>
                <w:szCs w:val="22"/>
              </w:rPr>
              <w:t>Podjelom slikovnica i bojanki djeci na njima lako shvatljiv i zabavan način će se približiti problematika gospodarenja otpadom. Tijekom projekta će se podijeliti 460 edukativnih bojanki i 460 edukativnih slikovnica djeci koja pohađaju odgojno obrazovne ustanove na području grada.</w:t>
            </w:r>
          </w:p>
          <w:p w:rsidR="00091164" w:rsidRPr="00C315EF" w:rsidRDefault="00091164" w:rsidP="004A4025">
            <w:pPr>
              <w:pStyle w:val="NaslovB"/>
              <w:rPr>
                <w:rFonts w:ascii="Times New Roman" w:hAnsi="Times New Roman" w:cs="Times New Roman"/>
                <w:b w:val="0"/>
                <w:bCs w:val="0"/>
                <w:sz w:val="22"/>
                <w:szCs w:val="22"/>
              </w:rPr>
            </w:pPr>
          </w:p>
          <w:p w:rsidR="00091164" w:rsidRPr="00C315EF" w:rsidRDefault="00091164" w:rsidP="004A4025">
            <w:pPr>
              <w:pStyle w:val="NaslovB"/>
              <w:rPr>
                <w:rFonts w:ascii="Times New Roman" w:hAnsi="Times New Roman" w:cs="Times New Roman"/>
                <w:b w:val="0"/>
                <w:bCs w:val="0"/>
                <w:sz w:val="22"/>
                <w:szCs w:val="22"/>
              </w:rPr>
            </w:pPr>
            <w:r w:rsidRPr="00C315EF">
              <w:rPr>
                <w:rFonts w:ascii="Times New Roman" w:hAnsi="Times New Roman" w:cs="Times New Roman"/>
                <w:b w:val="0"/>
                <w:bCs w:val="0"/>
                <w:sz w:val="22"/>
                <w:szCs w:val="22"/>
              </w:rPr>
              <w:t>Potrebno je osmisliti:</w:t>
            </w:r>
          </w:p>
          <w:p w:rsidR="00091164" w:rsidRPr="00C315EF" w:rsidRDefault="00091164" w:rsidP="004A4025">
            <w:pPr>
              <w:pStyle w:val="NaslovB"/>
              <w:rPr>
                <w:rFonts w:ascii="Times New Roman" w:hAnsi="Times New Roman" w:cs="Times New Roman"/>
                <w:b w:val="0"/>
                <w:bCs w:val="0"/>
                <w:sz w:val="22"/>
                <w:szCs w:val="22"/>
              </w:rPr>
            </w:pPr>
          </w:p>
          <w:p w:rsidR="00091164" w:rsidRPr="00226F3B" w:rsidRDefault="00E45F45" w:rsidP="004A4025">
            <w:pPr>
              <w:pStyle w:val="NaslovB"/>
              <w:rPr>
                <w:rFonts w:ascii="Times New Roman" w:hAnsi="Times New Roman" w:cs="Times New Roman"/>
                <w:bCs w:val="0"/>
                <w:sz w:val="22"/>
                <w:szCs w:val="22"/>
              </w:rPr>
            </w:pPr>
            <w:r w:rsidRPr="00226F3B">
              <w:rPr>
                <w:rFonts w:ascii="Times New Roman" w:hAnsi="Times New Roman" w:cs="Times New Roman"/>
                <w:bCs w:val="0"/>
                <w:sz w:val="22"/>
                <w:szCs w:val="22"/>
              </w:rPr>
              <w:t>1 dizajn bojanke, veličina A4, broj stranica 20</w:t>
            </w:r>
          </w:p>
          <w:p w:rsidR="00E45F45" w:rsidRPr="00226F3B" w:rsidRDefault="00E45F45" w:rsidP="004A4025">
            <w:pPr>
              <w:pStyle w:val="NaslovB"/>
              <w:rPr>
                <w:rFonts w:ascii="Times New Roman" w:hAnsi="Times New Roman" w:cs="Times New Roman"/>
                <w:bCs w:val="0"/>
                <w:sz w:val="22"/>
                <w:szCs w:val="22"/>
              </w:rPr>
            </w:pPr>
            <w:r w:rsidRPr="00226F3B">
              <w:rPr>
                <w:rFonts w:ascii="Times New Roman" w:hAnsi="Times New Roman" w:cs="Times New Roman"/>
                <w:bCs w:val="0"/>
                <w:sz w:val="22"/>
                <w:szCs w:val="22"/>
              </w:rPr>
              <w:t>1 dizajn slikovnice, veličina A4, broj stranica 20</w:t>
            </w:r>
          </w:p>
          <w:p w:rsidR="00E45F45" w:rsidRPr="00C315EF" w:rsidRDefault="00E45F45" w:rsidP="004A4025">
            <w:pPr>
              <w:pStyle w:val="NaslovB"/>
              <w:rPr>
                <w:rFonts w:ascii="Times New Roman" w:hAnsi="Times New Roman" w:cs="Times New Roman"/>
                <w:b w:val="0"/>
                <w:bCs w:val="0"/>
                <w:sz w:val="22"/>
                <w:szCs w:val="22"/>
              </w:rPr>
            </w:pPr>
          </w:p>
          <w:p w:rsidR="00E45F45" w:rsidRPr="00C315EF" w:rsidRDefault="00E45F45" w:rsidP="004A4025">
            <w:pPr>
              <w:pStyle w:val="NaslovB"/>
              <w:rPr>
                <w:rFonts w:ascii="Times New Roman" w:hAnsi="Times New Roman" w:cs="Times New Roman"/>
                <w:b w:val="0"/>
                <w:bCs w:val="0"/>
                <w:sz w:val="22"/>
                <w:szCs w:val="22"/>
              </w:rPr>
            </w:pPr>
            <w:r w:rsidRPr="00C315EF">
              <w:rPr>
                <w:rFonts w:ascii="Times New Roman" w:hAnsi="Times New Roman" w:cs="Times New Roman"/>
                <w:b w:val="0"/>
                <w:bCs w:val="0"/>
                <w:sz w:val="22"/>
                <w:szCs w:val="22"/>
              </w:rPr>
              <w:t>Potrebno je isporučiti:</w:t>
            </w:r>
          </w:p>
          <w:p w:rsidR="00E45F45" w:rsidRPr="00C315EF" w:rsidRDefault="00E45F45" w:rsidP="004A4025">
            <w:pPr>
              <w:pStyle w:val="NaslovB"/>
              <w:rPr>
                <w:rFonts w:ascii="Times New Roman" w:hAnsi="Times New Roman" w:cs="Times New Roman"/>
                <w:b w:val="0"/>
                <w:bCs w:val="0"/>
                <w:sz w:val="22"/>
                <w:szCs w:val="22"/>
              </w:rPr>
            </w:pPr>
          </w:p>
          <w:p w:rsidR="00E45F45" w:rsidRPr="00C315EF" w:rsidRDefault="00E45F45" w:rsidP="004A4025">
            <w:pPr>
              <w:pStyle w:val="NaslovB"/>
              <w:rPr>
                <w:rFonts w:ascii="Times New Roman" w:hAnsi="Times New Roman" w:cs="Times New Roman"/>
                <w:b w:val="0"/>
                <w:bCs w:val="0"/>
                <w:sz w:val="22"/>
                <w:szCs w:val="22"/>
              </w:rPr>
            </w:pPr>
            <w:r w:rsidRPr="00C315EF">
              <w:rPr>
                <w:rFonts w:ascii="Times New Roman" w:hAnsi="Times New Roman" w:cs="Times New Roman"/>
                <w:b w:val="0"/>
                <w:bCs w:val="0"/>
                <w:sz w:val="22"/>
                <w:szCs w:val="22"/>
              </w:rPr>
              <w:t xml:space="preserve">Bojanke – veličina A4, broj stranica 20, ukupno 460 komada, </w:t>
            </w:r>
          </w:p>
          <w:p w:rsidR="00E45F45" w:rsidRPr="00C315EF" w:rsidRDefault="00E45F45" w:rsidP="00E45F45">
            <w:pPr>
              <w:pStyle w:val="NaslovB"/>
              <w:rPr>
                <w:rFonts w:ascii="Times New Roman" w:hAnsi="Times New Roman" w:cs="Times New Roman"/>
                <w:b w:val="0"/>
                <w:bCs w:val="0"/>
                <w:sz w:val="22"/>
                <w:szCs w:val="22"/>
              </w:rPr>
            </w:pPr>
            <w:r w:rsidRPr="00C315EF">
              <w:rPr>
                <w:rFonts w:ascii="Times New Roman" w:hAnsi="Times New Roman" w:cs="Times New Roman"/>
                <w:b w:val="0"/>
                <w:bCs w:val="0"/>
                <w:sz w:val="22"/>
                <w:szCs w:val="22"/>
              </w:rPr>
              <w:t>Slikovnice – veličina A4, broj stranica 20, ukupno 460 komada.</w:t>
            </w:r>
          </w:p>
          <w:p w:rsidR="00E45F45" w:rsidRPr="00C315EF" w:rsidRDefault="00E45F45" w:rsidP="004A4025">
            <w:pPr>
              <w:pStyle w:val="NaslovB"/>
              <w:rPr>
                <w:rFonts w:ascii="Times New Roman" w:hAnsi="Times New Roman" w:cs="Times New Roman"/>
                <w:b w:val="0"/>
                <w:bCs w:val="0"/>
                <w:sz w:val="22"/>
                <w:szCs w:val="22"/>
              </w:rPr>
            </w:pPr>
          </w:p>
          <w:p w:rsidR="00E45F45" w:rsidRPr="00C315EF" w:rsidRDefault="00E45F45" w:rsidP="004A4025">
            <w:pPr>
              <w:pStyle w:val="NaslovB"/>
              <w:rPr>
                <w:rFonts w:ascii="Times New Roman" w:hAnsi="Times New Roman" w:cs="Times New Roman"/>
                <w:b w:val="0"/>
                <w:bCs w:val="0"/>
                <w:sz w:val="22"/>
                <w:szCs w:val="22"/>
              </w:rPr>
            </w:pPr>
            <w:r w:rsidRPr="00C315EF">
              <w:rPr>
                <w:rFonts w:ascii="Times New Roman" w:hAnsi="Times New Roman" w:cs="Times New Roman"/>
                <w:b w:val="0"/>
                <w:bCs w:val="0"/>
                <w:sz w:val="22"/>
                <w:szCs w:val="22"/>
              </w:rPr>
              <w:lastRenderedPageBreak/>
              <w:t>Bojanke i slikovnice je potrebno dostaviti Naručitelju u 1 terminu do veljače 2019. godine.</w:t>
            </w:r>
          </w:p>
          <w:p w:rsidR="00091164" w:rsidRDefault="00091164" w:rsidP="004A4025">
            <w:pPr>
              <w:pStyle w:val="NaslovB"/>
              <w:rPr>
                <w:rFonts w:ascii="Times New Roman" w:hAnsi="Times New Roman" w:cs="Times New Roman"/>
                <w:bCs w:val="0"/>
                <w:sz w:val="22"/>
                <w:szCs w:val="22"/>
              </w:rPr>
            </w:pPr>
          </w:p>
        </w:tc>
      </w:tr>
      <w:tr w:rsidR="00C315EF" w:rsidRPr="00E33E32" w:rsidTr="00226F3B">
        <w:tc>
          <w:tcPr>
            <w:tcW w:w="2795" w:type="dxa"/>
            <w:gridSpan w:val="2"/>
            <w:shd w:val="clear" w:color="auto" w:fill="F7CAAC" w:themeFill="accent2" w:themeFillTint="66"/>
          </w:tcPr>
          <w:p w:rsidR="00C315EF" w:rsidRDefault="00C315EF" w:rsidP="00226F3B">
            <w:pPr>
              <w:pStyle w:val="NaslovB"/>
              <w:rPr>
                <w:rFonts w:ascii="Times New Roman" w:hAnsi="Times New Roman" w:cs="Times New Roman"/>
                <w:sz w:val="22"/>
                <w:szCs w:val="22"/>
              </w:rPr>
            </w:pPr>
            <w:r>
              <w:rPr>
                <w:rFonts w:ascii="Times New Roman" w:hAnsi="Times New Roman" w:cs="Times New Roman"/>
                <w:sz w:val="22"/>
                <w:szCs w:val="22"/>
              </w:rPr>
              <w:lastRenderedPageBreak/>
              <w:t>Aktivnost</w:t>
            </w:r>
            <w:r w:rsidR="00226F3B">
              <w:rPr>
                <w:rFonts w:ascii="Times New Roman" w:hAnsi="Times New Roman" w:cs="Times New Roman"/>
                <w:sz w:val="22"/>
                <w:szCs w:val="22"/>
              </w:rPr>
              <w:t xml:space="preserve"> </w:t>
            </w:r>
            <w:r>
              <w:rPr>
                <w:rFonts w:ascii="Times New Roman" w:hAnsi="Times New Roman" w:cs="Times New Roman"/>
                <w:sz w:val="22"/>
                <w:szCs w:val="22"/>
              </w:rPr>
              <w:t>6</w:t>
            </w:r>
          </w:p>
        </w:tc>
        <w:tc>
          <w:tcPr>
            <w:tcW w:w="5592" w:type="dxa"/>
            <w:gridSpan w:val="2"/>
            <w:shd w:val="clear" w:color="auto" w:fill="F7CAAC" w:themeFill="accent2" w:themeFillTint="66"/>
          </w:tcPr>
          <w:p w:rsidR="00C315EF" w:rsidRPr="002C51B8" w:rsidRDefault="00C315EF" w:rsidP="00226F3B">
            <w:pPr>
              <w:rPr>
                <w:b/>
                <w:sz w:val="22"/>
                <w:szCs w:val="22"/>
              </w:rPr>
            </w:pPr>
            <w:r w:rsidRPr="00C315EF">
              <w:rPr>
                <w:b/>
                <w:sz w:val="22"/>
                <w:szCs w:val="22"/>
              </w:rPr>
              <w:t>Nabava robe za aktivnost promidžbe i vidljivosti</w:t>
            </w:r>
          </w:p>
        </w:tc>
      </w:tr>
      <w:tr w:rsidR="0057403D" w:rsidTr="00560C41">
        <w:tc>
          <w:tcPr>
            <w:tcW w:w="8387" w:type="dxa"/>
            <w:gridSpan w:val="4"/>
          </w:tcPr>
          <w:p w:rsidR="0057403D" w:rsidRDefault="0057403D" w:rsidP="004A4025">
            <w:pPr>
              <w:pStyle w:val="NaslovB"/>
              <w:rPr>
                <w:rFonts w:ascii="Times New Roman" w:hAnsi="Times New Roman" w:cs="Times New Roman"/>
                <w:bCs w:val="0"/>
                <w:sz w:val="22"/>
                <w:szCs w:val="22"/>
              </w:rPr>
            </w:pPr>
          </w:p>
          <w:p w:rsidR="0057403D" w:rsidRPr="00C315EF" w:rsidRDefault="0057403D" w:rsidP="004A4025">
            <w:pPr>
              <w:pStyle w:val="NaslovB"/>
              <w:rPr>
                <w:rFonts w:ascii="Times New Roman" w:hAnsi="Times New Roman" w:cs="Times New Roman"/>
                <w:b w:val="0"/>
                <w:bCs w:val="0"/>
                <w:sz w:val="22"/>
                <w:szCs w:val="22"/>
              </w:rPr>
            </w:pPr>
            <w:r w:rsidRPr="00C315EF">
              <w:rPr>
                <w:rFonts w:ascii="Times New Roman" w:hAnsi="Times New Roman" w:cs="Times New Roman"/>
                <w:b w:val="0"/>
                <w:bCs w:val="0"/>
                <w:sz w:val="22"/>
                <w:szCs w:val="22"/>
              </w:rPr>
              <w:t>Kako bi bolje osigurali diseminaciju i informaciju o projektu, u sklobu projekta će se nabaviti roba:</w:t>
            </w:r>
          </w:p>
          <w:p w:rsidR="0057403D" w:rsidRPr="00C315EF" w:rsidRDefault="0057403D" w:rsidP="004A4025">
            <w:pPr>
              <w:pStyle w:val="NaslovB"/>
              <w:rPr>
                <w:rFonts w:ascii="Times New Roman" w:hAnsi="Times New Roman" w:cs="Times New Roman"/>
                <w:b w:val="0"/>
                <w:bCs w:val="0"/>
                <w:sz w:val="22"/>
                <w:szCs w:val="22"/>
              </w:rPr>
            </w:pPr>
          </w:p>
          <w:p w:rsidR="0057403D" w:rsidRPr="00C315EF" w:rsidRDefault="0057403D" w:rsidP="00AE37CA">
            <w:pPr>
              <w:pStyle w:val="NaslovB"/>
              <w:numPr>
                <w:ilvl w:val="0"/>
                <w:numId w:val="47"/>
              </w:numPr>
              <w:rPr>
                <w:rFonts w:ascii="Times New Roman" w:hAnsi="Times New Roman" w:cs="Times New Roman"/>
                <w:b w:val="0"/>
                <w:bCs w:val="0"/>
                <w:sz w:val="22"/>
                <w:szCs w:val="22"/>
              </w:rPr>
            </w:pPr>
            <w:r w:rsidRPr="00C315EF">
              <w:rPr>
                <w:rFonts w:ascii="Times New Roman" w:hAnsi="Times New Roman" w:cs="Times New Roman"/>
                <w:b w:val="0"/>
                <w:bCs w:val="0"/>
                <w:sz w:val="22"/>
                <w:szCs w:val="22"/>
              </w:rPr>
              <w:t>Eko olovke sa elementima vidljivosti, 100 komada</w:t>
            </w:r>
            <w:r w:rsidR="00C315EF">
              <w:rPr>
                <w:rFonts w:ascii="Times New Roman" w:hAnsi="Times New Roman" w:cs="Times New Roman"/>
                <w:b w:val="0"/>
                <w:bCs w:val="0"/>
                <w:sz w:val="22"/>
                <w:szCs w:val="22"/>
              </w:rPr>
              <w:t>,</w:t>
            </w:r>
          </w:p>
          <w:p w:rsidR="0057403D" w:rsidRPr="00C315EF" w:rsidRDefault="0057403D" w:rsidP="00AE37CA">
            <w:pPr>
              <w:pStyle w:val="NaslovB"/>
              <w:numPr>
                <w:ilvl w:val="0"/>
                <w:numId w:val="47"/>
              </w:numPr>
              <w:rPr>
                <w:rFonts w:ascii="Times New Roman" w:hAnsi="Times New Roman" w:cs="Times New Roman"/>
                <w:b w:val="0"/>
                <w:bCs w:val="0"/>
                <w:sz w:val="22"/>
                <w:szCs w:val="22"/>
              </w:rPr>
            </w:pPr>
            <w:r w:rsidRPr="00C315EF">
              <w:rPr>
                <w:rFonts w:ascii="Times New Roman" w:hAnsi="Times New Roman" w:cs="Times New Roman"/>
                <w:b w:val="0"/>
                <w:bCs w:val="0"/>
                <w:sz w:val="22"/>
                <w:szCs w:val="22"/>
              </w:rPr>
              <w:t>Majice sa ključnim porukama, 200 komada</w:t>
            </w:r>
            <w:r w:rsidR="00C315EF">
              <w:rPr>
                <w:rFonts w:ascii="Times New Roman" w:hAnsi="Times New Roman" w:cs="Times New Roman"/>
                <w:b w:val="0"/>
                <w:bCs w:val="0"/>
                <w:sz w:val="22"/>
                <w:szCs w:val="22"/>
              </w:rPr>
              <w:t>,</w:t>
            </w:r>
          </w:p>
          <w:p w:rsidR="0057403D" w:rsidRPr="00C315EF" w:rsidRDefault="0057403D" w:rsidP="00AE37CA">
            <w:pPr>
              <w:pStyle w:val="NaslovB"/>
              <w:numPr>
                <w:ilvl w:val="0"/>
                <w:numId w:val="47"/>
              </w:numPr>
              <w:rPr>
                <w:rFonts w:ascii="Times New Roman" w:hAnsi="Times New Roman" w:cs="Times New Roman"/>
                <w:b w:val="0"/>
                <w:bCs w:val="0"/>
                <w:sz w:val="22"/>
                <w:szCs w:val="22"/>
              </w:rPr>
            </w:pPr>
            <w:r w:rsidRPr="00C315EF">
              <w:rPr>
                <w:rFonts w:ascii="Times New Roman" w:hAnsi="Times New Roman" w:cs="Times New Roman"/>
                <w:b w:val="0"/>
                <w:bCs w:val="0"/>
                <w:sz w:val="22"/>
                <w:szCs w:val="22"/>
              </w:rPr>
              <w:t>Platnene vraćice, 50 komada</w:t>
            </w:r>
            <w:r w:rsidR="00C315EF">
              <w:rPr>
                <w:rFonts w:ascii="Times New Roman" w:hAnsi="Times New Roman" w:cs="Times New Roman"/>
                <w:b w:val="0"/>
                <w:bCs w:val="0"/>
                <w:sz w:val="22"/>
                <w:szCs w:val="22"/>
              </w:rPr>
              <w:t>,</w:t>
            </w:r>
          </w:p>
          <w:p w:rsidR="0057403D" w:rsidRPr="00C315EF" w:rsidRDefault="00AE37CA" w:rsidP="00AE37CA">
            <w:pPr>
              <w:pStyle w:val="NaslovB"/>
              <w:numPr>
                <w:ilvl w:val="0"/>
                <w:numId w:val="47"/>
              </w:numPr>
              <w:rPr>
                <w:rFonts w:ascii="Times New Roman" w:hAnsi="Times New Roman" w:cs="Times New Roman"/>
                <w:b w:val="0"/>
                <w:bCs w:val="0"/>
                <w:sz w:val="22"/>
                <w:szCs w:val="22"/>
              </w:rPr>
            </w:pPr>
            <w:r w:rsidRPr="00C315EF">
              <w:rPr>
                <w:rFonts w:ascii="Times New Roman" w:hAnsi="Times New Roman" w:cs="Times New Roman"/>
                <w:b w:val="0"/>
                <w:bCs w:val="0"/>
                <w:sz w:val="22"/>
                <w:szCs w:val="22"/>
              </w:rPr>
              <w:t>Roll-up plakat</w:t>
            </w:r>
            <w:r w:rsidR="00C315EF">
              <w:rPr>
                <w:rFonts w:ascii="Times New Roman" w:hAnsi="Times New Roman" w:cs="Times New Roman"/>
                <w:b w:val="0"/>
                <w:bCs w:val="0"/>
                <w:sz w:val="22"/>
                <w:szCs w:val="22"/>
              </w:rPr>
              <w:t>, 1 komad</w:t>
            </w:r>
            <w:r w:rsidRPr="00C315EF">
              <w:rPr>
                <w:rFonts w:ascii="Times New Roman" w:hAnsi="Times New Roman" w:cs="Times New Roman"/>
                <w:b w:val="0"/>
                <w:bCs w:val="0"/>
                <w:sz w:val="22"/>
                <w:szCs w:val="22"/>
              </w:rPr>
              <w:t>.</w:t>
            </w:r>
          </w:p>
          <w:p w:rsidR="00AE37CA" w:rsidRPr="00C315EF" w:rsidRDefault="00AE37CA" w:rsidP="004A4025">
            <w:pPr>
              <w:pStyle w:val="NaslovB"/>
              <w:rPr>
                <w:rFonts w:ascii="Times New Roman" w:hAnsi="Times New Roman" w:cs="Times New Roman"/>
                <w:b w:val="0"/>
                <w:bCs w:val="0"/>
                <w:sz w:val="22"/>
                <w:szCs w:val="22"/>
              </w:rPr>
            </w:pPr>
          </w:p>
          <w:p w:rsidR="00AE37CA" w:rsidRPr="00C315EF" w:rsidRDefault="00AE37CA" w:rsidP="00AE37CA">
            <w:pPr>
              <w:pStyle w:val="NaslovB"/>
              <w:rPr>
                <w:rFonts w:ascii="Times New Roman" w:hAnsi="Times New Roman" w:cs="Times New Roman"/>
                <w:b w:val="0"/>
                <w:bCs w:val="0"/>
                <w:sz w:val="22"/>
                <w:szCs w:val="22"/>
              </w:rPr>
            </w:pPr>
            <w:r w:rsidRPr="00C315EF">
              <w:rPr>
                <w:rFonts w:ascii="Times New Roman" w:hAnsi="Times New Roman" w:cs="Times New Roman"/>
                <w:b w:val="0"/>
                <w:bCs w:val="0"/>
                <w:sz w:val="22"/>
                <w:szCs w:val="22"/>
              </w:rPr>
              <w:t>Robu je potrebno dostaviti Naručitelju u 1 terminu do prosinca 2018. godine.</w:t>
            </w:r>
          </w:p>
          <w:p w:rsidR="00AE37CA" w:rsidRDefault="00AE37CA" w:rsidP="004A4025">
            <w:pPr>
              <w:pStyle w:val="NaslovB"/>
              <w:rPr>
                <w:rFonts w:ascii="Times New Roman" w:hAnsi="Times New Roman" w:cs="Times New Roman"/>
                <w:bCs w:val="0"/>
                <w:sz w:val="22"/>
                <w:szCs w:val="22"/>
              </w:rPr>
            </w:pPr>
          </w:p>
          <w:p w:rsidR="0057403D" w:rsidRDefault="0057403D" w:rsidP="004A4025">
            <w:pPr>
              <w:pStyle w:val="NaslovB"/>
              <w:rPr>
                <w:rFonts w:ascii="Times New Roman" w:hAnsi="Times New Roman" w:cs="Times New Roman"/>
                <w:bCs w:val="0"/>
                <w:sz w:val="22"/>
                <w:szCs w:val="22"/>
              </w:rPr>
            </w:pPr>
          </w:p>
          <w:p w:rsidR="0057403D" w:rsidRDefault="0057403D" w:rsidP="004A4025">
            <w:pPr>
              <w:pStyle w:val="NaslovB"/>
              <w:rPr>
                <w:rFonts w:ascii="Times New Roman" w:hAnsi="Times New Roman" w:cs="Times New Roman"/>
                <w:bCs w:val="0"/>
                <w:sz w:val="22"/>
                <w:szCs w:val="22"/>
              </w:rPr>
            </w:pPr>
          </w:p>
        </w:tc>
      </w:tr>
      <w:tr w:rsidR="00CE5758" w:rsidRPr="00EC34BC" w:rsidTr="00560C41">
        <w:tc>
          <w:tcPr>
            <w:tcW w:w="2795" w:type="dxa"/>
            <w:gridSpan w:val="2"/>
            <w:shd w:val="clear" w:color="auto" w:fill="ACB9CA" w:themeFill="text2" w:themeFillTint="66"/>
          </w:tcPr>
          <w:p w:rsidR="00CE5758" w:rsidRDefault="00CE5758" w:rsidP="00170C99">
            <w:pPr>
              <w:rPr>
                <w:b/>
                <w:bCs/>
                <w:sz w:val="22"/>
                <w:szCs w:val="22"/>
              </w:rPr>
            </w:pPr>
          </w:p>
        </w:tc>
        <w:tc>
          <w:tcPr>
            <w:tcW w:w="2796" w:type="dxa"/>
            <w:shd w:val="clear" w:color="auto" w:fill="ACB9CA" w:themeFill="text2" w:themeFillTint="66"/>
          </w:tcPr>
          <w:p w:rsidR="00CE5758" w:rsidRPr="002C7BFB" w:rsidRDefault="002C7BFB" w:rsidP="002C7BFB">
            <w:pPr>
              <w:rPr>
                <w:b/>
                <w:bCs/>
                <w:sz w:val="22"/>
                <w:szCs w:val="22"/>
              </w:rPr>
            </w:pPr>
            <w:r w:rsidRPr="002C7BFB">
              <w:rPr>
                <w:b/>
                <w:bCs/>
                <w:sz w:val="22"/>
                <w:szCs w:val="22"/>
              </w:rPr>
              <w:t>1.</w:t>
            </w:r>
            <w:r>
              <w:rPr>
                <w:b/>
                <w:bCs/>
                <w:sz w:val="22"/>
                <w:szCs w:val="22"/>
              </w:rPr>
              <w:t xml:space="preserve">2. </w:t>
            </w:r>
            <w:r w:rsidR="00CE5758" w:rsidRPr="002C7BFB">
              <w:rPr>
                <w:b/>
                <w:bCs/>
                <w:sz w:val="22"/>
                <w:szCs w:val="22"/>
              </w:rPr>
              <w:t>Nabava softverskih rješenja</w:t>
            </w:r>
          </w:p>
        </w:tc>
        <w:tc>
          <w:tcPr>
            <w:tcW w:w="2796" w:type="dxa"/>
            <w:shd w:val="clear" w:color="auto" w:fill="ACB9CA" w:themeFill="text2" w:themeFillTint="66"/>
          </w:tcPr>
          <w:p w:rsidR="00CE5758" w:rsidRPr="00EC34BC" w:rsidRDefault="00CE5758" w:rsidP="00170C99">
            <w:pPr>
              <w:jc w:val="center"/>
              <w:rPr>
                <w:b/>
                <w:bCs/>
                <w:color w:val="000000"/>
                <w:sz w:val="22"/>
                <w:szCs w:val="22"/>
                <w:lang w:eastAsia="en-US"/>
              </w:rPr>
            </w:pPr>
          </w:p>
        </w:tc>
      </w:tr>
      <w:tr w:rsidR="00CE5758" w:rsidRPr="00A1537B" w:rsidTr="00560C41">
        <w:tc>
          <w:tcPr>
            <w:tcW w:w="2795" w:type="dxa"/>
            <w:gridSpan w:val="2"/>
            <w:shd w:val="clear" w:color="auto" w:fill="F7CAAC" w:themeFill="accent2" w:themeFillTint="66"/>
          </w:tcPr>
          <w:p w:rsidR="00CE5758" w:rsidRDefault="00CE5758" w:rsidP="00CE5758">
            <w:pPr>
              <w:pStyle w:val="NaslovB"/>
              <w:rPr>
                <w:rFonts w:ascii="Times New Roman" w:hAnsi="Times New Roman" w:cs="Times New Roman"/>
                <w:bCs w:val="0"/>
                <w:sz w:val="22"/>
                <w:szCs w:val="22"/>
              </w:rPr>
            </w:pPr>
            <w:r>
              <w:rPr>
                <w:rFonts w:ascii="Times New Roman" w:hAnsi="Times New Roman" w:cs="Times New Roman"/>
                <w:sz w:val="22"/>
                <w:szCs w:val="22"/>
              </w:rPr>
              <w:t>Aktivnost 1</w:t>
            </w:r>
          </w:p>
        </w:tc>
        <w:tc>
          <w:tcPr>
            <w:tcW w:w="5592" w:type="dxa"/>
            <w:gridSpan w:val="2"/>
            <w:shd w:val="clear" w:color="auto" w:fill="F7CAAC" w:themeFill="accent2" w:themeFillTint="66"/>
          </w:tcPr>
          <w:p w:rsidR="00CE5758" w:rsidRDefault="00981EA5" w:rsidP="00CE5758">
            <w:pPr>
              <w:pStyle w:val="NaslovB"/>
              <w:jc w:val="left"/>
              <w:rPr>
                <w:rFonts w:ascii="Times New Roman" w:hAnsi="Times New Roman" w:cs="Times New Roman"/>
                <w:sz w:val="22"/>
                <w:szCs w:val="22"/>
              </w:rPr>
            </w:pPr>
            <w:r w:rsidRPr="00981EA5">
              <w:rPr>
                <w:rFonts w:ascii="Times New Roman" w:hAnsi="Times New Roman" w:cs="Times New Roman"/>
                <w:sz w:val="22"/>
                <w:szCs w:val="22"/>
              </w:rPr>
              <w:t>Uspostava mrežne stranice o gospodarenju otpadom</w:t>
            </w:r>
          </w:p>
          <w:p w:rsidR="002C7BFB" w:rsidRPr="00CE5758" w:rsidRDefault="002C7BFB" w:rsidP="00CE5758">
            <w:pPr>
              <w:pStyle w:val="NaslovB"/>
              <w:jc w:val="left"/>
              <w:rPr>
                <w:rFonts w:ascii="Times New Roman" w:hAnsi="Times New Roman" w:cs="Times New Roman"/>
                <w:sz w:val="22"/>
                <w:szCs w:val="22"/>
              </w:rPr>
            </w:pPr>
          </w:p>
        </w:tc>
      </w:tr>
      <w:tr w:rsidR="00CE5758" w:rsidRPr="00A1537B" w:rsidTr="00560C41">
        <w:tc>
          <w:tcPr>
            <w:tcW w:w="8387" w:type="dxa"/>
            <w:gridSpan w:val="4"/>
            <w:shd w:val="clear" w:color="auto" w:fill="auto"/>
          </w:tcPr>
          <w:p w:rsidR="00981EA5" w:rsidRDefault="00981EA5" w:rsidP="00981EA5">
            <w:pPr>
              <w:rPr>
                <w:sz w:val="22"/>
                <w:szCs w:val="22"/>
              </w:rPr>
            </w:pPr>
            <w:r>
              <w:rPr>
                <w:sz w:val="22"/>
                <w:szCs w:val="22"/>
              </w:rPr>
              <w:t>Kako bi se građani</w:t>
            </w:r>
            <w:r w:rsidRPr="00981EA5">
              <w:rPr>
                <w:sz w:val="22"/>
                <w:szCs w:val="22"/>
              </w:rPr>
              <w:t xml:space="preserve"> informirali i educirali o održivom gospodarenju otpadom, uspostavit će se internetska stranica o održivom upravljanju otpadom koja predstavlja glavni izvor informacija, a čija je svrha omogućavanje dostupnosti ažuriranih informacija.</w:t>
            </w:r>
          </w:p>
          <w:p w:rsidR="00981EA5" w:rsidRPr="00981EA5" w:rsidRDefault="00981EA5" w:rsidP="00981EA5">
            <w:pPr>
              <w:rPr>
                <w:sz w:val="22"/>
                <w:szCs w:val="22"/>
              </w:rPr>
            </w:pPr>
            <w:r>
              <w:rPr>
                <w:sz w:val="22"/>
                <w:szCs w:val="22"/>
              </w:rPr>
              <w:t xml:space="preserve">Aktivnost </w:t>
            </w:r>
            <w:r w:rsidRPr="00981EA5">
              <w:rPr>
                <w:sz w:val="22"/>
                <w:szCs w:val="22"/>
              </w:rPr>
              <w:t>uključuje: izradu strukture i sadržaja Internet stranice, dizajn Internet stranice, osnovni identitet, oblikovanje i programiranje CMS Internetske stranice za</w:t>
            </w:r>
          </w:p>
          <w:p w:rsidR="00CE5758" w:rsidRDefault="00981EA5" w:rsidP="00981EA5">
            <w:pPr>
              <w:rPr>
                <w:sz w:val="22"/>
                <w:szCs w:val="22"/>
              </w:rPr>
            </w:pPr>
            <w:r w:rsidRPr="00981EA5">
              <w:rPr>
                <w:sz w:val="22"/>
                <w:szCs w:val="22"/>
              </w:rPr>
              <w:t xml:space="preserve">samostalno ažuriranje sadržaja, izradu responzivne internetske stranice koja se prilagođava mobitelima i pametnim telefonima te izradu sustava za prijavunove lokacije. </w:t>
            </w:r>
          </w:p>
          <w:p w:rsidR="00AE37CA" w:rsidRDefault="00AE37CA" w:rsidP="00981EA5">
            <w:pPr>
              <w:rPr>
                <w:sz w:val="22"/>
                <w:szCs w:val="22"/>
              </w:rPr>
            </w:pPr>
          </w:p>
          <w:p w:rsidR="00AE37CA" w:rsidRDefault="00AE37CA" w:rsidP="00981EA5">
            <w:pPr>
              <w:rPr>
                <w:sz w:val="22"/>
                <w:szCs w:val="22"/>
              </w:rPr>
            </w:pPr>
            <w:r>
              <w:rPr>
                <w:sz w:val="22"/>
                <w:szCs w:val="22"/>
              </w:rPr>
              <w:t>Internetska stranica treba biti ispostavljena do prosinca 2018. godine.</w:t>
            </w:r>
          </w:p>
          <w:p w:rsidR="00981EA5" w:rsidRPr="00981EA5" w:rsidRDefault="00981EA5" w:rsidP="00981EA5">
            <w:pPr>
              <w:rPr>
                <w:sz w:val="22"/>
                <w:szCs w:val="22"/>
              </w:rPr>
            </w:pPr>
          </w:p>
        </w:tc>
      </w:tr>
      <w:tr w:rsidR="00981EA5" w:rsidRPr="00CE5758" w:rsidTr="00560C41">
        <w:tc>
          <w:tcPr>
            <w:tcW w:w="2795" w:type="dxa"/>
            <w:gridSpan w:val="2"/>
            <w:shd w:val="clear" w:color="auto" w:fill="F7CAAC" w:themeFill="accent2" w:themeFillTint="66"/>
          </w:tcPr>
          <w:p w:rsidR="00981EA5" w:rsidRDefault="00981EA5" w:rsidP="00170C99">
            <w:pPr>
              <w:pStyle w:val="NaslovB"/>
              <w:rPr>
                <w:rFonts w:ascii="Times New Roman" w:hAnsi="Times New Roman" w:cs="Times New Roman"/>
                <w:bCs w:val="0"/>
                <w:sz w:val="22"/>
                <w:szCs w:val="22"/>
              </w:rPr>
            </w:pPr>
            <w:r>
              <w:rPr>
                <w:rFonts w:ascii="Times New Roman" w:hAnsi="Times New Roman" w:cs="Times New Roman"/>
                <w:sz w:val="22"/>
                <w:szCs w:val="22"/>
              </w:rPr>
              <w:t xml:space="preserve">Aktivnost </w:t>
            </w:r>
            <w:r w:rsidR="00364842">
              <w:rPr>
                <w:rFonts w:ascii="Times New Roman" w:hAnsi="Times New Roman" w:cs="Times New Roman"/>
                <w:sz w:val="22"/>
                <w:szCs w:val="22"/>
              </w:rPr>
              <w:t>2</w:t>
            </w:r>
          </w:p>
        </w:tc>
        <w:tc>
          <w:tcPr>
            <w:tcW w:w="5592" w:type="dxa"/>
            <w:gridSpan w:val="2"/>
            <w:shd w:val="clear" w:color="auto" w:fill="F7CAAC" w:themeFill="accent2" w:themeFillTint="66"/>
          </w:tcPr>
          <w:p w:rsidR="00981EA5" w:rsidRDefault="00654A3A" w:rsidP="00170C99">
            <w:pPr>
              <w:pStyle w:val="NaslovB"/>
              <w:jc w:val="left"/>
              <w:rPr>
                <w:rFonts w:ascii="Times New Roman" w:hAnsi="Times New Roman" w:cs="Times New Roman"/>
                <w:sz w:val="22"/>
                <w:szCs w:val="22"/>
              </w:rPr>
            </w:pPr>
            <w:r w:rsidRPr="00654A3A">
              <w:rPr>
                <w:rFonts w:ascii="Times New Roman" w:hAnsi="Times New Roman" w:cs="Times New Roman"/>
                <w:sz w:val="22"/>
                <w:szCs w:val="22"/>
              </w:rPr>
              <w:t>Banneri za objavu na internetskim portalima</w:t>
            </w:r>
          </w:p>
          <w:p w:rsidR="002C7BFB" w:rsidRPr="00CE5758" w:rsidRDefault="002C7BFB" w:rsidP="00170C99">
            <w:pPr>
              <w:pStyle w:val="NaslovB"/>
              <w:jc w:val="left"/>
              <w:rPr>
                <w:rFonts w:ascii="Times New Roman" w:hAnsi="Times New Roman" w:cs="Times New Roman"/>
                <w:sz w:val="22"/>
                <w:szCs w:val="22"/>
              </w:rPr>
            </w:pPr>
          </w:p>
        </w:tc>
      </w:tr>
      <w:tr w:rsidR="00364842" w:rsidRPr="00CE5758" w:rsidTr="00560C41">
        <w:tc>
          <w:tcPr>
            <w:tcW w:w="8387" w:type="dxa"/>
            <w:gridSpan w:val="4"/>
            <w:shd w:val="clear" w:color="auto" w:fill="auto"/>
          </w:tcPr>
          <w:p w:rsidR="00364842" w:rsidRDefault="00654A3A" w:rsidP="00170C99">
            <w:pPr>
              <w:pStyle w:val="NaslovB"/>
              <w:jc w:val="left"/>
              <w:rPr>
                <w:rFonts w:ascii="Times New Roman" w:hAnsi="Times New Roman" w:cs="Times New Roman"/>
                <w:b w:val="0"/>
                <w:sz w:val="22"/>
                <w:szCs w:val="22"/>
              </w:rPr>
            </w:pPr>
            <w:r>
              <w:rPr>
                <w:rFonts w:ascii="Times New Roman" w:hAnsi="Times New Roman" w:cs="Times New Roman"/>
                <w:b w:val="0"/>
                <w:sz w:val="22"/>
                <w:szCs w:val="22"/>
              </w:rPr>
              <w:t>Aktivnost</w:t>
            </w:r>
            <w:r w:rsidRPr="00654A3A">
              <w:rPr>
                <w:rFonts w:ascii="Times New Roman" w:hAnsi="Times New Roman" w:cs="Times New Roman"/>
                <w:b w:val="0"/>
                <w:sz w:val="22"/>
                <w:szCs w:val="22"/>
              </w:rPr>
              <w:t xml:space="preserve"> uključuje: dizajn bannera, osmišljavanje poruka, objava bannera na najčitanijim </w:t>
            </w:r>
            <w:r w:rsidR="00226F3B">
              <w:rPr>
                <w:rFonts w:ascii="Times New Roman" w:hAnsi="Times New Roman" w:cs="Times New Roman"/>
                <w:b w:val="0"/>
                <w:sz w:val="22"/>
                <w:szCs w:val="22"/>
              </w:rPr>
              <w:t xml:space="preserve">lokalnim </w:t>
            </w:r>
            <w:r w:rsidRPr="00654A3A">
              <w:rPr>
                <w:rFonts w:ascii="Times New Roman" w:hAnsi="Times New Roman" w:cs="Times New Roman"/>
                <w:b w:val="0"/>
                <w:sz w:val="22"/>
                <w:szCs w:val="22"/>
              </w:rPr>
              <w:t>internetskim portalima za vrijeme trajanja kampanje i/ili potrebe za oglašavanjem.</w:t>
            </w:r>
          </w:p>
          <w:p w:rsidR="007843B6" w:rsidRDefault="007843B6" w:rsidP="00170C99">
            <w:pPr>
              <w:pStyle w:val="NaslovB"/>
              <w:jc w:val="left"/>
              <w:rPr>
                <w:rFonts w:ascii="Times New Roman" w:hAnsi="Times New Roman" w:cs="Times New Roman"/>
                <w:b w:val="0"/>
                <w:sz w:val="22"/>
                <w:szCs w:val="22"/>
              </w:rPr>
            </w:pPr>
            <w:r>
              <w:rPr>
                <w:rFonts w:ascii="Times New Roman" w:hAnsi="Times New Roman" w:cs="Times New Roman"/>
                <w:b w:val="0"/>
                <w:sz w:val="22"/>
                <w:szCs w:val="22"/>
              </w:rPr>
              <w:t>4 teme:</w:t>
            </w:r>
            <w:r w:rsidRPr="007843B6">
              <w:rPr>
                <w:rFonts w:ascii="Times New Roman" w:hAnsi="Times New Roman" w:cs="Times New Roman"/>
                <w:b w:val="0"/>
                <w:sz w:val="22"/>
                <w:szCs w:val="22"/>
              </w:rPr>
              <w:t>sprječa</w:t>
            </w:r>
            <w:r>
              <w:rPr>
                <w:rFonts w:ascii="Times New Roman" w:hAnsi="Times New Roman" w:cs="Times New Roman"/>
                <w:b w:val="0"/>
                <w:sz w:val="22"/>
                <w:szCs w:val="22"/>
              </w:rPr>
              <w:t>vanje nastanka otpada, pravilno odvajanje otpada u kućanstvima, kućno kompostiranju i ponovna uporaba</w:t>
            </w:r>
            <w:r w:rsidRPr="007843B6">
              <w:rPr>
                <w:rFonts w:ascii="Times New Roman" w:hAnsi="Times New Roman" w:cs="Times New Roman"/>
                <w:b w:val="0"/>
                <w:sz w:val="22"/>
                <w:szCs w:val="22"/>
              </w:rPr>
              <w:t xml:space="preserve"> predmeta</w:t>
            </w:r>
          </w:p>
          <w:p w:rsidR="007843B6" w:rsidRDefault="007843B6" w:rsidP="00170C99">
            <w:pPr>
              <w:pStyle w:val="NaslovB"/>
              <w:jc w:val="left"/>
              <w:rPr>
                <w:rFonts w:ascii="Times New Roman" w:hAnsi="Times New Roman" w:cs="Times New Roman"/>
                <w:b w:val="0"/>
                <w:sz w:val="22"/>
                <w:szCs w:val="22"/>
              </w:rPr>
            </w:pPr>
          </w:p>
          <w:p w:rsidR="008B32BD" w:rsidRDefault="008B32BD" w:rsidP="00170C99">
            <w:pPr>
              <w:pStyle w:val="NaslovB"/>
              <w:jc w:val="left"/>
              <w:rPr>
                <w:rFonts w:ascii="Times New Roman" w:hAnsi="Times New Roman" w:cs="Times New Roman"/>
                <w:b w:val="0"/>
                <w:sz w:val="22"/>
                <w:szCs w:val="22"/>
              </w:rPr>
            </w:pPr>
            <w:r>
              <w:rPr>
                <w:rFonts w:ascii="Times New Roman" w:hAnsi="Times New Roman" w:cs="Times New Roman"/>
                <w:b w:val="0"/>
                <w:sz w:val="22"/>
                <w:szCs w:val="22"/>
              </w:rPr>
              <w:t>Potrebno je osmisliti:</w:t>
            </w:r>
          </w:p>
          <w:p w:rsidR="008B32BD" w:rsidRDefault="008B32BD" w:rsidP="00170C99">
            <w:pPr>
              <w:pStyle w:val="NaslovB"/>
              <w:jc w:val="left"/>
              <w:rPr>
                <w:rFonts w:ascii="Times New Roman" w:hAnsi="Times New Roman" w:cs="Times New Roman"/>
                <w:b w:val="0"/>
                <w:sz w:val="22"/>
                <w:szCs w:val="22"/>
              </w:rPr>
            </w:pPr>
          </w:p>
          <w:p w:rsidR="008B32BD" w:rsidRDefault="008B32BD" w:rsidP="00170C99">
            <w:pPr>
              <w:pStyle w:val="NaslovB"/>
              <w:jc w:val="left"/>
              <w:rPr>
                <w:rFonts w:ascii="Times New Roman" w:hAnsi="Times New Roman" w:cs="Times New Roman"/>
                <w:sz w:val="22"/>
                <w:szCs w:val="22"/>
              </w:rPr>
            </w:pPr>
            <w:r w:rsidRPr="008B32BD">
              <w:rPr>
                <w:rFonts w:ascii="Times New Roman" w:hAnsi="Times New Roman" w:cs="Times New Roman"/>
                <w:sz w:val="22"/>
                <w:szCs w:val="22"/>
              </w:rPr>
              <w:t>4 različita dizajna bannera.</w:t>
            </w:r>
          </w:p>
          <w:p w:rsidR="00226F3B" w:rsidRDefault="00226F3B" w:rsidP="00170C99">
            <w:pPr>
              <w:pStyle w:val="NaslovB"/>
              <w:jc w:val="left"/>
              <w:rPr>
                <w:rFonts w:ascii="Times New Roman" w:hAnsi="Times New Roman" w:cs="Times New Roman"/>
                <w:sz w:val="22"/>
                <w:szCs w:val="22"/>
              </w:rPr>
            </w:pPr>
          </w:p>
          <w:p w:rsidR="00226F3B" w:rsidRPr="008B32BD" w:rsidRDefault="002C7BFB" w:rsidP="00170C99">
            <w:pPr>
              <w:pStyle w:val="NaslovB"/>
              <w:jc w:val="left"/>
              <w:rPr>
                <w:rFonts w:ascii="Times New Roman" w:hAnsi="Times New Roman" w:cs="Times New Roman"/>
                <w:sz w:val="22"/>
                <w:szCs w:val="22"/>
              </w:rPr>
            </w:pPr>
            <w:r>
              <w:rPr>
                <w:rFonts w:ascii="Times New Roman" w:hAnsi="Times New Roman" w:cs="Times New Roman"/>
                <w:sz w:val="22"/>
                <w:szCs w:val="22"/>
              </w:rPr>
              <w:t>Potrebno je objaviti bannere na lokalnim portalima.</w:t>
            </w:r>
          </w:p>
          <w:p w:rsidR="008B32BD" w:rsidRDefault="008B32BD" w:rsidP="00170C99">
            <w:pPr>
              <w:pStyle w:val="NaslovB"/>
              <w:jc w:val="left"/>
              <w:rPr>
                <w:rFonts w:ascii="Times New Roman" w:hAnsi="Times New Roman" w:cs="Times New Roman"/>
                <w:b w:val="0"/>
                <w:sz w:val="22"/>
                <w:szCs w:val="22"/>
              </w:rPr>
            </w:pPr>
          </w:p>
          <w:p w:rsidR="008B32BD" w:rsidRPr="00364842" w:rsidRDefault="008B32BD" w:rsidP="00170C99">
            <w:pPr>
              <w:pStyle w:val="NaslovB"/>
              <w:jc w:val="left"/>
              <w:rPr>
                <w:rFonts w:ascii="Times New Roman" w:hAnsi="Times New Roman" w:cs="Times New Roman"/>
                <w:b w:val="0"/>
                <w:sz w:val="22"/>
                <w:szCs w:val="22"/>
              </w:rPr>
            </w:pPr>
          </w:p>
          <w:p w:rsidR="008B32BD" w:rsidRDefault="00364842" w:rsidP="00170C99">
            <w:pPr>
              <w:pStyle w:val="NaslovB"/>
              <w:jc w:val="left"/>
              <w:rPr>
                <w:rFonts w:ascii="Times New Roman" w:hAnsi="Times New Roman" w:cs="Times New Roman"/>
                <w:b w:val="0"/>
                <w:sz w:val="22"/>
                <w:szCs w:val="22"/>
              </w:rPr>
            </w:pPr>
            <w:r w:rsidRPr="00364842">
              <w:rPr>
                <w:rFonts w:ascii="Times New Roman" w:hAnsi="Times New Roman" w:cs="Times New Roman"/>
                <w:b w:val="0"/>
                <w:sz w:val="22"/>
                <w:szCs w:val="22"/>
              </w:rPr>
              <w:t>4 različita bannera će biti vidljiva na lokalnim portalima tijekom provedbe projekta,</w:t>
            </w:r>
            <w:r w:rsidR="008B32BD">
              <w:rPr>
                <w:rFonts w:ascii="Times New Roman" w:hAnsi="Times New Roman" w:cs="Times New Roman"/>
                <w:b w:val="0"/>
                <w:sz w:val="22"/>
                <w:szCs w:val="22"/>
              </w:rPr>
              <w:t xml:space="preserve"> odnosno do kraja prosinca 2019. godine.</w:t>
            </w:r>
          </w:p>
          <w:p w:rsidR="00364842" w:rsidRDefault="008B32BD" w:rsidP="00170C99">
            <w:pPr>
              <w:pStyle w:val="NaslovB"/>
              <w:jc w:val="left"/>
              <w:rPr>
                <w:rFonts w:ascii="Times New Roman" w:hAnsi="Times New Roman" w:cs="Times New Roman"/>
                <w:b w:val="0"/>
                <w:sz w:val="22"/>
                <w:szCs w:val="22"/>
              </w:rPr>
            </w:pPr>
            <w:r>
              <w:rPr>
                <w:rFonts w:ascii="Times New Roman" w:hAnsi="Times New Roman" w:cs="Times New Roman"/>
                <w:b w:val="0"/>
                <w:sz w:val="22"/>
                <w:szCs w:val="22"/>
              </w:rPr>
              <w:t xml:space="preserve">Banneri će se izmjenjivati </w:t>
            </w:r>
            <w:r w:rsidR="00364842" w:rsidRPr="00364842">
              <w:rPr>
                <w:rFonts w:ascii="Times New Roman" w:hAnsi="Times New Roman" w:cs="Times New Roman"/>
                <w:b w:val="0"/>
                <w:sz w:val="22"/>
                <w:szCs w:val="22"/>
              </w:rPr>
              <w:t xml:space="preserve"> u </w:t>
            </w:r>
            <w:r>
              <w:rPr>
                <w:rFonts w:ascii="Times New Roman" w:hAnsi="Times New Roman" w:cs="Times New Roman"/>
                <w:b w:val="0"/>
                <w:sz w:val="22"/>
                <w:szCs w:val="22"/>
              </w:rPr>
              <w:t xml:space="preserve"> 4 ponavljajuća ciklusa.</w:t>
            </w:r>
          </w:p>
          <w:p w:rsidR="007843B6" w:rsidRPr="00364842" w:rsidRDefault="007843B6" w:rsidP="00170C99">
            <w:pPr>
              <w:pStyle w:val="NaslovB"/>
              <w:jc w:val="left"/>
              <w:rPr>
                <w:rFonts w:ascii="Times New Roman" w:hAnsi="Times New Roman" w:cs="Times New Roman"/>
                <w:b w:val="0"/>
                <w:sz w:val="22"/>
                <w:szCs w:val="22"/>
              </w:rPr>
            </w:pPr>
          </w:p>
        </w:tc>
      </w:tr>
      <w:tr w:rsidR="002F74DF" w:rsidRPr="00EC34BC" w:rsidTr="00560C41">
        <w:tc>
          <w:tcPr>
            <w:tcW w:w="2795" w:type="dxa"/>
            <w:gridSpan w:val="2"/>
            <w:shd w:val="clear" w:color="auto" w:fill="ACB9CA" w:themeFill="text2" w:themeFillTint="66"/>
          </w:tcPr>
          <w:p w:rsidR="002F74DF" w:rsidRDefault="002F74DF" w:rsidP="00170C99">
            <w:pPr>
              <w:rPr>
                <w:b/>
                <w:bCs/>
                <w:sz w:val="22"/>
                <w:szCs w:val="22"/>
              </w:rPr>
            </w:pPr>
          </w:p>
        </w:tc>
        <w:tc>
          <w:tcPr>
            <w:tcW w:w="2796" w:type="dxa"/>
            <w:shd w:val="clear" w:color="auto" w:fill="ACB9CA" w:themeFill="text2" w:themeFillTint="66"/>
          </w:tcPr>
          <w:p w:rsidR="002F74DF" w:rsidRPr="002C7BFB" w:rsidRDefault="002C7BFB" w:rsidP="002C7BFB">
            <w:pPr>
              <w:rPr>
                <w:b/>
                <w:bCs/>
                <w:sz w:val="22"/>
                <w:szCs w:val="22"/>
              </w:rPr>
            </w:pPr>
            <w:r w:rsidRPr="002C7BFB">
              <w:rPr>
                <w:b/>
                <w:bCs/>
                <w:sz w:val="22"/>
                <w:szCs w:val="22"/>
              </w:rPr>
              <w:t>1.</w:t>
            </w:r>
            <w:r>
              <w:rPr>
                <w:b/>
                <w:bCs/>
                <w:sz w:val="22"/>
                <w:szCs w:val="22"/>
              </w:rPr>
              <w:t xml:space="preserve">3. </w:t>
            </w:r>
            <w:r w:rsidR="002F74DF" w:rsidRPr="002C7BFB">
              <w:rPr>
                <w:b/>
                <w:bCs/>
                <w:sz w:val="22"/>
                <w:szCs w:val="22"/>
              </w:rPr>
              <w:t>Nabava organizacije događanja i radionica</w:t>
            </w:r>
          </w:p>
        </w:tc>
        <w:tc>
          <w:tcPr>
            <w:tcW w:w="2796" w:type="dxa"/>
            <w:shd w:val="clear" w:color="auto" w:fill="ACB9CA" w:themeFill="text2" w:themeFillTint="66"/>
          </w:tcPr>
          <w:p w:rsidR="002F74DF" w:rsidRPr="00EC34BC" w:rsidRDefault="002F74DF" w:rsidP="00170C99">
            <w:pPr>
              <w:jc w:val="center"/>
              <w:rPr>
                <w:b/>
                <w:bCs/>
                <w:color w:val="000000"/>
                <w:sz w:val="22"/>
                <w:szCs w:val="22"/>
                <w:lang w:eastAsia="en-US"/>
              </w:rPr>
            </w:pPr>
          </w:p>
        </w:tc>
      </w:tr>
      <w:tr w:rsidR="00BC7E7C" w:rsidRPr="00A1537B" w:rsidTr="00560C41">
        <w:tc>
          <w:tcPr>
            <w:tcW w:w="2795" w:type="dxa"/>
            <w:gridSpan w:val="2"/>
            <w:shd w:val="clear" w:color="auto" w:fill="F7CAAC" w:themeFill="accent2" w:themeFillTint="66"/>
          </w:tcPr>
          <w:p w:rsidR="00BC7E7C" w:rsidRPr="00FB13D4" w:rsidRDefault="00BC7E7C" w:rsidP="00170C99">
            <w:pPr>
              <w:rPr>
                <w:b/>
                <w:sz w:val="22"/>
              </w:rPr>
            </w:pPr>
            <w:r>
              <w:rPr>
                <w:b/>
                <w:sz w:val="22"/>
              </w:rPr>
              <w:t>Aktivnost 1</w:t>
            </w:r>
          </w:p>
        </w:tc>
        <w:tc>
          <w:tcPr>
            <w:tcW w:w="5592" w:type="dxa"/>
            <w:gridSpan w:val="2"/>
            <w:shd w:val="clear" w:color="auto" w:fill="F7CAAC" w:themeFill="accent2" w:themeFillTint="66"/>
          </w:tcPr>
          <w:p w:rsidR="00BC7E7C" w:rsidRDefault="00BC7E7C" w:rsidP="00170C99">
            <w:pPr>
              <w:rPr>
                <w:b/>
                <w:sz w:val="22"/>
              </w:rPr>
            </w:pPr>
            <w:r w:rsidRPr="00131E2A">
              <w:rPr>
                <w:b/>
                <w:sz w:val="22"/>
              </w:rPr>
              <w:t>Radionica za djecu</w:t>
            </w:r>
          </w:p>
          <w:p w:rsidR="002C7BFB" w:rsidRPr="00FB13D4" w:rsidRDefault="002C7BFB" w:rsidP="00170C99">
            <w:pPr>
              <w:rPr>
                <w:b/>
                <w:sz w:val="22"/>
              </w:rPr>
            </w:pPr>
          </w:p>
        </w:tc>
      </w:tr>
      <w:tr w:rsidR="00BC7E7C" w:rsidTr="00560C41">
        <w:tc>
          <w:tcPr>
            <w:tcW w:w="8387" w:type="dxa"/>
            <w:gridSpan w:val="4"/>
          </w:tcPr>
          <w:p w:rsidR="00BC7E7C" w:rsidRDefault="008B32BD" w:rsidP="00170C99">
            <w:pPr>
              <w:jc w:val="both"/>
              <w:rPr>
                <w:bCs/>
                <w:sz w:val="22"/>
                <w:szCs w:val="22"/>
                <w:lang w:eastAsia="en-US"/>
              </w:rPr>
            </w:pPr>
            <w:r>
              <w:rPr>
                <w:bCs/>
                <w:sz w:val="22"/>
                <w:szCs w:val="22"/>
                <w:lang w:eastAsia="en-US"/>
              </w:rPr>
              <w:t>Aktivnost uključuje: s</w:t>
            </w:r>
            <w:r w:rsidR="00BC7E7C" w:rsidRPr="00CB7B68">
              <w:rPr>
                <w:bCs/>
                <w:sz w:val="22"/>
                <w:szCs w:val="22"/>
                <w:lang w:eastAsia="en-US"/>
              </w:rPr>
              <w:t>adržajna i metodološka priprema radioni</w:t>
            </w:r>
            <w:r>
              <w:rPr>
                <w:bCs/>
                <w:sz w:val="22"/>
                <w:szCs w:val="22"/>
                <w:lang w:eastAsia="en-US"/>
              </w:rPr>
              <w:t>ca s očekivanim ishodima učenj</w:t>
            </w:r>
            <w:r w:rsidR="00BC7E7C" w:rsidRPr="00CB7B68">
              <w:rPr>
                <w:bCs/>
                <w:sz w:val="22"/>
                <w:szCs w:val="22"/>
                <w:lang w:eastAsia="en-US"/>
              </w:rPr>
              <w:t>a, sadržajna priprema materijala kako bi se djeci i mladima što bolje približila tematika gospodarenja otpadom, priprema materijala</w:t>
            </w:r>
            <w:r w:rsidR="00BC7E7C">
              <w:rPr>
                <w:bCs/>
                <w:sz w:val="22"/>
                <w:szCs w:val="22"/>
                <w:lang w:eastAsia="en-US"/>
              </w:rPr>
              <w:t>.</w:t>
            </w:r>
          </w:p>
          <w:p w:rsidR="00BC7E7C" w:rsidRDefault="00BC7E7C" w:rsidP="00170C99">
            <w:pPr>
              <w:jc w:val="both"/>
              <w:rPr>
                <w:bCs/>
                <w:sz w:val="22"/>
                <w:szCs w:val="22"/>
                <w:lang w:eastAsia="en-US"/>
              </w:rPr>
            </w:pPr>
            <w:r w:rsidRPr="00CB7B68">
              <w:rPr>
                <w:bCs/>
                <w:sz w:val="22"/>
                <w:szCs w:val="22"/>
                <w:lang w:eastAsia="en-US"/>
              </w:rPr>
              <w:t>Radionice će se, u osnovnim školama na području Grada Gospića, provesti za učenike od 1. do 4. razreda.</w:t>
            </w:r>
          </w:p>
          <w:p w:rsidR="008B32BD" w:rsidRDefault="008B32BD" w:rsidP="008B32BD">
            <w:pPr>
              <w:jc w:val="both"/>
              <w:rPr>
                <w:bCs/>
                <w:sz w:val="22"/>
                <w:szCs w:val="22"/>
                <w:lang w:eastAsia="en-US"/>
              </w:rPr>
            </w:pPr>
          </w:p>
          <w:p w:rsidR="00BC7E7C" w:rsidRDefault="008B32BD" w:rsidP="00170C99">
            <w:pPr>
              <w:jc w:val="both"/>
              <w:rPr>
                <w:bCs/>
                <w:sz w:val="22"/>
                <w:szCs w:val="22"/>
                <w:lang w:eastAsia="en-US"/>
              </w:rPr>
            </w:pPr>
            <w:r>
              <w:rPr>
                <w:bCs/>
                <w:sz w:val="22"/>
                <w:szCs w:val="22"/>
                <w:lang w:eastAsia="en-US"/>
              </w:rPr>
              <w:t>Potrebno je osmisliti i provesti:</w:t>
            </w:r>
          </w:p>
          <w:p w:rsidR="008B32BD" w:rsidRDefault="008B32BD" w:rsidP="00170C99">
            <w:pPr>
              <w:jc w:val="both"/>
              <w:rPr>
                <w:bCs/>
                <w:sz w:val="22"/>
                <w:szCs w:val="22"/>
                <w:lang w:eastAsia="en-US"/>
              </w:rPr>
            </w:pPr>
          </w:p>
          <w:p w:rsidR="00BC7E7C" w:rsidRPr="008B32BD" w:rsidRDefault="00BC7E7C" w:rsidP="00170C99">
            <w:pPr>
              <w:jc w:val="both"/>
              <w:rPr>
                <w:b/>
                <w:bCs/>
                <w:sz w:val="22"/>
                <w:szCs w:val="22"/>
                <w:lang w:eastAsia="en-US"/>
              </w:rPr>
            </w:pPr>
            <w:r w:rsidRPr="008B32BD">
              <w:rPr>
                <w:b/>
                <w:bCs/>
                <w:sz w:val="22"/>
                <w:szCs w:val="22"/>
                <w:lang w:eastAsia="en-US"/>
              </w:rPr>
              <w:t>4 radionice za djecu</w:t>
            </w:r>
            <w:r w:rsidR="008B32BD">
              <w:rPr>
                <w:b/>
                <w:bCs/>
                <w:sz w:val="22"/>
                <w:szCs w:val="22"/>
                <w:lang w:eastAsia="en-US"/>
              </w:rPr>
              <w:t>.</w:t>
            </w:r>
          </w:p>
          <w:p w:rsidR="008B32BD" w:rsidRDefault="008B32BD" w:rsidP="00170C99">
            <w:pPr>
              <w:jc w:val="both"/>
              <w:rPr>
                <w:bCs/>
                <w:sz w:val="22"/>
                <w:szCs w:val="22"/>
                <w:lang w:eastAsia="en-US"/>
              </w:rPr>
            </w:pPr>
          </w:p>
          <w:p w:rsidR="008B32BD" w:rsidRDefault="008B32BD" w:rsidP="008B32BD">
            <w:pPr>
              <w:jc w:val="both"/>
              <w:rPr>
                <w:bCs/>
                <w:sz w:val="22"/>
                <w:szCs w:val="22"/>
                <w:lang w:eastAsia="en-US"/>
              </w:rPr>
            </w:pPr>
            <w:r>
              <w:rPr>
                <w:bCs/>
                <w:sz w:val="22"/>
                <w:szCs w:val="22"/>
                <w:lang w:eastAsia="en-US"/>
              </w:rPr>
              <w:t>Odabrani ponuditelj treba pripremiti potpisne liste te osigurati izvješća o provedenim radionicama (potrebno osigurati minimalno 5 fotografija po događaju).</w:t>
            </w:r>
          </w:p>
          <w:p w:rsidR="00BC7E7C" w:rsidRPr="00913D17" w:rsidRDefault="00BC7E7C" w:rsidP="00170C99">
            <w:pPr>
              <w:jc w:val="both"/>
              <w:rPr>
                <w:bCs/>
                <w:sz w:val="22"/>
                <w:szCs w:val="22"/>
                <w:lang w:eastAsia="en-US"/>
              </w:rPr>
            </w:pPr>
          </w:p>
        </w:tc>
      </w:tr>
      <w:tr w:rsidR="00FB13D4" w:rsidRPr="0031490A" w:rsidTr="00560C41">
        <w:tc>
          <w:tcPr>
            <w:tcW w:w="2795" w:type="dxa"/>
            <w:gridSpan w:val="2"/>
            <w:shd w:val="clear" w:color="auto" w:fill="F7CAAC" w:themeFill="accent2" w:themeFillTint="66"/>
          </w:tcPr>
          <w:p w:rsidR="00FB13D4" w:rsidRPr="00A1537B" w:rsidRDefault="00FB13D4" w:rsidP="00170C99">
            <w:pPr>
              <w:pStyle w:val="NaslovB"/>
              <w:rPr>
                <w:rFonts w:ascii="Times New Roman" w:hAnsi="Times New Roman" w:cs="Times New Roman"/>
                <w:bCs w:val="0"/>
                <w:sz w:val="22"/>
                <w:szCs w:val="22"/>
              </w:rPr>
            </w:pPr>
            <w:r>
              <w:rPr>
                <w:rFonts w:ascii="Times New Roman" w:hAnsi="Times New Roman" w:cs="Times New Roman"/>
                <w:bCs w:val="0"/>
                <w:sz w:val="22"/>
                <w:szCs w:val="22"/>
              </w:rPr>
              <w:t>Aktivnost</w:t>
            </w:r>
            <w:r w:rsidR="002C7BFB">
              <w:rPr>
                <w:rFonts w:ascii="Times New Roman" w:hAnsi="Times New Roman" w:cs="Times New Roman"/>
                <w:bCs w:val="0"/>
                <w:sz w:val="22"/>
                <w:szCs w:val="22"/>
              </w:rPr>
              <w:t xml:space="preserve"> </w:t>
            </w:r>
            <w:r w:rsidR="00BC7E7C">
              <w:rPr>
                <w:rFonts w:ascii="Times New Roman" w:hAnsi="Times New Roman" w:cs="Times New Roman"/>
                <w:bCs w:val="0"/>
                <w:sz w:val="22"/>
                <w:szCs w:val="22"/>
              </w:rPr>
              <w:t>2</w:t>
            </w:r>
          </w:p>
        </w:tc>
        <w:tc>
          <w:tcPr>
            <w:tcW w:w="5592" w:type="dxa"/>
            <w:gridSpan w:val="2"/>
            <w:shd w:val="clear" w:color="auto" w:fill="F7CAAC" w:themeFill="accent2" w:themeFillTint="66"/>
          </w:tcPr>
          <w:p w:rsidR="00FB13D4" w:rsidRDefault="00FB13D4" w:rsidP="00FB13D4">
            <w:pPr>
              <w:rPr>
                <w:b/>
                <w:sz w:val="22"/>
                <w:szCs w:val="22"/>
              </w:rPr>
            </w:pPr>
            <w:r w:rsidRPr="0031490A">
              <w:rPr>
                <w:b/>
                <w:sz w:val="22"/>
                <w:szCs w:val="22"/>
              </w:rPr>
              <w:t xml:space="preserve">Organizacija i sudjelovanje na </w:t>
            </w:r>
            <w:r>
              <w:rPr>
                <w:b/>
                <w:sz w:val="22"/>
                <w:szCs w:val="22"/>
              </w:rPr>
              <w:t>javnim tribinama</w:t>
            </w:r>
          </w:p>
          <w:p w:rsidR="002C7BFB" w:rsidRPr="0031490A" w:rsidRDefault="002C7BFB" w:rsidP="00FB13D4">
            <w:pPr>
              <w:rPr>
                <w:b/>
              </w:rPr>
            </w:pPr>
          </w:p>
        </w:tc>
      </w:tr>
      <w:tr w:rsidR="00FB13D4" w:rsidRPr="00A1537B" w:rsidTr="00560C41">
        <w:tc>
          <w:tcPr>
            <w:tcW w:w="8387" w:type="dxa"/>
            <w:gridSpan w:val="4"/>
          </w:tcPr>
          <w:p w:rsidR="008B32BD" w:rsidRDefault="008B32BD" w:rsidP="00170C99">
            <w:pPr>
              <w:jc w:val="both"/>
              <w:rPr>
                <w:bCs/>
                <w:sz w:val="22"/>
                <w:szCs w:val="22"/>
                <w:lang w:eastAsia="en-US"/>
              </w:rPr>
            </w:pPr>
            <w:r>
              <w:rPr>
                <w:bCs/>
                <w:sz w:val="22"/>
                <w:szCs w:val="22"/>
                <w:lang w:eastAsia="en-US"/>
              </w:rPr>
              <w:t>Aktivnost uključuje: pripremu</w:t>
            </w:r>
            <w:r w:rsidR="00FB13D4" w:rsidRPr="00A1537B">
              <w:rPr>
                <w:bCs/>
                <w:sz w:val="22"/>
                <w:szCs w:val="22"/>
                <w:lang w:eastAsia="en-US"/>
              </w:rPr>
              <w:t xml:space="preserve"> i</w:t>
            </w:r>
            <w:r>
              <w:rPr>
                <w:bCs/>
                <w:sz w:val="22"/>
                <w:szCs w:val="22"/>
                <w:lang w:eastAsia="en-US"/>
              </w:rPr>
              <w:t xml:space="preserve"> razradu</w:t>
            </w:r>
            <w:r w:rsidR="00FB13D4" w:rsidRPr="00A1537B">
              <w:rPr>
                <w:bCs/>
                <w:sz w:val="22"/>
                <w:szCs w:val="22"/>
                <w:lang w:eastAsia="en-US"/>
              </w:rPr>
              <w:t xml:space="preserve"> tema za </w:t>
            </w:r>
            <w:r w:rsidR="00610928">
              <w:rPr>
                <w:bCs/>
                <w:sz w:val="22"/>
                <w:szCs w:val="22"/>
                <w:lang w:eastAsia="en-US"/>
              </w:rPr>
              <w:t xml:space="preserve">dvije </w:t>
            </w:r>
            <w:r w:rsidR="00FB13D4" w:rsidRPr="00A1537B">
              <w:rPr>
                <w:bCs/>
                <w:sz w:val="22"/>
                <w:szCs w:val="22"/>
                <w:lang w:eastAsia="en-US"/>
              </w:rPr>
              <w:t>javne</w:t>
            </w:r>
            <w:r w:rsidR="00610928">
              <w:rPr>
                <w:bCs/>
                <w:sz w:val="22"/>
                <w:szCs w:val="22"/>
                <w:lang w:eastAsia="en-US"/>
              </w:rPr>
              <w:t xml:space="preserve"> edukacijske</w:t>
            </w:r>
            <w:r w:rsidR="00FB13D4" w:rsidRPr="00A1537B">
              <w:rPr>
                <w:bCs/>
                <w:sz w:val="22"/>
                <w:szCs w:val="22"/>
                <w:lang w:eastAsia="en-US"/>
              </w:rPr>
              <w:t xml:space="preserve"> tribine</w:t>
            </w:r>
            <w:r>
              <w:rPr>
                <w:bCs/>
                <w:sz w:val="22"/>
                <w:szCs w:val="22"/>
                <w:lang w:eastAsia="en-US"/>
              </w:rPr>
              <w:t xml:space="preserve"> na</w:t>
            </w:r>
            <w:r w:rsidR="00610928" w:rsidRPr="00610928">
              <w:rPr>
                <w:bCs/>
                <w:sz w:val="22"/>
                <w:szCs w:val="22"/>
                <w:lang w:eastAsia="en-US"/>
              </w:rPr>
              <w:t xml:space="preserve"> temu održivog gospodarenja otpadom</w:t>
            </w:r>
            <w:r>
              <w:rPr>
                <w:bCs/>
                <w:sz w:val="22"/>
                <w:szCs w:val="22"/>
                <w:lang w:eastAsia="en-US"/>
              </w:rPr>
              <w:t>, pripremu materijala, pripremu prezentacije, organizaciju</w:t>
            </w:r>
            <w:r w:rsidR="00FB13D4" w:rsidRPr="00A1537B">
              <w:rPr>
                <w:bCs/>
                <w:sz w:val="22"/>
                <w:szCs w:val="22"/>
                <w:lang w:eastAsia="en-US"/>
              </w:rPr>
              <w:t>, vođenje i sudjelovanje na tribinama</w:t>
            </w:r>
            <w:r w:rsidR="00FB13D4">
              <w:rPr>
                <w:bCs/>
                <w:sz w:val="22"/>
                <w:szCs w:val="22"/>
                <w:lang w:eastAsia="en-US"/>
              </w:rPr>
              <w:t xml:space="preserve"> te angažiranje stručnih sugovornika. Ponuditelj treba organizirati adekvatan prostor i tehničke preduvjete za održavanje tribina i prezentacija.  </w:t>
            </w:r>
          </w:p>
          <w:p w:rsidR="00FB13D4" w:rsidRDefault="00FB13D4" w:rsidP="00170C99">
            <w:pPr>
              <w:jc w:val="both"/>
              <w:rPr>
                <w:bCs/>
                <w:sz w:val="22"/>
                <w:szCs w:val="22"/>
                <w:lang w:eastAsia="en-US"/>
              </w:rPr>
            </w:pPr>
            <w:r>
              <w:rPr>
                <w:bCs/>
                <w:sz w:val="22"/>
                <w:szCs w:val="22"/>
                <w:lang w:eastAsia="en-US"/>
              </w:rPr>
              <w:t>U sklopu usluge potrebno je osigurati pozive za sudionike i predstavnike medija te pripremiti i distribuirati priopćenja za medije. Odabrani ponuditelj treba pripremiti potpisne liste te osigurati izvješ</w:t>
            </w:r>
            <w:r w:rsidR="003B70CF">
              <w:rPr>
                <w:bCs/>
                <w:sz w:val="22"/>
                <w:szCs w:val="22"/>
                <w:lang w:eastAsia="en-US"/>
              </w:rPr>
              <w:t>ća o provedenim tribinama</w:t>
            </w:r>
            <w:r>
              <w:rPr>
                <w:bCs/>
                <w:sz w:val="22"/>
                <w:szCs w:val="22"/>
                <w:lang w:eastAsia="en-US"/>
              </w:rPr>
              <w:t xml:space="preserve"> (potrebno osigurati minimalno 5 fotografija po događaju).</w:t>
            </w:r>
          </w:p>
          <w:p w:rsidR="00FB13D4" w:rsidRDefault="00FB13D4" w:rsidP="00170C99">
            <w:pPr>
              <w:jc w:val="both"/>
              <w:rPr>
                <w:bCs/>
                <w:sz w:val="22"/>
                <w:szCs w:val="22"/>
                <w:lang w:eastAsia="en-US"/>
              </w:rPr>
            </w:pPr>
          </w:p>
          <w:p w:rsidR="008B32BD" w:rsidRDefault="008B32BD" w:rsidP="00170C99">
            <w:pPr>
              <w:jc w:val="both"/>
              <w:rPr>
                <w:bCs/>
                <w:sz w:val="22"/>
                <w:szCs w:val="22"/>
                <w:lang w:eastAsia="en-US"/>
              </w:rPr>
            </w:pPr>
            <w:r>
              <w:rPr>
                <w:bCs/>
                <w:sz w:val="22"/>
                <w:szCs w:val="22"/>
                <w:lang w:eastAsia="en-US"/>
              </w:rPr>
              <w:t>Potrebno je organizirati i provesti:</w:t>
            </w:r>
          </w:p>
          <w:p w:rsidR="008B32BD" w:rsidRDefault="008B32BD" w:rsidP="00170C99">
            <w:pPr>
              <w:jc w:val="both"/>
              <w:rPr>
                <w:bCs/>
                <w:sz w:val="22"/>
                <w:szCs w:val="22"/>
                <w:lang w:eastAsia="en-US"/>
              </w:rPr>
            </w:pPr>
          </w:p>
          <w:p w:rsidR="00FB13D4" w:rsidRPr="008B32BD" w:rsidRDefault="003B70CF" w:rsidP="00170C99">
            <w:pPr>
              <w:jc w:val="both"/>
              <w:rPr>
                <w:b/>
                <w:bCs/>
                <w:sz w:val="22"/>
                <w:szCs w:val="22"/>
                <w:lang w:eastAsia="en-US"/>
              </w:rPr>
            </w:pPr>
            <w:r w:rsidRPr="008B32BD">
              <w:rPr>
                <w:b/>
                <w:bCs/>
                <w:sz w:val="22"/>
                <w:szCs w:val="22"/>
                <w:lang w:eastAsia="en-US"/>
              </w:rPr>
              <w:t>2</w:t>
            </w:r>
            <w:r w:rsidR="00950759">
              <w:rPr>
                <w:b/>
                <w:bCs/>
                <w:sz w:val="22"/>
                <w:szCs w:val="22"/>
                <w:lang w:eastAsia="en-US"/>
              </w:rPr>
              <w:t xml:space="preserve"> </w:t>
            </w:r>
            <w:r w:rsidR="00FB13D4" w:rsidRPr="008B32BD">
              <w:rPr>
                <w:b/>
                <w:bCs/>
                <w:sz w:val="22"/>
                <w:szCs w:val="22"/>
                <w:lang w:eastAsia="en-US"/>
              </w:rPr>
              <w:t>javne tribine (svaka u traj</w:t>
            </w:r>
            <w:r w:rsidRPr="008B32BD">
              <w:rPr>
                <w:b/>
                <w:bCs/>
                <w:sz w:val="22"/>
                <w:szCs w:val="22"/>
                <w:lang w:eastAsia="en-US"/>
              </w:rPr>
              <w:t>anju od 6</w:t>
            </w:r>
            <w:r w:rsidR="00FB13D4" w:rsidRPr="008B32BD">
              <w:rPr>
                <w:b/>
                <w:bCs/>
                <w:sz w:val="22"/>
                <w:szCs w:val="22"/>
                <w:lang w:eastAsia="en-US"/>
              </w:rPr>
              <w:t>0 minuta)</w:t>
            </w:r>
          </w:p>
          <w:p w:rsidR="00FB13D4" w:rsidRPr="00A1537B" w:rsidRDefault="00FB13D4" w:rsidP="00170C99">
            <w:pPr>
              <w:jc w:val="both"/>
              <w:rPr>
                <w:bCs/>
                <w:sz w:val="22"/>
                <w:szCs w:val="22"/>
                <w:lang w:eastAsia="en-US"/>
              </w:rPr>
            </w:pPr>
          </w:p>
          <w:p w:rsidR="00FB13D4" w:rsidRDefault="00FB13D4" w:rsidP="003B70CF">
            <w:pPr>
              <w:jc w:val="both"/>
              <w:rPr>
                <w:bCs/>
                <w:sz w:val="22"/>
                <w:szCs w:val="22"/>
                <w:lang w:eastAsia="en-US"/>
              </w:rPr>
            </w:pPr>
            <w:r w:rsidRPr="00A1537B">
              <w:rPr>
                <w:bCs/>
                <w:sz w:val="22"/>
                <w:szCs w:val="22"/>
                <w:lang w:eastAsia="en-US"/>
              </w:rPr>
              <w:t>Javne tribine na temu održivog gospodarenja otpadom održavati će se u svrhu izgradnje svijesti građana na području obuhvata projekta o važnosti odgovornog postupanja s komunalnim otpadom, s posebnim naglaskom na sprječavanje nastanka otpada, pravilnom odvajanju otpada u kućanstvima, kućnom kompostiranju i ponovnoj uporabi predmeta, s ciljem smanjenja količine otpada koji se odlaže na odlagališta.</w:t>
            </w:r>
          </w:p>
          <w:p w:rsidR="008B32BD" w:rsidRPr="00A1537B" w:rsidRDefault="008B32BD" w:rsidP="003B70CF">
            <w:pPr>
              <w:jc w:val="both"/>
              <w:rPr>
                <w:bCs/>
                <w:sz w:val="22"/>
                <w:szCs w:val="22"/>
                <w:lang w:eastAsia="en-US"/>
              </w:rPr>
            </w:pPr>
          </w:p>
        </w:tc>
      </w:tr>
      <w:tr w:rsidR="00FB13D4" w:rsidRPr="00A1537B" w:rsidTr="00560C41">
        <w:tc>
          <w:tcPr>
            <w:tcW w:w="2795" w:type="dxa"/>
            <w:gridSpan w:val="2"/>
            <w:shd w:val="clear" w:color="auto" w:fill="F7CAAC" w:themeFill="accent2" w:themeFillTint="66"/>
          </w:tcPr>
          <w:p w:rsidR="00FB13D4" w:rsidRDefault="00FB13D4" w:rsidP="00FB13D4">
            <w:pPr>
              <w:rPr>
                <w:b/>
                <w:sz w:val="22"/>
              </w:rPr>
            </w:pPr>
            <w:r w:rsidRPr="00FB13D4">
              <w:rPr>
                <w:b/>
                <w:sz w:val="22"/>
              </w:rPr>
              <w:t xml:space="preserve">Aktivnost  </w:t>
            </w:r>
            <w:r w:rsidR="00BC7E7C">
              <w:rPr>
                <w:b/>
                <w:sz w:val="22"/>
              </w:rPr>
              <w:t>3</w:t>
            </w:r>
          </w:p>
          <w:p w:rsidR="002C7BFB" w:rsidRPr="00FB13D4" w:rsidRDefault="002C7BFB" w:rsidP="00FB13D4">
            <w:pPr>
              <w:rPr>
                <w:b/>
                <w:sz w:val="22"/>
              </w:rPr>
            </w:pPr>
          </w:p>
        </w:tc>
        <w:tc>
          <w:tcPr>
            <w:tcW w:w="5592" w:type="dxa"/>
            <w:gridSpan w:val="2"/>
            <w:shd w:val="clear" w:color="auto" w:fill="F7CAAC" w:themeFill="accent2" w:themeFillTint="66"/>
          </w:tcPr>
          <w:p w:rsidR="00FB13D4" w:rsidRPr="00FB13D4" w:rsidRDefault="00FB13D4" w:rsidP="00FB13D4">
            <w:pPr>
              <w:rPr>
                <w:b/>
                <w:sz w:val="22"/>
              </w:rPr>
            </w:pPr>
            <w:r w:rsidRPr="00FB13D4">
              <w:rPr>
                <w:b/>
                <w:sz w:val="22"/>
              </w:rPr>
              <w:t>Priprema scenarija za igrokaz, priprema kostima, izrada kostima,</w:t>
            </w:r>
            <w:r w:rsidR="008C7CA9">
              <w:rPr>
                <w:b/>
                <w:sz w:val="22"/>
              </w:rPr>
              <w:t xml:space="preserve"> kompletna produkcija </w:t>
            </w:r>
            <w:r w:rsidRPr="00FB13D4">
              <w:rPr>
                <w:b/>
                <w:sz w:val="22"/>
              </w:rPr>
              <w:t>predstave</w:t>
            </w:r>
          </w:p>
        </w:tc>
      </w:tr>
      <w:tr w:rsidR="00610928" w:rsidRPr="00913D17" w:rsidTr="00560C41">
        <w:tc>
          <w:tcPr>
            <w:tcW w:w="8387" w:type="dxa"/>
            <w:gridSpan w:val="4"/>
          </w:tcPr>
          <w:p w:rsidR="008C7CA9" w:rsidRDefault="008C7CA9" w:rsidP="00170C99">
            <w:pPr>
              <w:jc w:val="both"/>
              <w:rPr>
                <w:bCs/>
                <w:sz w:val="22"/>
                <w:szCs w:val="22"/>
                <w:lang w:eastAsia="en-US"/>
              </w:rPr>
            </w:pPr>
          </w:p>
          <w:p w:rsidR="008C7CA9" w:rsidRDefault="008C7CA9" w:rsidP="00170C99">
            <w:pPr>
              <w:jc w:val="both"/>
              <w:rPr>
                <w:bCs/>
                <w:sz w:val="22"/>
                <w:szCs w:val="22"/>
                <w:lang w:eastAsia="en-US"/>
              </w:rPr>
            </w:pPr>
            <w:r>
              <w:rPr>
                <w:bCs/>
                <w:sz w:val="22"/>
                <w:szCs w:val="22"/>
                <w:lang w:eastAsia="en-US"/>
              </w:rPr>
              <w:t>Potrebno je osmisliti scenarij i kostime za 1 predstavu koja će se izvesti 4 puta tijekom provedbe projekta, odnosno do kraja prosinca 2019. godine.</w:t>
            </w:r>
          </w:p>
          <w:p w:rsidR="008C7CA9" w:rsidRDefault="008C7CA9" w:rsidP="00170C99">
            <w:pPr>
              <w:jc w:val="both"/>
              <w:rPr>
                <w:bCs/>
                <w:sz w:val="22"/>
                <w:szCs w:val="22"/>
                <w:lang w:eastAsia="en-US"/>
              </w:rPr>
            </w:pPr>
          </w:p>
          <w:p w:rsidR="00610928" w:rsidRDefault="00610928" w:rsidP="00170C99">
            <w:pPr>
              <w:jc w:val="both"/>
              <w:rPr>
                <w:bCs/>
                <w:sz w:val="22"/>
                <w:szCs w:val="22"/>
                <w:lang w:eastAsia="en-US"/>
              </w:rPr>
            </w:pPr>
            <w:r w:rsidRPr="00324071">
              <w:rPr>
                <w:bCs/>
                <w:sz w:val="22"/>
                <w:szCs w:val="22"/>
                <w:lang w:eastAsia="en-US"/>
              </w:rPr>
              <w:t>Kostimirane pred</w:t>
            </w:r>
            <w:r w:rsidR="008C7CA9">
              <w:rPr>
                <w:bCs/>
                <w:sz w:val="22"/>
                <w:szCs w:val="22"/>
                <w:lang w:eastAsia="en-US"/>
              </w:rPr>
              <w:t xml:space="preserve">stave će se održavati </w:t>
            </w:r>
            <w:r w:rsidRPr="00324071">
              <w:rPr>
                <w:bCs/>
                <w:sz w:val="22"/>
                <w:szCs w:val="22"/>
                <w:lang w:eastAsia="en-US"/>
              </w:rPr>
              <w:t xml:space="preserve"> u svrhu izgradnje svijesti djece na području obuhvata projekta o važnosti odgovornog postupanja s komunalnim otpadom, s posebnim naglaskom na sprječavanje nastanka otpada, pravilnom odvajanju otpada u kućanstvima, kućnom kompostiranju i ponovnoj uporabi predmeta, s ciljem smanjenja količine otpada koji se </w:t>
            </w:r>
            <w:r w:rsidRPr="00324071">
              <w:rPr>
                <w:bCs/>
                <w:sz w:val="22"/>
                <w:szCs w:val="22"/>
                <w:lang w:eastAsia="en-US"/>
              </w:rPr>
              <w:lastRenderedPageBreak/>
              <w:t xml:space="preserve">odlaže na odlagališta. </w:t>
            </w:r>
          </w:p>
          <w:p w:rsidR="00B006C2" w:rsidRPr="00913D17" w:rsidRDefault="00B006C2" w:rsidP="00B006C2">
            <w:pPr>
              <w:pStyle w:val="NaslovB"/>
              <w:jc w:val="left"/>
              <w:rPr>
                <w:bCs w:val="0"/>
                <w:sz w:val="22"/>
                <w:szCs w:val="22"/>
              </w:rPr>
            </w:pPr>
          </w:p>
        </w:tc>
      </w:tr>
      <w:tr w:rsidR="00B006C2" w:rsidRPr="00EC34BC" w:rsidTr="0051573E">
        <w:tc>
          <w:tcPr>
            <w:tcW w:w="2795" w:type="dxa"/>
            <w:gridSpan w:val="2"/>
            <w:shd w:val="clear" w:color="auto" w:fill="ACB9CA" w:themeFill="text2" w:themeFillTint="66"/>
          </w:tcPr>
          <w:p w:rsidR="00B006C2" w:rsidRDefault="00B006C2" w:rsidP="0051573E">
            <w:pPr>
              <w:rPr>
                <w:b/>
                <w:bCs/>
                <w:sz w:val="22"/>
                <w:szCs w:val="22"/>
              </w:rPr>
            </w:pPr>
          </w:p>
        </w:tc>
        <w:tc>
          <w:tcPr>
            <w:tcW w:w="2796" w:type="dxa"/>
            <w:shd w:val="clear" w:color="auto" w:fill="ACB9CA" w:themeFill="text2" w:themeFillTint="66"/>
          </w:tcPr>
          <w:p w:rsidR="00B006C2" w:rsidRPr="00B006C2" w:rsidRDefault="00B006C2" w:rsidP="00B006C2">
            <w:pPr>
              <w:pStyle w:val="NaslovB"/>
              <w:jc w:val="left"/>
              <w:rPr>
                <w:rFonts w:ascii="Times New Roman" w:hAnsi="Times New Roman" w:cs="Times New Roman"/>
                <w:sz w:val="22"/>
                <w:szCs w:val="22"/>
              </w:rPr>
            </w:pPr>
            <w:r>
              <w:rPr>
                <w:rFonts w:ascii="Times New Roman" w:hAnsi="Times New Roman" w:cs="Times New Roman"/>
                <w:sz w:val="22"/>
                <w:szCs w:val="22"/>
              </w:rPr>
              <w:t>1.4. Nabava usluga elektroničkih medija</w:t>
            </w:r>
          </w:p>
        </w:tc>
        <w:tc>
          <w:tcPr>
            <w:tcW w:w="2796" w:type="dxa"/>
            <w:shd w:val="clear" w:color="auto" w:fill="ACB9CA" w:themeFill="text2" w:themeFillTint="66"/>
          </w:tcPr>
          <w:p w:rsidR="00B006C2" w:rsidRPr="00EC34BC" w:rsidRDefault="00B006C2" w:rsidP="0051573E">
            <w:pPr>
              <w:jc w:val="center"/>
              <w:rPr>
                <w:b/>
                <w:bCs/>
                <w:color w:val="000000"/>
                <w:sz w:val="22"/>
                <w:szCs w:val="22"/>
                <w:lang w:eastAsia="en-US"/>
              </w:rPr>
            </w:pPr>
          </w:p>
        </w:tc>
      </w:tr>
      <w:tr w:rsidR="00B006C2" w:rsidRPr="00A1537B" w:rsidTr="0051573E">
        <w:tc>
          <w:tcPr>
            <w:tcW w:w="2795" w:type="dxa"/>
            <w:gridSpan w:val="2"/>
            <w:shd w:val="clear" w:color="auto" w:fill="F7CAAC" w:themeFill="accent2" w:themeFillTint="66"/>
          </w:tcPr>
          <w:p w:rsidR="00B006C2" w:rsidRPr="00FB13D4" w:rsidRDefault="00B006C2" w:rsidP="0051573E">
            <w:pPr>
              <w:rPr>
                <w:b/>
                <w:sz w:val="22"/>
              </w:rPr>
            </w:pPr>
            <w:r>
              <w:rPr>
                <w:b/>
                <w:sz w:val="22"/>
              </w:rPr>
              <w:t>Aktivnost 1</w:t>
            </w:r>
          </w:p>
        </w:tc>
        <w:tc>
          <w:tcPr>
            <w:tcW w:w="5592" w:type="dxa"/>
            <w:gridSpan w:val="2"/>
            <w:shd w:val="clear" w:color="auto" w:fill="F7CAAC" w:themeFill="accent2" w:themeFillTint="66"/>
          </w:tcPr>
          <w:p w:rsidR="00B006C2" w:rsidRPr="00FB13D4" w:rsidRDefault="00B006C2" w:rsidP="00B006C2">
            <w:pPr>
              <w:rPr>
                <w:b/>
                <w:sz w:val="22"/>
              </w:rPr>
            </w:pPr>
            <w:r w:rsidRPr="00B006C2">
              <w:rPr>
                <w:b/>
                <w:sz w:val="22"/>
              </w:rPr>
              <w:t>Radijske reklame</w:t>
            </w:r>
          </w:p>
        </w:tc>
      </w:tr>
      <w:tr w:rsidR="00B006C2" w:rsidRPr="00913D17" w:rsidTr="0051573E">
        <w:tc>
          <w:tcPr>
            <w:tcW w:w="8387" w:type="dxa"/>
            <w:gridSpan w:val="4"/>
          </w:tcPr>
          <w:p w:rsidR="0051573E" w:rsidRPr="00377269" w:rsidRDefault="0051573E" w:rsidP="0051573E">
            <w:pPr>
              <w:autoSpaceDE w:val="0"/>
              <w:autoSpaceDN w:val="0"/>
              <w:adjustRightInd w:val="0"/>
              <w:jc w:val="both"/>
              <w:rPr>
                <w:szCs w:val="24"/>
              </w:rPr>
            </w:pPr>
            <w:r w:rsidRPr="00377269">
              <w:rPr>
                <w:szCs w:val="24"/>
              </w:rPr>
              <w:t>Izrada radijskih spotova, zakup medijskog prosto</w:t>
            </w:r>
            <w:r>
              <w:rPr>
                <w:szCs w:val="24"/>
              </w:rPr>
              <w:t>ra za spotove</w:t>
            </w:r>
            <w:r w:rsidRPr="00377269">
              <w:rPr>
                <w:szCs w:val="24"/>
              </w:rPr>
              <w:t>;</w:t>
            </w:r>
          </w:p>
          <w:p w:rsidR="0051573E" w:rsidRPr="0051573E" w:rsidRDefault="0051573E" w:rsidP="0051573E">
            <w:pPr>
              <w:autoSpaceDE w:val="0"/>
              <w:autoSpaceDN w:val="0"/>
              <w:adjustRightInd w:val="0"/>
              <w:jc w:val="both"/>
              <w:rPr>
                <w:szCs w:val="24"/>
              </w:rPr>
            </w:pPr>
            <w:r>
              <w:rPr>
                <w:szCs w:val="24"/>
              </w:rPr>
              <w:t xml:space="preserve">Potrebna je izrada </w:t>
            </w:r>
            <w:r w:rsidRPr="0051573E">
              <w:rPr>
                <w:szCs w:val="24"/>
              </w:rPr>
              <w:t>scenarija za radijske spotove u</w:t>
            </w:r>
            <w:r>
              <w:rPr>
                <w:szCs w:val="24"/>
              </w:rPr>
              <w:t xml:space="preserve"> trajanju 30 sekundi, produkcija</w:t>
            </w:r>
            <w:r w:rsidRPr="0051573E">
              <w:rPr>
                <w:szCs w:val="24"/>
              </w:rPr>
              <w:t xml:space="preserve"> spotova u trajanju 30 sekundi i otkup autorskih prava za emitiranje u drugim medijima, zakup medijskog prostora na lokalnom radiju za emitiranje </w:t>
            </w:r>
            <w:r>
              <w:rPr>
                <w:szCs w:val="24"/>
              </w:rPr>
              <w:t xml:space="preserve">radijskih spotova od 30 sekundi. </w:t>
            </w:r>
            <w:r w:rsidRPr="0051573E">
              <w:rPr>
                <w:szCs w:val="24"/>
              </w:rPr>
              <w:t xml:space="preserve"> </w:t>
            </w:r>
          </w:p>
          <w:p w:rsidR="0051573E" w:rsidRDefault="0051573E" w:rsidP="0051573E">
            <w:pPr>
              <w:spacing w:after="200"/>
              <w:jc w:val="both"/>
              <w:rPr>
                <w:bCs/>
                <w:szCs w:val="24"/>
              </w:rPr>
            </w:pPr>
            <w:r>
              <w:rPr>
                <w:szCs w:val="24"/>
              </w:rPr>
              <w:t>P</w:t>
            </w:r>
            <w:r w:rsidRPr="0051573E">
              <w:rPr>
                <w:bCs/>
                <w:szCs w:val="24"/>
              </w:rPr>
              <w:t>otrebno je snimiti 4 različita reklamna spota u kojima će se obraditi tematike o održivom gospodarenju otpadom</w:t>
            </w:r>
            <w:r>
              <w:rPr>
                <w:bCs/>
                <w:szCs w:val="24"/>
              </w:rPr>
              <w:t>.  S</w:t>
            </w:r>
            <w:r w:rsidRPr="0051573E">
              <w:rPr>
                <w:bCs/>
                <w:szCs w:val="24"/>
              </w:rPr>
              <w:t>vaki reklamni spot će se ponavljati 320 puta (svi spotovi ukupno će se ponavljati 1.280 puta tijekom provedbe projekta)</w:t>
            </w:r>
            <w:r>
              <w:rPr>
                <w:bCs/>
                <w:szCs w:val="24"/>
              </w:rPr>
              <w:t>.</w:t>
            </w:r>
          </w:p>
          <w:p w:rsidR="0051573E" w:rsidRPr="0051573E" w:rsidRDefault="0051573E" w:rsidP="0051573E">
            <w:pPr>
              <w:spacing w:after="200"/>
              <w:jc w:val="both"/>
              <w:rPr>
                <w:bCs/>
                <w:szCs w:val="24"/>
              </w:rPr>
            </w:pPr>
            <w:r>
              <w:rPr>
                <w:bCs/>
                <w:szCs w:val="24"/>
              </w:rPr>
              <w:t xml:space="preserve">Reklamni spotovi emitirat će se svaki </w:t>
            </w:r>
            <w:r w:rsidRPr="0051573E">
              <w:rPr>
                <w:bCs/>
                <w:szCs w:val="24"/>
              </w:rPr>
              <w:t xml:space="preserve">dan u periodu od 01.09.2018 do 31.12.2019., svakodnevno jedna ili više objava. Ukupno 1.280 emitiranja spotova. Spotovi trebaju biti prilagođeni za objavu na internet stranicama te nakon objave dostavljeni naručitelju na CD mediju.                    </w:t>
            </w:r>
          </w:p>
          <w:p w:rsidR="0051573E" w:rsidRPr="00377269" w:rsidRDefault="0051573E" w:rsidP="0051573E">
            <w:pPr>
              <w:autoSpaceDE w:val="0"/>
              <w:autoSpaceDN w:val="0"/>
              <w:adjustRightInd w:val="0"/>
              <w:jc w:val="both"/>
              <w:rPr>
                <w:bCs/>
                <w:szCs w:val="24"/>
              </w:rPr>
            </w:pPr>
            <w:r>
              <w:rPr>
                <w:bCs/>
                <w:szCs w:val="24"/>
              </w:rPr>
              <w:t xml:space="preserve">Teme radijskih reklama: </w:t>
            </w:r>
            <w:r w:rsidRPr="00377269">
              <w:rPr>
                <w:bCs/>
                <w:szCs w:val="24"/>
              </w:rPr>
              <w:t>sprječa</w:t>
            </w:r>
            <w:r>
              <w:rPr>
                <w:bCs/>
                <w:szCs w:val="24"/>
              </w:rPr>
              <w:t>vanje nastanka otpada, pravilno</w:t>
            </w:r>
            <w:r w:rsidRPr="00377269">
              <w:rPr>
                <w:bCs/>
                <w:szCs w:val="24"/>
              </w:rPr>
              <w:t xml:space="preserve"> odvaj</w:t>
            </w:r>
            <w:r>
              <w:rPr>
                <w:bCs/>
                <w:szCs w:val="24"/>
              </w:rPr>
              <w:t>anje otpada u kućanstvima, kućno kompostiranje i ponovna uporaba predmeta.</w:t>
            </w:r>
          </w:p>
          <w:p w:rsidR="0051573E" w:rsidRDefault="0051573E" w:rsidP="0051573E">
            <w:pPr>
              <w:autoSpaceDE w:val="0"/>
              <w:autoSpaceDN w:val="0"/>
              <w:adjustRightInd w:val="0"/>
              <w:jc w:val="both"/>
              <w:rPr>
                <w:rFonts w:cstheme="minorHAnsi"/>
                <w:i/>
                <w:szCs w:val="24"/>
                <w:u w:val="single"/>
              </w:rPr>
            </w:pPr>
          </w:p>
          <w:p w:rsidR="0051573E" w:rsidRPr="00234463" w:rsidRDefault="0051573E" w:rsidP="0051573E">
            <w:pPr>
              <w:autoSpaceDE w:val="0"/>
              <w:autoSpaceDN w:val="0"/>
              <w:adjustRightInd w:val="0"/>
              <w:jc w:val="both"/>
              <w:rPr>
                <w:rFonts w:cstheme="minorHAnsi"/>
                <w:i/>
                <w:szCs w:val="24"/>
                <w:u w:val="single"/>
              </w:rPr>
            </w:pPr>
          </w:p>
          <w:p w:rsidR="00B006C2" w:rsidRDefault="00B006C2" w:rsidP="00B006C2">
            <w:pPr>
              <w:pStyle w:val="NaslovB"/>
              <w:jc w:val="left"/>
              <w:rPr>
                <w:bCs w:val="0"/>
                <w:sz w:val="22"/>
                <w:szCs w:val="22"/>
              </w:rPr>
            </w:pPr>
          </w:p>
          <w:p w:rsidR="00B006C2" w:rsidRDefault="00B006C2" w:rsidP="00B006C2">
            <w:pPr>
              <w:pStyle w:val="NaslovB"/>
              <w:jc w:val="left"/>
              <w:rPr>
                <w:bCs w:val="0"/>
                <w:sz w:val="22"/>
                <w:szCs w:val="22"/>
              </w:rPr>
            </w:pPr>
          </w:p>
          <w:p w:rsidR="00B006C2" w:rsidRPr="00913D17" w:rsidRDefault="00B006C2" w:rsidP="00B006C2">
            <w:pPr>
              <w:pStyle w:val="NaslovB"/>
              <w:jc w:val="left"/>
              <w:rPr>
                <w:bCs w:val="0"/>
                <w:sz w:val="22"/>
                <w:szCs w:val="22"/>
              </w:rPr>
            </w:pPr>
          </w:p>
        </w:tc>
      </w:tr>
    </w:tbl>
    <w:p w:rsidR="000665D7" w:rsidRPr="00C23EF8" w:rsidRDefault="000665D7" w:rsidP="00C23EF8">
      <w:pPr>
        <w:jc w:val="both"/>
        <w:rPr>
          <w:bCs/>
          <w:sz w:val="22"/>
          <w:szCs w:val="22"/>
        </w:rPr>
      </w:pPr>
    </w:p>
    <w:p w:rsidR="00B92B9D" w:rsidRPr="00E53139" w:rsidRDefault="00B92B9D" w:rsidP="00C23EF8">
      <w:pPr>
        <w:jc w:val="both"/>
        <w:rPr>
          <w:sz w:val="22"/>
          <w:szCs w:val="22"/>
        </w:rPr>
      </w:pPr>
      <w:bookmarkStart w:id="49" w:name="_Toc472598251"/>
      <w:bookmarkEnd w:id="46"/>
    </w:p>
    <w:p w:rsidR="00A44343" w:rsidRPr="00A44343" w:rsidRDefault="00393B24" w:rsidP="00115287">
      <w:pPr>
        <w:pStyle w:val="Naslov1"/>
        <w:rPr>
          <w:rFonts w:cs="Times New Roman"/>
          <w:sz w:val="22"/>
          <w:szCs w:val="22"/>
        </w:rPr>
      </w:pPr>
      <w:bookmarkStart w:id="50" w:name="_Toc322504924"/>
      <w:bookmarkStart w:id="51" w:name="_Toc346793181"/>
      <w:bookmarkStart w:id="52" w:name="_Toc472598253"/>
      <w:bookmarkStart w:id="53" w:name="_Toc483920682"/>
      <w:bookmarkEnd w:id="47"/>
      <w:bookmarkEnd w:id="48"/>
      <w:bookmarkEnd w:id="49"/>
      <w:r w:rsidRPr="00A44343">
        <w:rPr>
          <w:rFonts w:cs="Times New Roman"/>
          <w:sz w:val="22"/>
          <w:szCs w:val="22"/>
        </w:rPr>
        <w:t>2.3. Količina predmeta nabave</w:t>
      </w:r>
      <w:bookmarkEnd w:id="50"/>
      <w:bookmarkEnd w:id="51"/>
      <w:bookmarkEnd w:id="52"/>
      <w:bookmarkEnd w:id="53"/>
    </w:p>
    <w:p w:rsidR="00393B24" w:rsidRDefault="00393B24" w:rsidP="00A44343">
      <w:pPr>
        <w:pStyle w:val="Naslov1"/>
        <w:rPr>
          <w:b w:val="0"/>
          <w:sz w:val="22"/>
          <w:szCs w:val="22"/>
        </w:rPr>
      </w:pPr>
      <w:r w:rsidRPr="00A44343">
        <w:rPr>
          <w:b w:val="0"/>
          <w:sz w:val="22"/>
          <w:szCs w:val="22"/>
        </w:rPr>
        <w:t>Vrsta i količina predmeta nabave u cijelosti je iskazan</w:t>
      </w:r>
      <w:r w:rsidR="008A08AA">
        <w:rPr>
          <w:b w:val="0"/>
          <w:sz w:val="22"/>
          <w:szCs w:val="22"/>
        </w:rPr>
        <w:t>a u troškovniku  koji se nalazi</w:t>
      </w:r>
      <w:r w:rsidRPr="00A44343">
        <w:rPr>
          <w:b w:val="0"/>
          <w:sz w:val="22"/>
          <w:szCs w:val="22"/>
        </w:rPr>
        <w:t xml:space="preserve"> u </w:t>
      </w:r>
      <w:r w:rsidR="0064444D" w:rsidRPr="00A44343">
        <w:rPr>
          <w:b w:val="0"/>
          <w:sz w:val="22"/>
          <w:szCs w:val="22"/>
        </w:rPr>
        <w:t xml:space="preserve">privitku </w:t>
      </w:r>
      <w:r w:rsidRPr="00A44343">
        <w:rPr>
          <w:b w:val="0"/>
          <w:sz w:val="22"/>
          <w:szCs w:val="22"/>
        </w:rPr>
        <w:t xml:space="preserve">ove Dokumentacije o nabavi i njezin </w:t>
      </w:r>
      <w:r w:rsidR="008A08AA">
        <w:rPr>
          <w:b w:val="0"/>
          <w:sz w:val="22"/>
          <w:szCs w:val="22"/>
        </w:rPr>
        <w:t>je</w:t>
      </w:r>
      <w:r w:rsidRPr="00A44343">
        <w:rPr>
          <w:b w:val="0"/>
          <w:sz w:val="22"/>
          <w:szCs w:val="22"/>
        </w:rPr>
        <w:t xml:space="preserve"> sastavni dio.</w:t>
      </w:r>
      <w:r w:rsidR="00796E07" w:rsidRPr="00A44343">
        <w:rPr>
          <w:b w:val="0"/>
          <w:sz w:val="22"/>
          <w:szCs w:val="22"/>
        </w:rPr>
        <w:t xml:space="preserve"> Sukladno čl.4.st.1.</w:t>
      </w:r>
      <w:r w:rsidR="00D276E3">
        <w:rPr>
          <w:b w:val="0"/>
          <w:sz w:val="22"/>
          <w:szCs w:val="22"/>
        </w:rPr>
        <w:t>toč.1.</w:t>
      </w:r>
      <w:r w:rsidR="00B36C06">
        <w:rPr>
          <w:b w:val="0"/>
          <w:sz w:val="22"/>
          <w:szCs w:val="22"/>
        </w:rPr>
        <w:t>Pravilnika</w:t>
      </w:r>
      <w:r w:rsidR="00512DB7">
        <w:rPr>
          <w:b w:val="0"/>
          <w:sz w:val="22"/>
          <w:szCs w:val="22"/>
        </w:rPr>
        <w:t xml:space="preserve"> - </w:t>
      </w:r>
      <w:r w:rsidR="00B36C06">
        <w:rPr>
          <w:b w:val="0"/>
          <w:sz w:val="22"/>
          <w:szCs w:val="22"/>
        </w:rPr>
        <w:t xml:space="preserve"> količina predmeta nabave</w:t>
      </w:r>
      <w:r w:rsidR="002C7BFB">
        <w:rPr>
          <w:b w:val="0"/>
          <w:sz w:val="22"/>
          <w:szCs w:val="22"/>
        </w:rPr>
        <w:t xml:space="preserve"> </w:t>
      </w:r>
      <w:r w:rsidR="00B36C06">
        <w:rPr>
          <w:b w:val="0"/>
          <w:sz w:val="22"/>
          <w:szCs w:val="22"/>
        </w:rPr>
        <w:t>je točna.</w:t>
      </w:r>
    </w:p>
    <w:p w:rsidR="00B36C06" w:rsidRPr="00B36C06" w:rsidRDefault="00B36C06" w:rsidP="00B36C06">
      <w:pPr>
        <w:rPr>
          <w:sz w:val="22"/>
          <w:szCs w:val="22"/>
          <w:lang w:eastAsia="en-US"/>
        </w:rPr>
      </w:pPr>
      <w:r w:rsidRPr="00B36C06">
        <w:rPr>
          <w:sz w:val="22"/>
          <w:szCs w:val="22"/>
          <w:lang w:eastAsia="en-US"/>
        </w:rPr>
        <w:t xml:space="preserve">Ponuditelj mora ponuditi cjelokupni predmet </w:t>
      </w:r>
      <w:r>
        <w:rPr>
          <w:sz w:val="22"/>
          <w:szCs w:val="22"/>
          <w:lang w:eastAsia="en-US"/>
        </w:rPr>
        <w:t xml:space="preserve">nabave </w:t>
      </w:r>
      <w:r w:rsidR="008A08AA">
        <w:rPr>
          <w:sz w:val="22"/>
          <w:szCs w:val="22"/>
          <w:lang w:eastAsia="en-US"/>
        </w:rPr>
        <w:t xml:space="preserve">Grupe </w:t>
      </w:r>
      <w:r w:rsidRPr="00B36C06">
        <w:rPr>
          <w:sz w:val="22"/>
          <w:szCs w:val="22"/>
          <w:lang w:eastAsia="en-US"/>
        </w:rPr>
        <w:t>pr</w:t>
      </w:r>
      <w:r>
        <w:rPr>
          <w:sz w:val="22"/>
          <w:szCs w:val="22"/>
          <w:lang w:eastAsia="en-US"/>
        </w:rPr>
        <w:t xml:space="preserve">ema tehničkom opisu i količini </w:t>
      </w:r>
      <w:r w:rsidR="008A08AA">
        <w:rPr>
          <w:sz w:val="22"/>
          <w:szCs w:val="22"/>
          <w:lang w:eastAsia="en-US"/>
        </w:rPr>
        <w:t>navedenoj</w:t>
      </w:r>
      <w:r w:rsidR="00461DA4">
        <w:rPr>
          <w:sz w:val="22"/>
          <w:szCs w:val="22"/>
          <w:lang w:eastAsia="en-US"/>
        </w:rPr>
        <w:t xml:space="preserve"> u troškovniku</w:t>
      </w:r>
      <w:r w:rsidR="00512DB7">
        <w:rPr>
          <w:sz w:val="22"/>
          <w:szCs w:val="22"/>
          <w:lang w:eastAsia="en-US"/>
        </w:rPr>
        <w:t xml:space="preserve"> i </w:t>
      </w:r>
      <w:r w:rsidR="00D276E3">
        <w:rPr>
          <w:sz w:val="22"/>
          <w:szCs w:val="22"/>
          <w:lang w:eastAsia="en-US"/>
        </w:rPr>
        <w:t>tehn</w:t>
      </w:r>
      <w:r w:rsidR="008A08AA">
        <w:rPr>
          <w:sz w:val="22"/>
          <w:szCs w:val="22"/>
          <w:lang w:eastAsia="en-US"/>
        </w:rPr>
        <w:t>ičkim specifikacijama</w:t>
      </w:r>
      <w:r w:rsidR="00461DA4">
        <w:rPr>
          <w:sz w:val="22"/>
          <w:szCs w:val="22"/>
          <w:lang w:eastAsia="en-US"/>
        </w:rPr>
        <w:t xml:space="preserve">. </w:t>
      </w:r>
      <w:r w:rsidRPr="00B36C06">
        <w:rPr>
          <w:sz w:val="22"/>
          <w:szCs w:val="22"/>
          <w:lang w:eastAsia="en-US"/>
        </w:rPr>
        <w:t xml:space="preserve">Ponude koje obuhvaćaju samo dio traženog opsega isporuke robe, neće se razmatrati. </w:t>
      </w:r>
    </w:p>
    <w:p w:rsidR="009B748D" w:rsidRDefault="009B748D" w:rsidP="00A44343">
      <w:pPr>
        <w:jc w:val="both"/>
        <w:rPr>
          <w:sz w:val="22"/>
          <w:szCs w:val="22"/>
        </w:rPr>
      </w:pPr>
    </w:p>
    <w:p w:rsidR="009B748D" w:rsidRPr="00905F4C" w:rsidRDefault="009B748D" w:rsidP="009B748D">
      <w:pPr>
        <w:pStyle w:val="Naslov1"/>
        <w:rPr>
          <w:rFonts w:cs="Times New Roman"/>
          <w:sz w:val="22"/>
          <w:szCs w:val="22"/>
        </w:rPr>
      </w:pPr>
      <w:r>
        <w:rPr>
          <w:rFonts w:cs="Times New Roman"/>
          <w:sz w:val="22"/>
          <w:szCs w:val="22"/>
        </w:rPr>
        <w:t>2.4. Tehničke specifikacije</w:t>
      </w:r>
    </w:p>
    <w:p w:rsidR="007C397A" w:rsidRDefault="009B748D" w:rsidP="00397ED9">
      <w:pPr>
        <w:jc w:val="both"/>
        <w:rPr>
          <w:sz w:val="22"/>
          <w:szCs w:val="22"/>
        </w:rPr>
      </w:pPr>
      <w:r w:rsidRPr="009B748D">
        <w:rPr>
          <w:sz w:val="22"/>
          <w:szCs w:val="22"/>
        </w:rPr>
        <w:t xml:space="preserve">Tehničke specifikacije i opisi tražene </w:t>
      </w:r>
      <w:r w:rsidR="0031490A">
        <w:rPr>
          <w:sz w:val="22"/>
          <w:szCs w:val="22"/>
        </w:rPr>
        <w:t xml:space="preserve">usluge i </w:t>
      </w:r>
      <w:r w:rsidRPr="009B748D">
        <w:rPr>
          <w:sz w:val="22"/>
          <w:szCs w:val="22"/>
        </w:rPr>
        <w:t xml:space="preserve">robe </w:t>
      </w:r>
      <w:r w:rsidR="00935917">
        <w:rPr>
          <w:sz w:val="22"/>
          <w:szCs w:val="22"/>
        </w:rPr>
        <w:t xml:space="preserve">navedeni su u </w:t>
      </w:r>
      <w:r w:rsidR="002241EC">
        <w:rPr>
          <w:sz w:val="22"/>
          <w:szCs w:val="22"/>
        </w:rPr>
        <w:t xml:space="preserve">točci </w:t>
      </w:r>
      <w:r w:rsidR="00397ED9">
        <w:rPr>
          <w:sz w:val="22"/>
          <w:szCs w:val="22"/>
        </w:rPr>
        <w:t>2.1. ove dokument</w:t>
      </w:r>
      <w:r w:rsidR="008A08AA">
        <w:rPr>
          <w:sz w:val="22"/>
          <w:szCs w:val="22"/>
        </w:rPr>
        <w:t>acije o nabavi i u Troškovniku</w:t>
      </w:r>
      <w:r w:rsidR="00397ED9">
        <w:rPr>
          <w:sz w:val="22"/>
          <w:szCs w:val="22"/>
        </w:rPr>
        <w:t>.</w:t>
      </w:r>
    </w:p>
    <w:p w:rsidR="00947986" w:rsidRDefault="00947986" w:rsidP="009B748D">
      <w:pPr>
        <w:jc w:val="both"/>
        <w:rPr>
          <w:sz w:val="22"/>
          <w:szCs w:val="22"/>
        </w:rPr>
      </w:pPr>
    </w:p>
    <w:p w:rsidR="00935917" w:rsidRPr="00EC34BC" w:rsidRDefault="00947986" w:rsidP="00EC34BC">
      <w:pPr>
        <w:pStyle w:val="Naslov1"/>
        <w:rPr>
          <w:rFonts w:cs="Times New Roman"/>
          <w:sz w:val="22"/>
          <w:szCs w:val="22"/>
        </w:rPr>
      </w:pPr>
      <w:r>
        <w:rPr>
          <w:rFonts w:cs="Times New Roman"/>
          <w:sz w:val="22"/>
          <w:szCs w:val="22"/>
        </w:rPr>
        <w:t>2.5. Kriteriji za ocjenu jednakovrijednosti predmeta nabave, ako se upućuje na marku, izvor, patent itd.</w:t>
      </w:r>
    </w:p>
    <w:p w:rsidR="007C397A" w:rsidRPr="00397ED9" w:rsidRDefault="00397ED9" w:rsidP="00947986">
      <w:pPr>
        <w:jc w:val="both"/>
        <w:rPr>
          <w:sz w:val="22"/>
          <w:szCs w:val="22"/>
        </w:rPr>
      </w:pPr>
      <w:r w:rsidRPr="00397ED9">
        <w:rPr>
          <w:sz w:val="22"/>
          <w:szCs w:val="22"/>
        </w:rPr>
        <w:t>Nije primjenjivo.</w:t>
      </w:r>
    </w:p>
    <w:p w:rsidR="00947986" w:rsidRPr="00947986" w:rsidRDefault="00947986" w:rsidP="00947986">
      <w:pPr>
        <w:rPr>
          <w:lang w:eastAsia="en-US"/>
        </w:rPr>
      </w:pPr>
    </w:p>
    <w:p w:rsidR="009B748D" w:rsidRPr="00905F4C" w:rsidRDefault="009B748D" w:rsidP="009B748D">
      <w:pPr>
        <w:pStyle w:val="Naslov1"/>
        <w:rPr>
          <w:rFonts w:cs="Times New Roman"/>
          <w:sz w:val="22"/>
          <w:szCs w:val="22"/>
        </w:rPr>
      </w:pPr>
      <w:r>
        <w:rPr>
          <w:rFonts w:cs="Times New Roman"/>
          <w:sz w:val="22"/>
          <w:szCs w:val="22"/>
        </w:rPr>
        <w:lastRenderedPageBreak/>
        <w:t>2.</w:t>
      </w:r>
      <w:r w:rsidR="00947986">
        <w:rPr>
          <w:rFonts w:cs="Times New Roman"/>
          <w:sz w:val="22"/>
          <w:szCs w:val="22"/>
        </w:rPr>
        <w:t>6. Troškovnik</w:t>
      </w:r>
    </w:p>
    <w:p w:rsidR="009B748D" w:rsidRPr="00C91B51" w:rsidRDefault="009B748D" w:rsidP="009B748D">
      <w:pPr>
        <w:jc w:val="both"/>
        <w:rPr>
          <w:sz w:val="22"/>
          <w:szCs w:val="22"/>
        </w:rPr>
      </w:pPr>
      <w:r>
        <w:rPr>
          <w:sz w:val="22"/>
          <w:szCs w:val="22"/>
        </w:rPr>
        <w:t xml:space="preserve">Naručitelj kao sastavni dio dokumentacije o nabavi prilaže </w:t>
      </w:r>
      <w:r w:rsidR="008A08AA">
        <w:rPr>
          <w:sz w:val="22"/>
          <w:szCs w:val="22"/>
        </w:rPr>
        <w:t xml:space="preserve">Troškovnik </w:t>
      </w:r>
      <w:r>
        <w:rPr>
          <w:sz w:val="22"/>
          <w:szCs w:val="22"/>
        </w:rPr>
        <w:t xml:space="preserve">u </w:t>
      </w:r>
      <w:r w:rsidR="008A08AA">
        <w:rPr>
          <w:sz w:val="22"/>
          <w:szCs w:val="22"/>
        </w:rPr>
        <w:t>ne</w:t>
      </w:r>
      <w:r>
        <w:rPr>
          <w:sz w:val="22"/>
          <w:szCs w:val="22"/>
        </w:rPr>
        <w:t xml:space="preserve">standardiziranom obliku na način koji omogućava učitavanje i automatski prijenos sadržanih podataka u sustav. </w:t>
      </w:r>
      <w:r w:rsidRPr="00C91B51">
        <w:rPr>
          <w:sz w:val="22"/>
          <w:szCs w:val="22"/>
        </w:rPr>
        <w:t xml:space="preserve">Troškovnik je potrebno ispuniti  prema uputama iz ove točke dokumentacije o nabavi i </w:t>
      </w:r>
      <w:r w:rsidR="00F5434C">
        <w:rPr>
          <w:sz w:val="22"/>
          <w:szCs w:val="22"/>
        </w:rPr>
        <w:t xml:space="preserve">uputi iz troškovnika i </w:t>
      </w:r>
      <w:r w:rsidRPr="00C91B51">
        <w:rPr>
          <w:sz w:val="22"/>
          <w:szCs w:val="22"/>
        </w:rPr>
        <w:t xml:space="preserve">tako ispunjen </w:t>
      </w:r>
      <w:r w:rsidR="00F5434C">
        <w:rPr>
          <w:sz w:val="22"/>
          <w:szCs w:val="22"/>
        </w:rPr>
        <w:t xml:space="preserve">troškovnik potrebno je </w:t>
      </w:r>
      <w:r w:rsidRPr="00C91B51">
        <w:rPr>
          <w:sz w:val="22"/>
          <w:szCs w:val="22"/>
        </w:rPr>
        <w:t xml:space="preserve">priložiti kao sastavni dio e-ponude. Gospodarski subjekt ne smije mijenjati stavke troškovnika koje je popunio Naručitelj. Troškovnik nije potrebno potpisati ni ovjeravati pečatom. </w:t>
      </w:r>
    </w:p>
    <w:p w:rsidR="009B748D" w:rsidRPr="00C91B51" w:rsidRDefault="009B748D" w:rsidP="009B748D">
      <w:pPr>
        <w:jc w:val="both"/>
        <w:rPr>
          <w:sz w:val="22"/>
          <w:szCs w:val="22"/>
        </w:rPr>
      </w:pPr>
    </w:p>
    <w:p w:rsidR="00117394" w:rsidRPr="00C91B51" w:rsidRDefault="00117394" w:rsidP="00117394">
      <w:pPr>
        <w:jc w:val="both"/>
        <w:rPr>
          <w:sz w:val="22"/>
          <w:szCs w:val="22"/>
        </w:rPr>
      </w:pPr>
      <w:r w:rsidRPr="00C91B51">
        <w:rPr>
          <w:sz w:val="22"/>
          <w:szCs w:val="22"/>
        </w:rPr>
        <w:t xml:space="preserve">Upute za popunjavanje Troškovnika: </w:t>
      </w:r>
    </w:p>
    <w:p w:rsidR="00117394" w:rsidRPr="00C91B51" w:rsidRDefault="00117394" w:rsidP="00117394">
      <w:pPr>
        <w:jc w:val="both"/>
        <w:rPr>
          <w:sz w:val="22"/>
          <w:szCs w:val="22"/>
        </w:rPr>
      </w:pPr>
    </w:p>
    <w:p w:rsidR="00117394" w:rsidRPr="00C91B51" w:rsidRDefault="00117394" w:rsidP="00117394">
      <w:pPr>
        <w:jc w:val="both"/>
        <w:rPr>
          <w:sz w:val="22"/>
          <w:szCs w:val="22"/>
        </w:rPr>
      </w:pPr>
      <w:r w:rsidRPr="00C91B51">
        <w:rPr>
          <w:sz w:val="22"/>
          <w:szCs w:val="22"/>
        </w:rPr>
        <w:t>Gospodarski subjekt u Troškovnik obvezno unosi jediničn</w:t>
      </w:r>
      <w:r>
        <w:rPr>
          <w:sz w:val="22"/>
          <w:szCs w:val="22"/>
        </w:rPr>
        <w:t>u</w:t>
      </w:r>
      <w:r w:rsidRPr="00C91B51">
        <w:rPr>
          <w:sz w:val="22"/>
          <w:szCs w:val="22"/>
        </w:rPr>
        <w:t xml:space="preserve"> cijen</w:t>
      </w:r>
      <w:r>
        <w:rPr>
          <w:sz w:val="22"/>
          <w:szCs w:val="22"/>
        </w:rPr>
        <w:t>u</w:t>
      </w:r>
      <w:r w:rsidRPr="00C91B51">
        <w:rPr>
          <w:sz w:val="22"/>
          <w:szCs w:val="22"/>
        </w:rPr>
        <w:t xml:space="preserve"> za stavku Troškovnika koj</w:t>
      </w:r>
      <w:r>
        <w:rPr>
          <w:sz w:val="22"/>
          <w:szCs w:val="22"/>
        </w:rPr>
        <w:t>a se izražava</w:t>
      </w:r>
      <w:r w:rsidRPr="00C91B51">
        <w:rPr>
          <w:sz w:val="22"/>
          <w:szCs w:val="22"/>
        </w:rPr>
        <w:t xml:space="preserve"> u HRK (hrvatske kune) i koj</w:t>
      </w:r>
      <w:r>
        <w:rPr>
          <w:sz w:val="22"/>
          <w:szCs w:val="22"/>
        </w:rPr>
        <w:t>a</w:t>
      </w:r>
      <w:r w:rsidRPr="00C91B51">
        <w:rPr>
          <w:sz w:val="22"/>
          <w:szCs w:val="22"/>
        </w:rPr>
        <w:t xml:space="preserve"> pomnožen</w:t>
      </w:r>
      <w:r>
        <w:rPr>
          <w:sz w:val="22"/>
          <w:szCs w:val="22"/>
        </w:rPr>
        <w:t>a</w:t>
      </w:r>
      <w:r w:rsidRPr="00C91B51">
        <w:rPr>
          <w:sz w:val="22"/>
          <w:szCs w:val="22"/>
        </w:rPr>
        <w:t xml:space="preserve"> s količinom stavke daju ukupnu cijenu</w:t>
      </w:r>
      <w:r>
        <w:rPr>
          <w:sz w:val="22"/>
          <w:szCs w:val="22"/>
        </w:rPr>
        <w:t>.</w:t>
      </w:r>
    </w:p>
    <w:p w:rsidR="00117394" w:rsidRPr="00C91B51" w:rsidRDefault="00117394" w:rsidP="00117394">
      <w:pPr>
        <w:jc w:val="both"/>
        <w:rPr>
          <w:sz w:val="22"/>
          <w:szCs w:val="22"/>
        </w:rPr>
      </w:pPr>
      <w:r w:rsidRPr="00C91B51">
        <w:rPr>
          <w:sz w:val="22"/>
          <w:szCs w:val="22"/>
        </w:rPr>
        <w:t xml:space="preserve">Jedinične cijene svake stavke Troškovnika smiju biti iskazane s najviše 2 (dvije) decimale. </w:t>
      </w:r>
    </w:p>
    <w:p w:rsidR="00A44343" w:rsidRPr="00905F4C" w:rsidRDefault="00A44343" w:rsidP="00A44343">
      <w:pPr>
        <w:jc w:val="both"/>
        <w:rPr>
          <w:sz w:val="22"/>
          <w:szCs w:val="22"/>
        </w:rPr>
      </w:pPr>
    </w:p>
    <w:p w:rsidR="0064444D" w:rsidRPr="00905F4C" w:rsidRDefault="0064444D" w:rsidP="00905F4C">
      <w:pPr>
        <w:pStyle w:val="Naslov1"/>
        <w:rPr>
          <w:rFonts w:cs="Times New Roman"/>
          <w:sz w:val="22"/>
          <w:szCs w:val="22"/>
        </w:rPr>
      </w:pPr>
      <w:bookmarkStart w:id="54" w:name="_Toc346793185"/>
      <w:bookmarkStart w:id="55" w:name="_Toc322504927"/>
      <w:bookmarkStart w:id="56" w:name="_Toc472598258"/>
      <w:bookmarkStart w:id="57" w:name="_Toc483920685"/>
      <w:r w:rsidRPr="00905F4C">
        <w:rPr>
          <w:rFonts w:cs="Times New Roman"/>
          <w:sz w:val="22"/>
          <w:szCs w:val="22"/>
        </w:rPr>
        <w:t>2.</w:t>
      </w:r>
      <w:r w:rsidR="00947986">
        <w:rPr>
          <w:rFonts w:cs="Times New Roman"/>
          <w:sz w:val="22"/>
          <w:szCs w:val="22"/>
        </w:rPr>
        <w:t>7.</w:t>
      </w:r>
      <w:r w:rsidRPr="00905F4C">
        <w:rPr>
          <w:rFonts w:cs="Times New Roman"/>
          <w:sz w:val="22"/>
          <w:szCs w:val="22"/>
        </w:rPr>
        <w:t xml:space="preserve">  Mjesto </w:t>
      </w:r>
      <w:bookmarkEnd w:id="54"/>
      <w:bookmarkEnd w:id="55"/>
      <w:bookmarkEnd w:id="56"/>
      <w:r w:rsidR="003517ED" w:rsidRPr="00905F4C">
        <w:rPr>
          <w:rFonts w:cs="Times New Roman"/>
          <w:sz w:val="22"/>
          <w:szCs w:val="22"/>
        </w:rPr>
        <w:t xml:space="preserve">izvršenja </w:t>
      </w:r>
      <w:bookmarkEnd w:id="57"/>
      <w:r w:rsidR="00883E68">
        <w:rPr>
          <w:rFonts w:cs="Times New Roman"/>
          <w:sz w:val="22"/>
          <w:szCs w:val="22"/>
        </w:rPr>
        <w:t>ugovora</w:t>
      </w:r>
    </w:p>
    <w:p w:rsidR="00536D4F" w:rsidRDefault="0061532D" w:rsidP="002B5C8C">
      <w:pPr>
        <w:pStyle w:val="Tekstkomentara"/>
        <w:jc w:val="both"/>
        <w:rPr>
          <w:rFonts w:ascii="Times New Roman" w:hAnsi="Times New Roman"/>
          <w:b/>
          <w:color w:val="000000"/>
          <w:sz w:val="22"/>
          <w:szCs w:val="22"/>
        </w:rPr>
      </w:pPr>
      <w:r w:rsidRPr="0061532D">
        <w:rPr>
          <w:rFonts w:ascii="Times New Roman" w:hAnsi="Times New Roman"/>
          <w:b/>
          <w:color w:val="000000"/>
          <w:sz w:val="22"/>
          <w:szCs w:val="22"/>
        </w:rPr>
        <w:t>Grupa 1:</w:t>
      </w:r>
      <w:r w:rsidR="00F90DC6" w:rsidRPr="00905F4C">
        <w:rPr>
          <w:rFonts w:ascii="Times New Roman" w:hAnsi="Times New Roman"/>
          <w:color w:val="000000"/>
          <w:sz w:val="22"/>
          <w:szCs w:val="22"/>
        </w:rPr>
        <w:t xml:space="preserve">Mjesto izvršenja i isporuke </w:t>
      </w:r>
      <w:r w:rsidR="00397ED9">
        <w:rPr>
          <w:rFonts w:ascii="Times New Roman" w:hAnsi="Times New Roman"/>
          <w:color w:val="000000"/>
          <w:sz w:val="22"/>
          <w:szCs w:val="22"/>
        </w:rPr>
        <w:t xml:space="preserve">usluga i </w:t>
      </w:r>
      <w:r w:rsidR="00B36C06">
        <w:rPr>
          <w:rFonts w:ascii="Times New Roman" w:hAnsi="Times New Roman"/>
          <w:color w:val="000000"/>
          <w:sz w:val="22"/>
          <w:szCs w:val="22"/>
        </w:rPr>
        <w:t>robe</w:t>
      </w:r>
      <w:r w:rsidR="00F37652">
        <w:rPr>
          <w:rFonts w:ascii="Times New Roman" w:hAnsi="Times New Roman"/>
          <w:color w:val="000000"/>
          <w:sz w:val="22"/>
          <w:szCs w:val="22"/>
        </w:rPr>
        <w:t xml:space="preserve"> </w:t>
      </w:r>
      <w:r w:rsidR="00397ED9">
        <w:rPr>
          <w:rFonts w:ascii="Times New Roman" w:hAnsi="Times New Roman"/>
          <w:color w:val="000000"/>
          <w:sz w:val="22"/>
          <w:szCs w:val="22"/>
        </w:rPr>
        <w:t>je sjedište Naručitelja, ured odabranog ponuditelja i d</w:t>
      </w:r>
      <w:r w:rsidR="0031490A">
        <w:rPr>
          <w:rFonts w:ascii="Times New Roman" w:hAnsi="Times New Roman"/>
          <w:color w:val="000000"/>
          <w:sz w:val="22"/>
          <w:szCs w:val="22"/>
        </w:rPr>
        <w:t xml:space="preserve">ruga </w:t>
      </w:r>
      <w:r w:rsidR="00397ED9">
        <w:rPr>
          <w:rFonts w:ascii="Times New Roman" w:hAnsi="Times New Roman"/>
          <w:color w:val="000000"/>
          <w:sz w:val="22"/>
          <w:szCs w:val="22"/>
        </w:rPr>
        <w:t xml:space="preserve">mjesta sukladno zahtjevima iz toč.2.1. ove dokumentacije (npr. </w:t>
      </w:r>
      <w:r w:rsidR="00900B3E">
        <w:rPr>
          <w:rFonts w:ascii="Times New Roman" w:hAnsi="Times New Roman"/>
          <w:color w:val="000000"/>
          <w:sz w:val="22"/>
          <w:szCs w:val="22"/>
        </w:rPr>
        <w:t>prostorije škola</w:t>
      </w:r>
      <w:r w:rsidR="002241EC">
        <w:rPr>
          <w:rFonts w:ascii="Times New Roman" w:hAnsi="Times New Roman"/>
          <w:color w:val="000000"/>
          <w:sz w:val="22"/>
          <w:szCs w:val="22"/>
        </w:rPr>
        <w:t>, kućanstva</w:t>
      </w:r>
      <w:r w:rsidR="00397ED9">
        <w:rPr>
          <w:rFonts w:ascii="Times New Roman" w:hAnsi="Times New Roman"/>
          <w:color w:val="000000"/>
          <w:sz w:val="22"/>
          <w:szCs w:val="22"/>
        </w:rPr>
        <w:t xml:space="preserve"> i dr.).</w:t>
      </w:r>
    </w:p>
    <w:p w:rsidR="00536D4F" w:rsidRDefault="00536D4F" w:rsidP="002B5C8C">
      <w:pPr>
        <w:pStyle w:val="Tekstkomentara"/>
        <w:jc w:val="both"/>
        <w:rPr>
          <w:rFonts w:ascii="Times New Roman" w:hAnsi="Times New Roman"/>
          <w:b/>
          <w:color w:val="000000"/>
          <w:sz w:val="22"/>
          <w:szCs w:val="22"/>
        </w:rPr>
      </w:pPr>
    </w:p>
    <w:p w:rsidR="00947986" w:rsidRPr="00905F4C" w:rsidRDefault="00947986" w:rsidP="00461DA4">
      <w:pPr>
        <w:pStyle w:val="Tekstkomentara"/>
        <w:jc w:val="both"/>
        <w:rPr>
          <w:rFonts w:eastAsiaTheme="minorHAnsi"/>
          <w:bCs/>
          <w:sz w:val="22"/>
          <w:szCs w:val="22"/>
        </w:rPr>
      </w:pPr>
    </w:p>
    <w:p w:rsidR="0064444D" w:rsidRPr="00905F4C" w:rsidRDefault="0064444D" w:rsidP="00905F4C">
      <w:pPr>
        <w:pStyle w:val="Naslov1"/>
        <w:rPr>
          <w:rFonts w:cs="Times New Roman"/>
          <w:sz w:val="22"/>
          <w:szCs w:val="22"/>
        </w:rPr>
      </w:pPr>
      <w:bookmarkStart w:id="58" w:name="_Toc472598259"/>
      <w:bookmarkStart w:id="59" w:name="_Toc483920686"/>
      <w:r w:rsidRPr="00905F4C">
        <w:rPr>
          <w:rFonts w:cs="Times New Roman"/>
          <w:sz w:val="22"/>
          <w:szCs w:val="22"/>
        </w:rPr>
        <w:t>2.</w:t>
      </w:r>
      <w:r w:rsidR="00947986">
        <w:rPr>
          <w:rFonts w:cs="Times New Roman"/>
          <w:sz w:val="22"/>
          <w:szCs w:val="22"/>
        </w:rPr>
        <w:t>8</w:t>
      </w:r>
      <w:r w:rsidRPr="00905F4C">
        <w:rPr>
          <w:rFonts w:cs="Times New Roman"/>
          <w:sz w:val="22"/>
          <w:szCs w:val="22"/>
        </w:rPr>
        <w:t xml:space="preserve">. Rok početka i rok završetka </w:t>
      </w:r>
      <w:bookmarkEnd w:id="58"/>
      <w:r w:rsidR="00564FCE" w:rsidRPr="00905F4C">
        <w:rPr>
          <w:rFonts w:cs="Times New Roman"/>
          <w:sz w:val="22"/>
          <w:szCs w:val="22"/>
        </w:rPr>
        <w:t xml:space="preserve">izvršenja </w:t>
      </w:r>
      <w:bookmarkEnd w:id="59"/>
      <w:r w:rsidR="00883E68">
        <w:rPr>
          <w:rFonts w:cs="Times New Roman"/>
          <w:sz w:val="22"/>
          <w:szCs w:val="22"/>
        </w:rPr>
        <w:t>ugovora</w:t>
      </w:r>
    </w:p>
    <w:p w:rsidR="00461DA4" w:rsidRDefault="00461DA4" w:rsidP="00905F4C">
      <w:pPr>
        <w:autoSpaceDE w:val="0"/>
        <w:autoSpaceDN w:val="0"/>
        <w:adjustRightInd w:val="0"/>
        <w:jc w:val="both"/>
        <w:rPr>
          <w:rFonts w:eastAsia="ArialOOEnc"/>
          <w:sz w:val="22"/>
          <w:szCs w:val="22"/>
        </w:rPr>
      </w:pPr>
    </w:p>
    <w:p w:rsidR="00BA0F9E" w:rsidRPr="002C7BFB" w:rsidRDefault="0061532D" w:rsidP="00905F4C">
      <w:pPr>
        <w:autoSpaceDE w:val="0"/>
        <w:autoSpaceDN w:val="0"/>
        <w:adjustRightInd w:val="0"/>
        <w:jc w:val="both"/>
        <w:rPr>
          <w:rFonts w:eastAsia="ArialOOEnc"/>
          <w:sz w:val="22"/>
          <w:szCs w:val="22"/>
        </w:rPr>
      </w:pPr>
      <w:r w:rsidRPr="002C7BFB">
        <w:rPr>
          <w:rFonts w:eastAsia="ArialOOEnc"/>
          <w:b/>
          <w:sz w:val="22"/>
          <w:szCs w:val="22"/>
        </w:rPr>
        <w:t>Grupa 1:</w:t>
      </w:r>
      <w:r w:rsidR="002C7BFB">
        <w:rPr>
          <w:rFonts w:eastAsia="ArialOOEnc"/>
          <w:b/>
          <w:sz w:val="22"/>
          <w:szCs w:val="22"/>
        </w:rPr>
        <w:t xml:space="preserve"> </w:t>
      </w:r>
      <w:r w:rsidR="00397ED9" w:rsidRPr="002C7BFB">
        <w:rPr>
          <w:rFonts w:eastAsia="ArialOOEnc"/>
          <w:sz w:val="22"/>
          <w:szCs w:val="22"/>
        </w:rPr>
        <w:t xml:space="preserve">Predviđena je sukcesivna isporuka </w:t>
      </w:r>
      <w:r w:rsidR="00BA0F9E" w:rsidRPr="002C7BFB">
        <w:rPr>
          <w:rFonts w:eastAsia="ArialOOEnc"/>
          <w:sz w:val="22"/>
          <w:szCs w:val="22"/>
        </w:rPr>
        <w:t>tijekom trajanja projekta</w:t>
      </w:r>
      <w:r w:rsidR="00397ED9" w:rsidRPr="002C7BFB">
        <w:rPr>
          <w:rFonts w:eastAsia="ArialOOEnc"/>
          <w:sz w:val="22"/>
          <w:szCs w:val="22"/>
        </w:rPr>
        <w:t xml:space="preserve"> sukladno zahtjevima iz toč.2.1. dokumentacije o nabavi. Sve usluge i roba trebaju biti izvršeni/isporučeni do završetka projekta, odnosno najkasnije </w:t>
      </w:r>
      <w:r w:rsidR="00397ED9" w:rsidRPr="002C7BFB">
        <w:rPr>
          <w:rFonts w:eastAsia="ArialOOEnc"/>
          <w:sz w:val="22"/>
          <w:szCs w:val="22"/>
          <w:u w:val="single"/>
        </w:rPr>
        <w:t xml:space="preserve">do </w:t>
      </w:r>
      <w:r w:rsidR="00900B3E" w:rsidRPr="002C7BFB">
        <w:rPr>
          <w:rFonts w:eastAsia="ArialOOEnc"/>
          <w:sz w:val="22"/>
          <w:szCs w:val="22"/>
          <w:u w:val="single"/>
        </w:rPr>
        <w:t>prosinca 2019</w:t>
      </w:r>
      <w:r w:rsidR="00BA0F9E" w:rsidRPr="002C7BFB">
        <w:rPr>
          <w:rFonts w:eastAsia="ArialOOEnc"/>
          <w:sz w:val="22"/>
          <w:szCs w:val="22"/>
          <w:u w:val="single"/>
        </w:rPr>
        <w:t>.</w:t>
      </w:r>
    </w:p>
    <w:p w:rsidR="004C53D5" w:rsidRDefault="004C53D5" w:rsidP="009B748D">
      <w:pPr>
        <w:autoSpaceDE w:val="0"/>
        <w:autoSpaceDN w:val="0"/>
        <w:adjustRightInd w:val="0"/>
        <w:jc w:val="both"/>
        <w:rPr>
          <w:rFonts w:eastAsia="ArialOOEnc"/>
          <w:sz w:val="22"/>
          <w:szCs w:val="22"/>
        </w:rPr>
      </w:pPr>
    </w:p>
    <w:p w:rsidR="004C53D5" w:rsidRPr="00905F4C" w:rsidRDefault="004C53D5" w:rsidP="004C53D5">
      <w:pPr>
        <w:pStyle w:val="Naslov1"/>
        <w:rPr>
          <w:rFonts w:cs="Times New Roman"/>
          <w:sz w:val="22"/>
          <w:szCs w:val="22"/>
        </w:rPr>
      </w:pPr>
      <w:bookmarkStart w:id="60" w:name="_Toc488782001"/>
      <w:r w:rsidRPr="00905F4C">
        <w:rPr>
          <w:rFonts w:cs="Times New Roman"/>
          <w:sz w:val="22"/>
          <w:szCs w:val="22"/>
        </w:rPr>
        <w:t>2.</w:t>
      </w:r>
      <w:r w:rsidR="00947986">
        <w:rPr>
          <w:rFonts w:cs="Times New Roman"/>
          <w:sz w:val="22"/>
          <w:szCs w:val="22"/>
        </w:rPr>
        <w:t>9</w:t>
      </w:r>
      <w:r w:rsidRPr="00905F4C">
        <w:rPr>
          <w:rFonts w:cs="Times New Roman"/>
          <w:sz w:val="22"/>
          <w:szCs w:val="22"/>
        </w:rPr>
        <w:t xml:space="preserve">. </w:t>
      </w:r>
      <w:r>
        <w:rPr>
          <w:rFonts w:cs="Times New Roman"/>
          <w:sz w:val="22"/>
          <w:szCs w:val="22"/>
        </w:rPr>
        <w:t>Opcije i moguća obnavljanja</w:t>
      </w:r>
      <w:r w:rsidRPr="00905F4C">
        <w:rPr>
          <w:rFonts w:cs="Times New Roman"/>
          <w:sz w:val="22"/>
          <w:szCs w:val="22"/>
        </w:rPr>
        <w:t xml:space="preserve"> u</w:t>
      </w:r>
      <w:r>
        <w:rPr>
          <w:rFonts w:cs="Times New Roman"/>
          <w:sz w:val="22"/>
          <w:szCs w:val="22"/>
        </w:rPr>
        <w:t>govora</w:t>
      </w:r>
      <w:bookmarkEnd w:id="60"/>
    </w:p>
    <w:p w:rsidR="004C53D5" w:rsidRDefault="004C53D5" w:rsidP="004C53D5">
      <w:pPr>
        <w:jc w:val="both"/>
        <w:rPr>
          <w:sz w:val="22"/>
          <w:szCs w:val="22"/>
        </w:rPr>
      </w:pPr>
    </w:p>
    <w:p w:rsidR="004C53D5" w:rsidRDefault="00BB37D4" w:rsidP="00905F4C">
      <w:pPr>
        <w:autoSpaceDE w:val="0"/>
        <w:autoSpaceDN w:val="0"/>
        <w:adjustRightInd w:val="0"/>
        <w:jc w:val="both"/>
        <w:rPr>
          <w:rFonts w:eastAsia="ArialOOEnc"/>
          <w:sz w:val="22"/>
          <w:szCs w:val="22"/>
        </w:rPr>
      </w:pPr>
      <w:r>
        <w:rPr>
          <w:rFonts w:eastAsia="ArialOOEnc"/>
          <w:sz w:val="22"/>
          <w:szCs w:val="22"/>
        </w:rPr>
        <w:t>Nije primjenjivo.</w:t>
      </w:r>
    </w:p>
    <w:p w:rsidR="00EC34BC" w:rsidRPr="00905F4C" w:rsidRDefault="00EC34BC" w:rsidP="00905F4C">
      <w:pPr>
        <w:autoSpaceDE w:val="0"/>
        <w:autoSpaceDN w:val="0"/>
        <w:adjustRightInd w:val="0"/>
        <w:jc w:val="both"/>
        <w:rPr>
          <w:rFonts w:eastAsia="ArialOOEnc"/>
          <w:sz w:val="22"/>
          <w:szCs w:val="22"/>
        </w:rPr>
      </w:pPr>
    </w:p>
    <w:p w:rsidR="00AE299E" w:rsidRPr="00905F4C" w:rsidRDefault="00AE299E" w:rsidP="00905F4C">
      <w:pPr>
        <w:autoSpaceDE w:val="0"/>
        <w:autoSpaceDN w:val="0"/>
        <w:adjustRightInd w:val="0"/>
        <w:jc w:val="both"/>
        <w:rPr>
          <w:rFonts w:eastAsia="ArialOOEnc"/>
          <w:strike/>
          <w:sz w:val="22"/>
          <w:szCs w:val="22"/>
        </w:rPr>
      </w:pPr>
    </w:p>
    <w:p w:rsidR="00C95E68" w:rsidRPr="00905F4C" w:rsidRDefault="005E28DE" w:rsidP="00905F4C">
      <w:pPr>
        <w:pStyle w:val="Naslov1"/>
        <w:shd w:val="clear" w:color="auto" w:fill="D9D9D9" w:themeFill="background1" w:themeFillShade="D9"/>
        <w:rPr>
          <w:rFonts w:cs="Times New Roman"/>
          <w:sz w:val="22"/>
          <w:szCs w:val="22"/>
        </w:rPr>
      </w:pPr>
      <w:bookmarkStart w:id="61" w:name="_Toc483920687"/>
      <w:r w:rsidRPr="00905F4C">
        <w:rPr>
          <w:rFonts w:cs="Times New Roman"/>
          <w:sz w:val="22"/>
          <w:szCs w:val="22"/>
        </w:rPr>
        <w:t xml:space="preserve">III. </w:t>
      </w:r>
      <w:r w:rsidR="00883E68">
        <w:rPr>
          <w:rFonts w:cs="Times New Roman"/>
          <w:sz w:val="22"/>
          <w:szCs w:val="22"/>
        </w:rPr>
        <w:t>OSNOVE ZA ISKLJUČENJE</w:t>
      </w:r>
      <w:r w:rsidRPr="00905F4C">
        <w:rPr>
          <w:rFonts w:cs="Times New Roman"/>
          <w:sz w:val="22"/>
          <w:szCs w:val="22"/>
        </w:rPr>
        <w:t xml:space="preserve"> GOSPODARSKOG SUBJEKTA</w:t>
      </w:r>
      <w:bookmarkEnd w:id="61"/>
    </w:p>
    <w:p w:rsidR="004829F3" w:rsidRPr="00905F4C" w:rsidRDefault="004829F3" w:rsidP="00905F4C">
      <w:pPr>
        <w:rPr>
          <w:sz w:val="22"/>
          <w:szCs w:val="22"/>
          <w:lang w:eastAsia="en-US"/>
        </w:rPr>
      </w:pPr>
    </w:p>
    <w:p w:rsidR="0063590D" w:rsidRDefault="00883E68" w:rsidP="00905F4C">
      <w:pPr>
        <w:pStyle w:val="Naslov1"/>
        <w:rPr>
          <w:rFonts w:cs="Times New Roman"/>
          <w:sz w:val="22"/>
        </w:rPr>
      </w:pPr>
      <w:bookmarkStart w:id="62" w:name="_Toc483920689"/>
      <w:r>
        <w:rPr>
          <w:rFonts w:cs="Times New Roman"/>
          <w:sz w:val="22"/>
        </w:rPr>
        <w:t>3.1.</w:t>
      </w:r>
      <w:r w:rsidR="00766B0A" w:rsidRPr="00766B0A">
        <w:rPr>
          <w:rFonts w:cs="Times New Roman"/>
          <w:sz w:val="22"/>
        </w:rPr>
        <w:t>Osnove za isključenje gospodarskog subjekta sukladno članku 251. ZJN 2016</w:t>
      </w:r>
      <w:bookmarkEnd w:id="62"/>
    </w:p>
    <w:p w:rsidR="00766B0A" w:rsidRPr="00766B0A" w:rsidRDefault="00766B0A" w:rsidP="00766B0A">
      <w:pPr>
        <w:rPr>
          <w:lang w:eastAsia="en-US"/>
        </w:rPr>
      </w:pPr>
    </w:p>
    <w:p w:rsidR="005A1A25" w:rsidRPr="00905F4C" w:rsidRDefault="005A1A25" w:rsidP="00905F4C">
      <w:pPr>
        <w:jc w:val="both"/>
        <w:rPr>
          <w:sz w:val="22"/>
          <w:szCs w:val="22"/>
        </w:rPr>
      </w:pPr>
      <w:r w:rsidRPr="00905F4C">
        <w:rPr>
          <w:sz w:val="22"/>
          <w:szCs w:val="22"/>
        </w:rPr>
        <w:t>Sukladn</w:t>
      </w:r>
      <w:r w:rsidR="00CD1435" w:rsidRPr="00905F4C">
        <w:rPr>
          <w:sz w:val="22"/>
          <w:szCs w:val="22"/>
        </w:rPr>
        <w:t xml:space="preserve">o odredbi članka 251. ZJN 2016, </w:t>
      </w:r>
      <w:r w:rsidR="004137D4">
        <w:rPr>
          <w:sz w:val="22"/>
          <w:szCs w:val="22"/>
        </w:rPr>
        <w:t>N</w:t>
      </w:r>
      <w:r w:rsidR="008973E5" w:rsidRPr="00905F4C">
        <w:rPr>
          <w:sz w:val="22"/>
          <w:szCs w:val="22"/>
        </w:rPr>
        <w:t xml:space="preserve">aručitelj je </w:t>
      </w:r>
      <w:r w:rsidRPr="00905F4C">
        <w:rPr>
          <w:b/>
          <w:sz w:val="22"/>
          <w:szCs w:val="22"/>
        </w:rPr>
        <w:t>obvezan isključiti</w:t>
      </w:r>
      <w:r w:rsidRPr="00905F4C">
        <w:rPr>
          <w:sz w:val="22"/>
          <w:szCs w:val="22"/>
        </w:rPr>
        <w:t xml:space="preserve"> gospodarskog subjekta iz postupka javne nabave ako u bilo kojem trenutku tijekom postupka javne nabave utvrdi da:</w:t>
      </w:r>
    </w:p>
    <w:p w:rsidR="005A1A25" w:rsidRPr="00905F4C" w:rsidRDefault="005A1A25" w:rsidP="00905F4C">
      <w:pPr>
        <w:jc w:val="both"/>
        <w:rPr>
          <w:sz w:val="22"/>
          <w:szCs w:val="22"/>
        </w:rPr>
      </w:pPr>
    </w:p>
    <w:p w:rsidR="005A1A25" w:rsidRPr="00905F4C" w:rsidRDefault="005A1A25" w:rsidP="001E5C6C">
      <w:pPr>
        <w:pStyle w:val="Odlomakpopisa"/>
        <w:numPr>
          <w:ilvl w:val="0"/>
          <w:numId w:val="6"/>
        </w:numPr>
        <w:ind w:left="284" w:hanging="284"/>
        <w:jc w:val="both"/>
        <w:rPr>
          <w:sz w:val="22"/>
          <w:szCs w:val="22"/>
        </w:rPr>
      </w:pPr>
      <w:r w:rsidRPr="00905F4C">
        <w:rPr>
          <w:sz w:val="22"/>
          <w:szCs w:val="22"/>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A1A25" w:rsidRPr="00905F4C" w:rsidRDefault="005A1A25" w:rsidP="00905F4C">
      <w:pPr>
        <w:jc w:val="both"/>
        <w:rPr>
          <w:sz w:val="22"/>
          <w:szCs w:val="22"/>
        </w:rPr>
      </w:pPr>
    </w:p>
    <w:p w:rsidR="005A1A25" w:rsidRPr="00905F4C" w:rsidRDefault="005A1A25" w:rsidP="00905F4C">
      <w:pPr>
        <w:jc w:val="both"/>
        <w:rPr>
          <w:b/>
          <w:sz w:val="22"/>
          <w:szCs w:val="22"/>
        </w:rPr>
      </w:pPr>
      <w:r w:rsidRPr="00905F4C">
        <w:rPr>
          <w:b/>
          <w:sz w:val="22"/>
          <w:szCs w:val="22"/>
        </w:rPr>
        <w:t>a) sudjelovanje u zločinačkoj organizaciji, na temelju</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328. (zločinačko udruženje) i članka 329. (počinjenje kaznenog djela u sastavu zločinačkog udruženja) Kaznenog zakona</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lastRenderedPageBreak/>
        <w:t xml:space="preserve">članka 333. (udruživanje za počinjenje kaznenih djela), iz Kaznenog zakona </w:t>
      </w:r>
      <w:r w:rsidR="00AE37BB" w:rsidRPr="00905F4C">
        <w:rPr>
          <w:sz w:val="22"/>
          <w:szCs w:val="22"/>
        </w:rPr>
        <w:t>(»Narodne novine«, br. 110/97.,</w:t>
      </w:r>
      <w:r w:rsidRPr="00905F4C">
        <w:rPr>
          <w:sz w:val="22"/>
          <w:szCs w:val="22"/>
        </w:rPr>
        <w:t>27/98., 50/00., 129/00., 51/01., 111/03.,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t>b) korupciju, na temelju</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 xml:space="preserve">članka 252. (primanje mita u gospodarskom poslovanju), članka 253. (davanje mita u gospodarskom poslovanju), članka 254. (zlouporaba u postupku javne nabave), članka 291. (zlouporaba položaja i ovlasti),  </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292. (nezakonito pogodovanje), članka 293. (primanje mita), članka 294. (davanje mita), članka 295.  (trgovanje utjecajem) i članka 296. (davanje mita za trgovanje utjecajem) Kaznenog zakona</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C7BFB" w:rsidRPr="00905F4C" w:rsidRDefault="002C7BFB" w:rsidP="00905F4C">
      <w:pPr>
        <w:jc w:val="both"/>
        <w:rPr>
          <w:b/>
          <w:sz w:val="22"/>
          <w:szCs w:val="22"/>
        </w:rPr>
      </w:pPr>
    </w:p>
    <w:p w:rsidR="005A1A25" w:rsidRPr="00905F4C" w:rsidRDefault="005A1A25" w:rsidP="00905F4C">
      <w:pPr>
        <w:jc w:val="both"/>
        <w:rPr>
          <w:b/>
          <w:sz w:val="22"/>
          <w:szCs w:val="22"/>
        </w:rPr>
      </w:pPr>
      <w:r w:rsidRPr="00905F4C">
        <w:rPr>
          <w:b/>
          <w:sz w:val="22"/>
          <w:szCs w:val="22"/>
        </w:rPr>
        <w:t>c) prijevaru, na temelju</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236. (prijevara), članka 247. (prijevara u gospodarskom poslovanju), članka 256. (utaja poreza ili carine) i članka 258. (subvencijska prijevara) Kaznenog zakona</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224. (prijevara), članka 293. (prijevara u gospodarskom poslovanju) i članka 286. (utaja poreza i drugih davanja) iz Kaznenog zakona (»Narodne novine«, br. 110/97., 27/98., 50</w:t>
      </w:r>
      <w:r w:rsidR="00AE37BB" w:rsidRPr="00905F4C">
        <w:rPr>
          <w:sz w:val="22"/>
          <w:szCs w:val="22"/>
        </w:rPr>
        <w:t>/00., 129/00., 51/01., 111/03.,</w:t>
      </w:r>
      <w:r w:rsidRPr="00905F4C">
        <w:rPr>
          <w:sz w:val="22"/>
          <w:szCs w:val="22"/>
        </w:rPr>
        <w:t>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t>d) terorizam ili kaznena djela povezana s terorističkim aktivnostima, na temelju</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97. (terorizam), članka 99. (javno poticanje na terorizam), članka 100. (novačenje za terorizam), članka 101. (obuka za terorizam) i članka 102. (terorističko udruženje) Kaznenog zakona</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169. (terorizam), članka 169.a (javno poticanje na terorizam) i članka 169.b (novačenje i obuka za  terorizam) iz Kaznenog zakona (»Narodne novine«, br. 110/97., 27/98., 50</w:t>
      </w:r>
      <w:r w:rsidR="00AE37BB" w:rsidRPr="00905F4C">
        <w:rPr>
          <w:sz w:val="22"/>
          <w:szCs w:val="22"/>
        </w:rPr>
        <w:t>/00., 129/00., 51/01., 111/03.,</w:t>
      </w:r>
      <w:r w:rsidRPr="00905F4C">
        <w:rPr>
          <w:sz w:val="22"/>
          <w:szCs w:val="22"/>
        </w:rPr>
        <w:t xml:space="preserve">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t>e) pranje novca ili financiranje terorizma, na temelju</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98. (financiranje terorizma) i članka 265. (pranje novca) Kaznenog zakona</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279. (pranje novca) iz Kaznenog zakona (»Narodne novine«, br. 11</w:t>
      </w:r>
      <w:r w:rsidR="00AE37BB" w:rsidRPr="00905F4C">
        <w:rPr>
          <w:sz w:val="22"/>
          <w:szCs w:val="22"/>
        </w:rPr>
        <w:t>0/97., 27/98., 50/00., 129/00.,</w:t>
      </w:r>
      <w:r w:rsidRPr="00905F4C">
        <w:rPr>
          <w:sz w:val="22"/>
          <w:szCs w:val="22"/>
        </w:rPr>
        <w:t>51/01., 111/03.,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b/>
          <w:sz w:val="22"/>
          <w:szCs w:val="22"/>
        </w:rPr>
      </w:pPr>
      <w:r w:rsidRPr="00905F4C">
        <w:rPr>
          <w:b/>
          <w:sz w:val="22"/>
          <w:szCs w:val="22"/>
        </w:rPr>
        <w:t>f) dječji rad ili druge oblike trgovanja ljudima, na temelju</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106. (trgovanje ljudima) Kaznenog zakona</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članka 175. (trgovanje ljudima i ropstvo) iz Kaznenog zakona (»Narodne novine</w:t>
      </w:r>
      <w:r w:rsidR="00AE37BB" w:rsidRPr="00905F4C">
        <w:rPr>
          <w:sz w:val="22"/>
          <w:szCs w:val="22"/>
        </w:rPr>
        <w:t>«, br. 110/97., 27/98., 50/00.,</w:t>
      </w:r>
      <w:r w:rsidRPr="00905F4C">
        <w:rPr>
          <w:sz w:val="22"/>
          <w:szCs w:val="22"/>
        </w:rPr>
        <w:t>129/00., 51/01., 111/03., 190/03., 105/04., 84/05., 71/06., 110/07., 152/08., 57/11., 77/11. i 143</w:t>
      </w:r>
      <w:r w:rsidR="000D6E17" w:rsidRPr="00905F4C">
        <w:rPr>
          <w:sz w:val="22"/>
          <w:szCs w:val="22"/>
        </w:rPr>
        <w:t>/12.)</w:t>
      </w:r>
    </w:p>
    <w:p w:rsidR="005A1A25" w:rsidRPr="00905F4C" w:rsidRDefault="005A1A25" w:rsidP="00905F4C">
      <w:pPr>
        <w:jc w:val="both"/>
        <w:rPr>
          <w:b/>
          <w:sz w:val="22"/>
          <w:szCs w:val="22"/>
        </w:rPr>
      </w:pPr>
    </w:p>
    <w:p w:rsidR="005A1A25" w:rsidRPr="00905F4C" w:rsidRDefault="005A1A25" w:rsidP="00905F4C">
      <w:pPr>
        <w:jc w:val="both"/>
        <w:rPr>
          <w:b/>
          <w:sz w:val="22"/>
          <w:szCs w:val="22"/>
        </w:rPr>
      </w:pPr>
      <w:r w:rsidRPr="00905F4C">
        <w:rPr>
          <w:b/>
          <w:sz w:val="22"/>
          <w:szCs w:val="22"/>
        </w:rPr>
        <w:t>Ili</w:t>
      </w:r>
    </w:p>
    <w:p w:rsidR="005A1A25" w:rsidRPr="00905F4C" w:rsidRDefault="005A1A25" w:rsidP="00905F4C">
      <w:pPr>
        <w:jc w:val="both"/>
        <w:rPr>
          <w:b/>
          <w:sz w:val="22"/>
          <w:szCs w:val="22"/>
        </w:rPr>
      </w:pPr>
    </w:p>
    <w:p w:rsidR="005A1A25" w:rsidRDefault="005A1A25" w:rsidP="001E5C6C">
      <w:pPr>
        <w:pStyle w:val="Odlomakpopisa"/>
        <w:numPr>
          <w:ilvl w:val="0"/>
          <w:numId w:val="6"/>
        </w:numPr>
        <w:ind w:left="284" w:hanging="284"/>
        <w:jc w:val="both"/>
        <w:rPr>
          <w:sz w:val="22"/>
          <w:szCs w:val="22"/>
        </w:rPr>
      </w:pPr>
      <w:r w:rsidRPr="00905F4C">
        <w:rPr>
          <w:sz w:val="22"/>
          <w:szCs w:val="22"/>
        </w:rPr>
        <w:lastRenderedPageBreak/>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F5434C" w:rsidRDefault="00F5434C" w:rsidP="00F5434C">
      <w:pPr>
        <w:jc w:val="both"/>
        <w:rPr>
          <w:sz w:val="22"/>
          <w:szCs w:val="22"/>
        </w:rPr>
      </w:pPr>
    </w:p>
    <w:p w:rsidR="003F0C90" w:rsidRDefault="003F0C90" w:rsidP="00F5434C">
      <w:pPr>
        <w:jc w:val="both"/>
        <w:rPr>
          <w:sz w:val="22"/>
          <w:szCs w:val="22"/>
        </w:rPr>
      </w:pPr>
      <w:r w:rsidRPr="003F0C90">
        <w:rPr>
          <w:b/>
          <w:sz w:val="22"/>
          <w:szCs w:val="22"/>
        </w:rPr>
        <w:t>Napomena:</w:t>
      </w:r>
      <w:r w:rsidRPr="003F0C90">
        <w:rPr>
          <w:sz w:val="22"/>
          <w:szCs w:val="22"/>
        </w:rPr>
        <w:t>Gospodarski subjekt može koristiti predložak Izjave</w:t>
      </w:r>
      <w:r>
        <w:rPr>
          <w:sz w:val="22"/>
          <w:szCs w:val="22"/>
        </w:rPr>
        <w:t xml:space="preserve"> o nekažnjavanju</w:t>
      </w:r>
      <w:r w:rsidRPr="003F0C90">
        <w:rPr>
          <w:sz w:val="22"/>
          <w:szCs w:val="22"/>
        </w:rPr>
        <w:t xml:space="preserve"> koj</w:t>
      </w:r>
      <w:r>
        <w:rPr>
          <w:sz w:val="22"/>
          <w:szCs w:val="22"/>
        </w:rPr>
        <w:t>i čini sastavni dio ove dokumentacije o nabavi (Prilog II.).</w:t>
      </w:r>
    </w:p>
    <w:p w:rsidR="005A1A25" w:rsidRPr="00905F4C" w:rsidRDefault="005A1A25" w:rsidP="00905F4C">
      <w:pPr>
        <w:jc w:val="both"/>
        <w:rPr>
          <w:bCs/>
          <w:sz w:val="22"/>
          <w:szCs w:val="22"/>
        </w:rPr>
      </w:pP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
          <w:sz w:val="22"/>
          <w:szCs w:val="22"/>
          <w:u w:val="single"/>
        </w:rPr>
        <w:t>Za potrebe utvrđivanja gore navedeni</w:t>
      </w:r>
      <w:r w:rsidR="00883E68">
        <w:rPr>
          <w:rFonts w:eastAsiaTheme="minorHAnsi"/>
          <w:b/>
          <w:sz w:val="22"/>
          <w:szCs w:val="22"/>
          <w:u w:val="single"/>
        </w:rPr>
        <w:t>h okolnosti (iz ove točke 3.1.</w:t>
      </w:r>
      <w:r w:rsidRPr="00905F4C">
        <w:rPr>
          <w:rFonts w:eastAsiaTheme="minorHAnsi"/>
          <w:b/>
          <w:sz w:val="22"/>
          <w:szCs w:val="22"/>
          <w:u w:val="single"/>
        </w:rPr>
        <w:t>), gospodarski subjekt u ponudi dostavlja ispunjeni obrazac Europske jedinstvene dokumentacije o nabavi (dalje: ESPD) i to:</w:t>
      </w:r>
      <w:r w:rsidRPr="00905F4C">
        <w:rPr>
          <w:rFonts w:eastAsiaTheme="minorHAnsi"/>
          <w:b/>
          <w:sz w:val="22"/>
          <w:szCs w:val="22"/>
        </w:rPr>
        <w:t xml:space="preserve">Dio III. Osnove za isključenje, Odjeljak A: Osnove povezane s kaznenim presudama i to za sve gospodarske </w:t>
      </w:r>
      <w:r w:rsidRPr="00905F4C">
        <w:rPr>
          <w:rFonts w:eastAsiaTheme="minorHAnsi"/>
          <w:b/>
          <w:bCs/>
          <w:sz w:val="22"/>
          <w:szCs w:val="22"/>
        </w:rPr>
        <w:t>subjekte u ponudi.</w:t>
      </w:r>
    </w:p>
    <w:p w:rsidR="005A1A25" w:rsidRPr="00905F4C" w:rsidRDefault="005A1A25" w:rsidP="00905F4C">
      <w:pPr>
        <w:jc w:val="both"/>
        <w:rPr>
          <w:sz w:val="22"/>
          <w:szCs w:val="22"/>
        </w:rPr>
      </w:pPr>
    </w:p>
    <w:p w:rsidR="005A1A25" w:rsidRPr="00905F4C" w:rsidRDefault="005A1A25" w:rsidP="00905F4C">
      <w:pPr>
        <w:pStyle w:val="box453040"/>
        <w:spacing w:before="0" w:beforeAutospacing="0" w:after="0" w:afterAutospacing="0"/>
        <w:jc w:val="both"/>
        <w:rPr>
          <w:b/>
          <w:sz w:val="22"/>
          <w:szCs w:val="22"/>
          <w:u w:val="single"/>
        </w:rPr>
      </w:pPr>
      <w:r w:rsidRPr="00905F4C">
        <w:rPr>
          <w:b/>
          <w:sz w:val="22"/>
          <w:szCs w:val="22"/>
          <w:u w:val="single"/>
        </w:rPr>
        <w:t>Odredbe o „samokorigiranju“:</w:t>
      </w:r>
    </w:p>
    <w:p w:rsidR="005A1A25" w:rsidRPr="00905F4C" w:rsidRDefault="005A1A25" w:rsidP="00905F4C">
      <w:pPr>
        <w:pStyle w:val="box453040"/>
        <w:spacing w:before="0" w:beforeAutospacing="0" w:after="0" w:afterAutospacing="0"/>
        <w:jc w:val="both"/>
        <w:rPr>
          <w:rFonts w:eastAsiaTheme="minorHAnsi"/>
          <w:sz w:val="22"/>
          <w:szCs w:val="22"/>
        </w:rPr>
      </w:pPr>
      <w:r w:rsidRPr="00905F4C">
        <w:rPr>
          <w:rFonts w:eastAsiaTheme="minorHAnsi"/>
          <w:sz w:val="22"/>
          <w:szCs w:val="22"/>
        </w:rPr>
        <w:t xml:space="preserve">Gospodarski subjekt kod kojeg su ostvarene navedene osnove za isključenje </w:t>
      </w:r>
      <w:r w:rsidRPr="00905F4C">
        <w:rPr>
          <w:rFonts w:eastAsiaTheme="minorHAnsi"/>
          <w:b/>
          <w:sz w:val="22"/>
          <w:szCs w:val="22"/>
        </w:rPr>
        <w:t>može</w:t>
      </w:r>
      <w:r w:rsidR="004137D4">
        <w:rPr>
          <w:rFonts w:eastAsiaTheme="minorHAnsi"/>
          <w:sz w:val="22"/>
          <w:szCs w:val="22"/>
        </w:rPr>
        <w:t>N</w:t>
      </w:r>
      <w:r w:rsidRPr="00905F4C">
        <w:rPr>
          <w:rFonts w:eastAsiaTheme="minorHAnsi"/>
          <w:sz w:val="22"/>
          <w:szCs w:val="22"/>
        </w:rPr>
        <w:t>aručitelju dostaviti dokaze o mjerama koje je poduzeo kako bi dokazao svoju pouzdanost bez obzira na postojanje relevantne osnove za isključenje. T</w:t>
      </w:r>
      <w:r w:rsidRPr="00905F4C">
        <w:rPr>
          <w:sz w:val="22"/>
          <w:szCs w:val="22"/>
        </w:rPr>
        <w:t xml:space="preserve">akav gospodarski subjekt </w:t>
      </w:r>
      <w:r w:rsidRPr="00905F4C">
        <w:rPr>
          <w:b/>
          <w:sz w:val="22"/>
          <w:szCs w:val="22"/>
        </w:rPr>
        <w:t>obvezan je u ESPD obrascu</w:t>
      </w:r>
      <w:r w:rsidRPr="00905F4C">
        <w:rPr>
          <w:rFonts w:eastAsiaTheme="minorHAnsi"/>
          <w:sz w:val="22"/>
          <w:szCs w:val="22"/>
          <w:u w:val="single"/>
        </w:rPr>
        <w:t>Dio III. Osnove za isključenje</w:t>
      </w:r>
      <w:r w:rsidRPr="00905F4C">
        <w:rPr>
          <w:sz w:val="22"/>
          <w:szCs w:val="22"/>
        </w:rPr>
        <w:t>, Odjeljak A:Osnove povezane s kaznenim presudamaopisati poduzete mjere vezano uz „samokorigiranje“.</w:t>
      </w:r>
    </w:p>
    <w:p w:rsidR="005A1A25" w:rsidRPr="00905F4C" w:rsidRDefault="005A1A25" w:rsidP="00905F4C">
      <w:pPr>
        <w:autoSpaceDE w:val="0"/>
        <w:autoSpaceDN w:val="0"/>
        <w:adjustRightInd w:val="0"/>
        <w:jc w:val="both"/>
        <w:rPr>
          <w:rFonts w:eastAsiaTheme="minorHAnsi"/>
          <w:b/>
          <w:sz w:val="22"/>
          <w:szCs w:val="22"/>
        </w:rPr>
      </w:pPr>
    </w:p>
    <w:p w:rsidR="005A1A25" w:rsidRPr="00905F4C" w:rsidRDefault="005A1A25" w:rsidP="00905F4C">
      <w:pPr>
        <w:autoSpaceDE w:val="0"/>
        <w:autoSpaceDN w:val="0"/>
        <w:adjustRightInd w:val="0"/>
        <w:jc w:val="both"/>
        <w:rPr>
          <w:rFonts w:eastAsiaTheme="minorHAnsi"/>
          <w:b/>
          <w:sz w:val="22"/>
          <w:szCs w:val="22"/>
        </w:rPr>
      </w:pPr>
      <w:r w:rsidRPr="00905F4C">
        <w:rPr>
          <w:rFonts w:eastAsiaTheme="minorHAnsi"/>
          <w:b/>
          <w:sz w:val="22"/>
          <w:szCs w:val="22"/>
        </w:rPr>
        <w:t>Poduzimanje mjera gospodarski subjekt dokazuje:</w:t>
      </w:r>
    </w:p>
    <w:p w:rsidR="005A1A25" w:rsidRPr="00905F4C" w:rsidRDefault="005A1A25" w:rsidP="001E5C6C">
      <w:pPr>
        <w:pStyle w:val="Odlomakpopisa"/>
        <w:numPr>
          <w:ilvl w:val="0"/>
          <w:numId w:val="8"/>
        </w:numPr>
        <w:ind w:left="284" w:hanging="284"/>
        <w:jc w:val="both"/>
        <w:rPr>
          <w:sz w:val="22"/>
          <w:szCs w:val="22"/>
        </w:rPr>
      </w:pPr>
      <w:r w:rsidRPr="00905F4C">
        <w:rPr>
          <w:sz w:val="22"/>
          <w:szCs w:val="22"/>
        </w:rPr>
        <w:t>plaćanjem naknade štete ili poduzimanjem drugih odgovarajućih mjera u cilju plaćanja naknade štete prouzročene kaznenim djelom ili propustom</w:t>
      </w:r>
    </w:p>
    <w:p w:rsidR="005A1A25" w:rsidRPr="00905F4C" w:rsidRDefault="005A1A25" w:rsidP="001E5C6C">
      <w:pPr>
        <w:pStyle w:val="Odlomakpopisa"/>
        <w:numPr>
          <w:ilvl w:val="0"/>
          <w:numId w:val="8"/>
        </w:numPr>
        <w:ind w:left="284" w:hanging="284"/>
        <w:jc w:val="both"/>
        <w:rPr>
          <w:sz w:val="22"/>
          <w:szCs w:val="22"/>
        </w:rPr>
      </w:pPr>
      <w:r w:rsidRPr="00905F4C">
        <w:rPr>
          <w:sz w:val="22"/>
          <w:szCs w:val="22"/>
        </w:rPr>
        <w:t>aktivnom suradnjom s nadležnim istražnim tijelima radi potpunog razjašnjenja činjenica i okolnosti u vezi s kaznenim djelom ili propustom</w:t>
      </w:r>
    </w:p>
    <w:p w:rsidR="005A1A25" w:rsidRPr="00905F4C" w:rsidRDefault="005A1A25" w:rsidP="001E5C6C">
      <w:pPr>
        <w:pStyle w:val="Odlomakpopisa"/>
        <w:numPr>
          <w:ilvl w:val="0"/>
          <w:numId w:val="8"/>
        </w:numPr>
        <w:ind w:left="284" w:hanging="284"/>
        <w:jc w:val="both"/>
        <w:rPr>
          <w:sz w:val="22"/>
          <w:szCs w:val="22"/>
        </w:rPr>
      </w:pPr>
      <w:r w:rsidRPr="00905F4C">
        <w:rPr>
          <w:sz w:val="22"/>
          <w:szCs w:val="22"/>
        </w:rPr>
        <w:t>odgovarajućim tehničkim, organizacijskim i kadrovskim mjerama radi sprječavanja daljnjih kaznenih djela ili propusta.</w:t>
      </w:r>
    </w:p>
    <w:p w:rsidR="009B2AEE" w:rsidRPr="00905F4C" w:rsidRDefault="005A1A25" w:rsidP="00905F4C">
      <w:pPr>
        <w:pStyle w:val="box453040"/>
        <w:jc w:val="both"/>
        <w:rPr>
          <w:rFonts w:eastAsiaTheme="minorHAnsi"/>
          <w:sz w:val="22"/>
          <w:szCs w:val="22"/>
        </w:rPr>
      </w:pPr>
      <w:r w:rsidRPr="00905F4C">
        <w:rPr>
          <w:sz w:val="22"/>
          <w:szCs w:val="22"/>
        </w:rPr>
        <w:t>Mjere koje je poduzeo gospodarski su</w:t>
      </w:r>
      <w:r w:rsidR="00662784" w:rsidRPr="00905F4C">
        <w:rPr>
          <w:sz w:val="22"/>
          <w:szCs w:val="22"/>
        </w:rPr>
        <w:t xml:space="preserve">bjekt, ocjenjuju se uzimajući u </w:t>
      </w:r>
      <w:r w:rsidRPr="00905F4C">
        <w:rPr>
          <w:sz w:val="22"/>
          <w:szCs w:val="22"/>
        </w:rPr>
        <w:t>obzir težinu i posebne okolnosti kaznenog djela ili propusta i dostavljene dokaze ponuditelja.</w:t>
      </w:r>
      <w:r w:rsidR="000D401B" w:rsidRPr="00905F4C">
        <w:rPr>
          <w:sz w:val="22"/>
          <w:szCs w:val="22"/>
        </w:rPr>
        <w:t>N</w:t>
      </w:r>
      <w:r w:rsidRPr="00905F4C">
        <w:rPr>
          <w:sz w:val="22"/>
          <w:szCs w:val="22"/>
        </w:rPr>
        <w:t>aručitelj neće isključiti gospodarskog subjekta iz postupka javne nabave ako je ocijenjeno da su poduzete mjere primjerene.Gospodarski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snazi.Razdoblje isključenja ponuditelja kod kojeg su ostvarene osnove</w:t>
      </w:r>
      <w:r w:rsidR="00883E68">
        <w:rPr>
          <w:sz w:val="22"/>
          <w:szCs w:val="22"/>
        </w:rPr>
        <w:t xml:space="preserve"> za isključenje iz točke 3.1.</w:t>
      </w:r>
      <w:r w:rsidRPr="00905F4C">
        <w:rPr>
          <w:sz w:val="22"/>
          <w:szCs w:val="22"/>
        </w:rPr>
        <w:t>podtočaka od a) do f) ove Dokumentacije je pet godina od dana pravomoćnosti presude, osim ako pravomoćnom presudom nije utvrđeno drukčije.</w:t>
      </w: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u w:val="single"/>
        </w:rPr>
      </w:pPr>
      <w:r w:rsidRPr="00905F4C">
        <w:rPr>
          <w:rFonts w:eastAsiaTheme="minorHAnsi"/>
          <w:b/>
          <w:sz w:val="22"/>
          <w:szCs w:val="22"/>
          <w:u w:val="single"/>
        </w:rPr>
        <w:t>Za potrebe utvrđivanja gore navedeni</w:t>
      </w:r>
      <w:r w:rsidR="00883E68">
        <w:rPr>
          <w:rFonts w:eastAsiaTheme="minorHAnsi"/>
          <w:b/>
          <w:sz w:val="22"/>
          <w:szCs w:val="22"/>
          <w:u w:val="single"/>
        </w:rPr>
        <w:t>h okolnosti (iz ove točke 3.1.</w:t>
      </w:r>
      <w:r w:rsidRPr="00905F4C">
        <w:rPr>
          <w:rFonts w:eastAsiaTheme="minorHAnsi"/>
          <w:b/>
          <w:sz w:val="22"/>
          <w:szCs w:val="22"/>
          <w:u w:val="single"/>
        </w:rPr>
        <w:t>), gospodarski subjekt u ponudi dostavlja ispunjeni obrazac ESPD i to:</w:t>
      </w:r>
    </w:p>
    <w:p w:rsidR="009B2AEE" w:rsidRPr="004C53D5"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B00003">
        <w:rPr>
          <w:rFonts w:eastAsiaTheme="minorHAnsi"/>
          <w:b/>
          <w:sz w:val="22"/>
          <w:szCs w:val="22"/>
        </w:rPr>
        <w:t>Dio III. Osnove za isključenje, Odjeljak A</w:t>
      </w:r>
      <w:bookmarkStart w:id="63" w:name="_Hlk517718658"/>
      <w:r w:rsidR="0069235C">
        <w:rPr>
          <w:rFonts w:eastAsiaTheme="minorHAnsi"/>
          <w:b/>
          <w:sz w:val="22"/>
          <w:szCs w:val="22"/>
        </w:rPr>
        <w:t>dio koji se odnosi na samokorigiranje</w:t>
      </w:r>
      <w:bookmarkEnd w:id="63"/>
      <w:r w:rsidRPr="00B00003">
        <w:rPr>
          <w:rFonts w:eastAsiaTheme="minorHAnsi"/>
          <w:b/>
          <w:sz w:val="22"/>
          <w:szCs w:val="22"/>
        </w:rPr>
        <w:t xml:space="preserve">: Osnove povezane s kaznenim presudama </w:t>
      </w:r>
      <w:r w:rsidRPr="004C53D5">
        <w:rPr>
          <w:rFonts w:eastAsiaTheme="minorHAnsi"/>
          <w:b/>
          <w:sz w:val="22"/>
          <w:szCs w:val="22"/>
        </w:rPr>
        <w:t xml:space="preserve">i to za sve gospodarske </w:t>
      </w:r>
      <w:r w:rsidRPr="004C53D5">
        <w:rPr>
          <w:rFonts w:eastAsiaTheme="minorHAnsi"/>
          <w:b/>
          <w:bCs/>
          <w:sz w:val="22"/>
          <w:szCs w:val="22"/>
        </w:rPr>
        <w:t>subjekte u ponudi.</w:t>
      </w:r>
    </w:p>
    <w:p w:rsidR="005A1A25" w:rsidRPr="00905F4C" w:rsidRDefault="005A1A25" w:rsidP="00905F4C">
      <w:pPr>
        <w:pStyle w:val="box453040"/>
        <w:jc w:val="both"/>
        <w:rPr>
          <w:sz w:val="22"/>
          <w:szCs w:val="22"/>
        </w:rPr>
      </w:pPr>
      <w:r w:rsidRPr="00905F4C">
        <w:rPr>
          <w:sz w:val="22"/>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5A1A25" w:rsidRPr="00905F4C" w:rsidRDefault="005A1A25" w:rsidP="00905F4C">
      <w:pPr>
        <w:pStyle w:val="box453040"/>
        <w:jc w:val="both"/>
        <w:rPr>
          <w:sz w:val="22"/>
          <w:szCs w:val="22"/>
        </w:rPr>
      </w:pPr>
      <w:r w:rsidRPr="00905F4C">
        <w:rPr>
          <w:sz w:val="22"/>
          <w:szCs w:val="22"/>
        </w:rPr>
        <w:t xml:space="preserve">Ako se ne može obaviti provjera ili ishoditi potvrda sukladno gore navedenom, </w:t>
      </w:r>
      <w:r w:rsidR="008973E5" w:rsidRPr="00905F4C">
        <w:rPr>
          <w:sz w:val="22"/>
          <w:szCs w:val="22"/>
        </w:rPr>
        <w:t>N</w:t>
      </w:r>
      <w:r w:rsidRPr="00905F4C">
        <w:rPr>
          <w:sz w:val="22"/>
          <w:szCs w:val="22"/>
        </w:rPr>
        <w:t>aručitelj može zahtijevati od gospodarskog subjekta da u primjerenom roku, ne kraćem od pet dana, dostavi sve ili dio popratnih dokumenata ili dokaza.</w:t>
      </w:r>
    </w:p>
    <w:p w:rsidR="000D401B" w:rsidRPr="00905F4C" w:rsidRDefault="000D401B"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EC34BC">
        <w:rPr>
          <w:rFonts w:eastAsia="Calibri"/>
          <w:color w:val="000000"/>
          <w:sz w:val="22"/>
          <w:szCs w:val="22"/>
        </w:rPr>
        <w:t>može</w:t>
      </w:r>
      <w:r w:rsidRPr="00905F4C">
        <w:rPr>
          <w:rFonts w:eastAsia="Calibr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osnov</w:t>
      </w:r>
      <w:r w:rsidR="00883E68">
        <w:rPr>
          <w:rFonts w:eastAsia="Calibri"/>
          <w:color w:val="000000"/>
          <w:sz w:val="22"/>
          <w:szCs w:val="22"/>
        </w:rPr>
        <w:t>e za isključenje iz točke 3.1.</w:t>
      </w:r>
      <w:r w:rsidRPr="00905F4C">
        <w:rPr>
          <w:rFonts w:eastAsia="Calibri"/>
          <w:color w:val="000000"/>
          <w:sz w:val="22"/>
          <w:szCs w:val="22"/>
        </w:rPr>
        <w:t xml:space="preserve"> ove Dokumentacije o nabavi.</w:t>
      </w:r>
    </w:p>
    <w:p w:rsidR="000D401B" w:rsidRPr="00905F4C" w:rsidRDefault="000D401B" w:rsidP="00905F4C">
      <w:pPr>
        <w:autoSpaceDE w:val="0"/>
        <w:autoSpaceDN w:val="0"/>
        <w:adjustRightInd w:val="0"/>
        <w:jc w:val="both"/>
        <w:rPr>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Naručitelj će prihvatiti sljedeće kao dovoljan dokaz da ne postoje obvezne osnove</w:t>
      </w:r>
      <w:r w:rsidR="00883E68">
        <w:rPr>
          <w:rFonts w:eastAsiaTheme="minorHAnsi"/>
          <w:sz w:val="22"/>
          <w:szCs w:val="22"/>
        </w:rPr>
        <w:t xml:space="preserve"> za isključenje iz  točke 3.1.</w:t>
      </w:r>
      <w:r w:rsidRPr="00905F4C">
        <w:rPr>
          <w:rFonts w:eastAsiaTheme="minorHAnsi"/>
          <w:sz w:val="22"/>
          <w:szCs w:val="22"/>
        </w:rPr>
        <w:t xml:space="preserve"> ove </w:t>
      </w:r>
      <w:r w:rsidRPr="00905F4C">
        <w:rPr>
          <w:rFonts w:eastAsia="Calibri"/>
          <w:sz w:val="22"/>
          <w:szCs w:val="22"/>
        </w:rPr>
        <w:t>Dokumentacije o nabavi</w:t>
      </w:r>
      <w:r w:rsidRPr="00905F4C">
        <w:rPr>
          <w:rFonts w:eastAsiaTheme="minorHAnsi"/>
          <w:sz w:val="22"/>
          <w:szCs w:val="22"/>
        </w:rPr>
        <w:t>:</w:t>
      </w:r>
    </w:p>
    <w:p w:rsidR="005A1A25" w:rsidRPr="00905F4C" w:rsidRDefault="005A1A25" w:rsidP="00905F4C">
      <w:pPr>
        <w:autoSpaceDE w:val="0"/>
        <w:autoSpaceDN w:val="0"/>
        <w:adjustRightInd w:val="0"/>
        <w:jc w:val="both"/>
        <w:rPr>
          <w:rFonts w:eastAsiaTheme="minorHAnsi"/>
          <w:sz w:val="22"/>
          <w:szCs w:val="22"/>
        </w:rPr>
      </w:pPr>
    </w:p>
    <w:p w:rsidR="00AE37BB" w:rsidRPr="00905F4C" w:rsidRDefault="005A1A25" w:rsidP="001E5C6C">
      <w:pPr>
        <w:pStyle w:val="Odlomakpopisa"/>
        <w:numPr>
          <w:ilvl w:val="0"/>
          <w:numId w:val="2"/>
        </w:numPr>
        <w:autoSpaceDE w:val="0"/>
        <w:autoSpaceDN w:val="0"/>
        <w:adjustRightInd w:val="0"/>
        <w:ind w:left="284" w:hanging="284"/>
        <w:contextualSpacing w:val="0"/>
        <w:jc w:val="both"/>
        <w:rPr>
          <w:rFonts w:eastAsiaTheme="minorHAnsi"/>
          <w:sz w:val="22"/>
          <w:szCs w:val="22"/>
        </w:rPr>
      </w:pPr>
      <w:r w:rsidRPr="00905F4C">
        <w:rPr>
          <w:sz w:val="22"/>
          <w:szCs w:val="22"/>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5A1A25" w:rsidRPr="00883E68" w:rsidRDefault="005A1A25" w:rsidP="001E5C6C">
      <w:pPr>
        <w:pStyle w:val="Odlomakpopisa"/>
        <w:numPr>
          <w:ilvl w:val="0"/>
          <w:numId w:val="2"/>
        </w:numPr>
        <w:autoSpaceDE w:val="0"/>
        <w:autoSpaceDN w:val="0"/>
        <w:adjustRightInd w:val="0"/>
        <w:ind w:left="284" w:hanging="284"/>
        <w:contextualSpacing w:val="0"/>
        <w:jc w:val="both"/>
        <w:rPr>
          <w:rFonts w:eastAsiaTheme="minorHAnsi"/>
          <w:sz w:val="22"/>
          <w:szCs w:val="22"/>
        </w:rPr>
      </w:pPr>
      <w:r w:rsidRPr="00905F4C">
        <w:rPr>
          <w:rFonts w:eastAsia="Calibri"/>
          <w:sz w:val="22"/>
          <w:szCs w:val="22"/>
        </w:rPr>
        <w:t>ako se u državi poslovnog nastana ponuditelja, odnosno državi čiji je osoba državljanin, ne izdaju gore navedeni dokumenti ili ako ne obuhvaćaju sve ok</w:t>
      </w:r>
      <w:r w:rsidR="00883E68">
        <w:rPr>
          <w:rFonts w:eastAsia="Calibri"/>
          <w:sz w:val="22"/>
          <w:szCs w:val="22"/>
        </w:rPr>
        <w:t>olnosti obuhvaćene točkom 3.1.</w:t>
      </w:r>
      <w:r w:rsidRPr="00905F4C">
        <w:rPr>
          <w:rFonts w:eastAsia="Calibri"/>
          <w:sz w:val="22"/>
          <w:szCs w:val="22"/>
        </w:rPr>
        <w:t xml:space="preserve">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883E68" w:rsidRDefault="00883E68" w:rsidP="00883E68">
      <w:pPr>
        <w:pStyle w:val="Odlomakpopisa"/>
        <w:autoSpaceDE w:val="0"/>
        <w:autoSpaceDN w:val="0"/>
        <w:adjustRightInd w:val="0"/>
        <w:ind w:left="284"/>
        <w:contextualSpacing w:val="0"/>
        <w:jc w:val="both"/>
        <w:rPr>
          <w:rFonts w:eastAsia="Calibri"/>
          <w:sz w:val="22"/>
          <w:szCs w:val="22"/>
        </w:rPr>
      </w:pPr>
    </w:p>
    <w:p w:rsidR="00883E68" w:rsidRPr="00883E68" w:rsidRDefault="00883E68" w:rsidP="00883E68">
      <w:pPr>
        <w:pStyle w:val="Standard"/>
        <w:ind w:left="284"/>
        <w:jc w:val="both"/>
        <w:rPr>
          <w:rFonts w:cs="Times New Roman"/>
          <w:sz w:val="22"/>
          <w:szCs w:val="22"/>
        </w:rPr>
      </w:pPr>
      <w:r w:rsidRPr="00883E68">
        <w:rPr>
          <w:rFonts w:cs="Times New Roman"/>
          <w:sz w:val="22"/>
          <w:szCs w:val="22"/>
        </w:rPr>
        <w:t>Sukladno čl. 20. st. 10. Pravilnika</w:t>
      </w:r>
      <w:r>
        <w:rPr>
          <w:rFonts w:cs="Times New Roman"/>
          <w:sz w:val="22"/>
          <w:szCs w:val="22"/>
        </w:rPr>
        <w:t>,</w:t>
      </w:r>
      <w:r w:rsidRPr="00883E68">
        <w:rPr>
          <w:rFonts w:cs="Times New Roman"/>
          <w:sz w:val="22"/>
          <w:szCs w:val="22"/>
        </w:rPr>
        <w:t xml:space="preser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5A1A25" w:rsidRPr="00883E68" w:rsidRDefault="005A1A25" w:rsidP="00883E68">
      <w:pPr>
        <w:autoSpaceDE w:val="0"/>
        <w:autoSpaceDN w:val="0"/>
        <w:adjustRightInd w:val="0"/>
        <w:ind w:left="284" w:firstLine="424"/>
        <w:jc w:val="both"/>
        <w:rPr>
          <w:rFonts w:eastAsiaTheme="minorHAnsi"/>
          <w:b/>
          <w:bCs/>
          <w:sz w:val="22"/>
          <w:szCs w:val="22"/>
        </w:rPr>
      </w:pPr>
    </w:p>
    <w:p w:rsidR="00947986" w:rsidRDefault="00766B0A" w:rsidP="001E5C6C">
      <w:pPr>
        <w:pStyle w:val="Naslov1"/>
        <w:numPr>
          <w:ilvl w:val="1"/>
          <w:numId w:val="8"/>
        </w:numPr>
        <w:jc w:val="both"/>
        <w:rPr>
          <w:rFonts w:eastAsiaTheme="minorHAnsi" w:cs="Times New Roman"/>
          <w:sz w:val="22"/>
        </w:rPr>
      </w:pPr>
      <w:bookmarkStart w:id="64" w:name="_Toc483920690"/>
      <w:r w:rsidRPr="00766B0A">
        <w:rPr>
          <w:rFonts w:eastAsiaTheme="minorHAnsi" w:cs="Times New Roman"/>
          <w:sz w:val="22"/>
        </w:rPr>
        <w:t>Osnove za isključenje gospodarskog subjekta sukladno članku 252. ZJN 2016</w:t>
      </w:r>
      <w:bookmarkEnd w:id="64"/>
    </w:p>
    <w:p w:rsidR="00766B0A" w:rsidRPr="00766B0A" w:rsidRDefault="00766B0A" w:rsidP="00766B0A">
      <w:pPr>
        <w:rPr>
          <w:rFonts w:eastAsiaTheme="minorHAnsi"/>
          <w:lang w:eastAsia="en-US"/>
        </w:rPr>
      </w:pPr>
    </w:p>
    <w:p w:rsidR="005A1A25" w:rsidRPr="00905F4C" w:rsidRDefault="005A1A25" w:rsidP="00905F4C">
      <w:pPr>
        <w:autoSpaceDE w:val="0"/>
        <w:autoSpaceDN w:val="0"/>
        <w:adjustRightInd w:val="0"/>
        <w:jc w:val="both"/>
        <w:rPr>
          <w:rFonts w:eastAsiaTheme="minorHAnsi"/>
          <w:bCs/>
          <w:sz w:val="22"/>
          <w:szCs w:val="22"/>
        </w:rPr>
      </w:pPr>
      <w:r w:rsidRPr="00905F4C">
        <w:rPr>
          <w:sz w:val="22"/>
          <w:szCs w:val="22"/>
        </w:rPr>
        <w:t xml:space="preserve">Sukladno odredbi članka 252. ZJN 2016 </w:t>
      </w:r>
      <w:r w:rsidR="00DA2F70">
        <w:rPr>
          <w:sz w:val="22"/>
          <w:szCs w:val="22"/>
        </w:rPr>
        <w:t>N</w:t>
      </w:r>
      <w:r w:rsidRPr="00905F4C">
        <w:rPr>
          <w:rFonts w:eastAsiaTheme="minorHAnsi"/>
          <w:bCs/>
          <w:sz w:val="22"/>
          <w:szCs w:val="22"/>
        </w:rPr>
        <w:t xml:space="preserve">aručitelj </w:t>
      </w:r>
      <w:r w:rsidRPr="00C23EF8">
        <w:rPr>
          <w:rFonts w:eastAsiaTheme="minorHAnsi"/>
          <w:b/>
          <w:bCs/>
          <w:sz w:val="22"/>
          <w:szCs w:val="22"/>
        </w:rPr>
        <w:t>obvezan je</w:t>
      </w:r>
      <w:r w:rsidRPr="00905F4C">
        <w:rPr>
          <w:rFonts w:eastAsiaTheme="minorHAnsi"/>
          <w:bCs/>
          <w:sz w:val="22"/>
          <w:szCs w:val="22"/>
        </w:rPr>
        <w:t xml:space="preserve"> isključiti gospodarskog subjekta iz postupka javne nabave ako utvrdi da gospodarski subjekt nije ispunio obveze plaćanja dospjelih poreznih obveza i obveza za mirovinsko i zdravstveno osiguranje:  </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u Republici Hrvatskoj, ako ponuditelj ima poslovni nastan u Republici Hrvatskoj, ili</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u Republici Hrvatskoj ili državi poslovnog nastana ponuditelja, ako ponuditelj nema poslovni nastan u Republici Hrvatskoj.</w:t>
      </w:r>
    </w:p>
    <w:p w:rsidR="005A1A25" w:rsidRPr="00905F4C" w:rsidRDefault="005A1A25" w:rsidP="00905F4C">
      <w:pPr>
        <w:autoSpaceDE w:val="0"/>
        <w:autoSpaceDN w:val="0"/>
        <w:adjustRightInd w:val="0"/>
        <w:jc w:val="both"/>
        <w:rPr>
          <w:rFonts w:eastAsiaTheme="minorHAnsi"/>
          <w:bCs/>
          <w:sz w:val="22"/>
          <w:szCs w:val="22"/>
          <w:u w:val="single"/>
        </w:rPr>
      </w:pPr>
    </w:p>
    <w:p w:rsidR="005A1A25" w:rsidRPr="00905F4C" w:rsidRDefault="005A1A25" w:rsidP="00905F4C">
      <w:pPr>
        <w:autoSpaceDE w:val="0"/>
        <w:autoSpaceDN w:val="0"/>
        <w:adjustRightInd w:val="0"/>
        <w:jc w:val="both"/>
        <w:rPr>
          <w:rFonts w:eastAsiaTheme="minorHAnsi"/>
          <w:bCs/>
          <w:sz w:val="22"/>
          <w:szCs w:val="22"/>
        </w:rPr>
      </w:pPr>
      <w:r w:rsidRPr="00905F4C">
        <w:rPr>
          <w:rFonts w:eastAsiaTheme="minorHAnsi"/>
          <w:bCs/>
          <w:sz w:val="22"/>
          <w:szCs w:val="22"/>
        </w:rPr>
        <w:t>Naručitelj neće isključiti gospodarskog subjekta iz postupka javne nabave ako mu sukladno posebnom propisu plaćanje obveza nije dopušteno ili mu je odobrena odgoda plaćanja.</w:t>
      </w:r>
    </w:p>
    <w:p w:rsidR="005A1A25" w:rsidRPr="00905F4C" w:rsidRDefault="005A1A25" w:rsidP="00905F4C">
      <w:pPr>
        <w:autoSpaceDE w:val="0"/>
        <w:autoSpaceDN w:val="0"/>
        <w:adjustRightInd w:val="0"/>
        <w:jc w:val="both"/>
        <w:rPr>
          <w:rFonts w:eastAsiaTheme="minorHAnsi"/>
          <w:bCs/>
          <w:sz w:val="22"/>
          <w:szCs w:val="22"/>
          <w:u w:val="single"/>
        </w:rPr>
      </w:pP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
          <w:sz w:val="22"/>
          <w:szCs w:val="22"/>
          <w:u w:val="single"/>
        </w:rPr>
        <w:t>Za potrebe utvrđivanja gore navede</w:t>
      </w:r>
      <w:r w:rsidR="00883E68">
        <w:rPr>
          <w:rFonts w:eastAsiaTheme="minorHAnsi"/>
          <w:b/>
          <w:sz w:val="22"/>
          <w:szCs w:val="22"/>
          <w:u w:val="single"/>
        </w:rPr>
        <w:t>nih okolnosti (iz ove točke 3.</w:t>
      </w:r>
      <w:r w:rsidRPr="00905F4C">
        <w:rPr>
          <w:rFonts w:eastAsiaTheme="minorHAnsi"/>
          <w:b/>
          <w:sz w:val="22"/>
          <w:szCs w:val="22"/>
          <w:u w:val="single"/>
        </w:rPr>
        <w:t xml:space="preserve">2.) gospodarski subjekt u ponudi dostavlja </w:t>
      </w:r>
      <w:r w:rsidRPr="00905F4C">
        <w:rPr>
          <w:rFonts w:eastAsiaTheme="minorHAnsi"/>
          <w:b/>
          <w:sz w:val="22"/>
          <w:szCs w:val="22"/>
        </w:rPr>
        <w:t>ispunjeni obrazac ESPD i to:</w:t>
      </w: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Cs/>
          <w:sz w:val="22"/>
          <w:szCs w:val="22"/>
        </w:rPr>
        <w:t xml:space="preserve">Dio III. Osnove za isključenje, Odjeljak B: Osnove povezane s plaćanjem poreza ili  doprinosa za socijalno osiguranje) </w:t>
      </w:r>
      <w:r w:rsidRPr="00905F4C">
        <w:rPr>
          <w:rFonts w:eastAsiaTheme="minorHAnsi"/>
          <w:b/>
          <w:sz w:val="22"/>
          <w:szCs w:val="22"/>
        </w:rPr>
        <w:t xml:space="preserve">i to za sve gospodarske </w:t>
      </w:r>
      <w:r w:rsidRPr="00905F4C">
        <w:rPr>
          <w:rFonts w:eastAsiaTheme="minorHAnsi"/>
          <w:b/>
          <w:bCs/>
          <w:sz w:val="22"/>
          <w:szCs w:val="22"/>
        </w:rPr>
        <w:t>subjekte u ponudi.</w:t>
      </w:r>
    </w:p>
    <w:p w:rsidR="005A1A25" w:rsidRPr="00905F4C" w:rsidRDefault="005A1A25" w:rsidP="00905F4C">
      <w:pPr>
        <w:jc w:val="both"/>
        <w:rPr>
          <w:color w:val="000000"/>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A1A25" w:rsidRPr="00905F4C" w:rsidRDefault="005A1A25" w:rsidP="00905F4C">
      <w:pPr>
        <w:autoSpaceDE w:val="0"/>
        <w:autoSpaceDN w:val="0"/>
        <w:adjustRightInd w:val="0"/>
        <w:jc w:val="both"/>
        <w:rPr>
          <w:rFonts w:eastAsiaTheme="minorHAnsi"/>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Ako se ne može obaviti provjera ili ishoditi potvrda sukladno gore navedenom, Naručitelj može zahtijevati od gospodarskog subjekta da u primjerenom roku, ne kraćem od 5 dana, dostavi sve ili dio popratnih dokumenta ili dokaza.</w:t>
      </w:r>
    </w:p>
    <w:p w:rsidR="005A1A25" w:rsidRPr="00905F4C" w:rsidRDefault="005A1A25" w:rsidP="00905F4C">
      <w:pPr>
        <w:autoSpaceDE w:val="0"/>
        <w:autoSpaceDN w:val="0"/>
        <w:adjustRightInd w:val="0"/>
        <w:jc w:val="both"/>
        <w:rPr>
          <w:rFonts w:eastAsiaTheme="minorHAnsi"/>
          <w:sz w:val="22"/>
          <w:szCs w:val="22"/>
        </w:rPr>
      </w:pPr>
    </w:p>
    <w:p w:rsidR="000D401B" w:rsidRPr="00905F4C" w:rsidRDefault="000D401B"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EC34BC">
        <w:rPr>
          <w:rFonts w:eastAsia="Calibri"/>
          <w:color w:val="000000"/>
          <w:sz w:val="22"/>
          <w:szCs w:val="22"/>
        </w:rPr>
        <w:t>može</w:t>
      </w:r>
      <w:r w:rsidRPr="00905F4C">
        <w:rPr>
          <w:rFonts w:eastAsia="Calibr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w:t>
      </w:r>
      <w:r w:rsidR="00883E68">
        <w:rPr>
          <w:rFonts w:eastAsia="Calibri"/>
          <w:color w:val="000000"/>
          <w:sz w:val="22"/>
          <w:szCs w:val="22"/>
        </w:rPr>
        <w:t>ove za isključenje iz točke 3.</w:t>
      </w:r>
      <w:r w:rsidRPr="00905F4C">
        <w:rPr>
          <w:rFonts w:eastAsia="Calibri"/>
          <w:color w:val="000000"/>
          <w:sz w:val="22"/>
          <w:szCs w:val="22"/>
        </w:rPr>
        <w:t>2. ove Dokumentacije o nabavi.</w:t>
      </w:r>
    </w:p>
    <w:p w:rsidR="000D401B" w:rsidRPr="00905F4C" w:rsidRDefault="000D401B" w:rsidP="00905F4C">
      <w:pPr>
        <w:autoSpaceDE w:val="0"/>
        <w:autoSpaceDN w:val="0"/>
        <w:adjustRightInd w:val="0"/>
        <w:jc w:val="both"/>
        <w:rPr>
          <w:rFonts w:eastAsia="Calibri"/>
          <w:color w:val="000000"/>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Naručitelj će prihvatiti sljedeće kao dovoljan dokaz da ne postoje osnove za isključen</w:t>
      </w:r>
      <w:r w:rsidR="00883E68">
        <w:rPr>
          <w:rFonts w:eastAsiaTheme="minorHAnsi"/>
          <w:sz w:val="22"/>
          <w:szCs w:val="22"/>
        </w:rPr>
        <w:t>je iz ove točke 3.</w:t>
      </w:r>
      <w:r w:rsidRPr="00905F4C">
        <w:rPr>
          <w:rFonts w:eastAsiaTheme="minorHAnsi"/>
          <w:sz w:val="22"/>
          <w:szCs w:val="22"/>
        </w:rPr>
        <w:t>2.:</w:t>
      </w:r>
    </w:p>
    <w:p w:rsidR="005A1A25" w:rsidRPr="00905F4C" w:rsidRDefault="005A1A25" w:rsidP="001E5C6C">
      <w:pPr>
        <w:pStyle w:val="Odlomakpopisa"/>
        <w:numPr>
          <w:ilvl w:val="0"/>
          <w:numId w:val="7"/>
        </w:numPr>
        <w:ind w:left="284" w:hanging="284"/>
        <w:jc w:val="both"/>
        <w:rPr>
          <w:sz w:val="22"/>
          <w:szCs w:val="22"/>
        </w:rPr>
      </w:pPr>
      <w:r w:rsidRPr="00905F4C">
        <w:rPr>
          <w:sz w:val="22"/>
          <w:szCs w:val="22"/>
        </w:rPr>
        <w:t>potvrdu porezne uprave ili drugog nadležnog tijela u državi poslovnog nastana gospodarskog subjekta kojom se dokazuje da ne postoje navedene osnove za isključenje.</w:t>
      </w:r>
    </w:p>
    <w:p w:rsidR="005A1A25" w:rsidRPr="00905F4C" w:rsidRDefault="005A1A25" w:rsidP="00905F4C">
      <w:pPr>
        <w:autoSpaceDE w:val="0"/>
        <w:autoSpaceDN w:val="0"/>
        <w:adjustRightInd w:val="0"/>
        <w:jc w:val="both"/>
        <w:rPr>
          <w:rFonts w:eastAsiaTheme="minorHAnsi"/>
          <w:b/>
          <w:bCs/>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 xml:space="preserve">Ako se u državi poslovnog nastana gospodarskog subjekta ne izdaju takvi dokumenti ili ako ne obuhvaćaju sve </w:t>
      </w:r>
      <w:r w:rsidR="00883E68">
        <w:rPr>
          <w:rFonts w:eastAsiaTheme="minorHAnsi"/>
          <w:sz w:val="22"/>
          <w:szCs w:val="22"/>
        </w:rPr>
        <w:t>okolnosti obuhvaćene točkom 3.</w:t>
      </w:r>
      <w:r w:rsidRPr="00905F4C">
        <w:rPr>
          <w:rFonts w:eastAsiaTheme="minorHAnsi"/>
          <w:sz w:val="22"/>
          <w:szCs w:val="22"/>
        </w:rPr>
        <w:t>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A1A25" w:rsidRPr="00905F4C" w:rsidRDefault="005A1A25" w:rsidP="00905F4C">
      <w:pPr>
        <w:autoSpaceDE w:val="0"/>
        <w:autoSpaceDN w:val="0"/>
        <w:adjustRightInd w:val="0"/>
        <w:jc w:val="both"/>
        <w:rPr>
          <w:rFonts w:eastAsiaTheme="minorHAnsi"/>
          <w:b/>
          <w:sz w:val="22"/>
          <w:szCs w:val="22"/>
        </w:rPr>
      </w:pPr>
    </w:p>
    <w:p w:rsidR="005A1A25" w:rsidRPr="00905F4C" w:rsidRDefault="00883E68" w:rsidP="00905F4C">
      <w:pPr>
        <w:autoSpaceDE w:val="0"/>
        <w:autoSpaceDN w:val="0"/>
        <w:adjustRightInd w:val="0"/>
        <w:jc w:val="both"/>
        <w:rPr>
          <w:rFonts w:eastAsiaTheme="minorHAnsi"/>
          <w:b/>
          <w:sz w:val="22"/>
          <w:szCs w:val="22"/>
          <w:u w:val="single"/>
        </w:rPr>
      </w:pPr>
      <w:r>
        <w:rPr>
          <w:rFonts w:eastAsiaTheme="minorHAnsi"/>
          <w:b/>
          <w:sz w:val="22"/>
          <w:szCs w:val="22"/>
          <w:u w:val="single"/>
        </w:rPr>
        <w:t>Navedene odredbe ove točke (3.</w:t>
      </w:r>
      <w:r w:rsidR="005A1A25" w:rsidRPr="00905F4C">
        <w:rPr>
          <w:rFonts w:eastAsiaTheme="minorHAnsi"/>
          <w:b/>
          <w:sz w:val="22"/>
          <w:szCs w:val="22"/>
          <w:u w:val="single"/>
        </w:rPr>
        <w:t xml:space="preserve">2.) se odnose i na podugovaratelje. </w:t>
      </w:r>
    </w:p>
    <w:p w:rsidR="005A1A25" w:rsidRPr="00905F4C" w:rsidRDefault="005A1A25" w:rsidP="00905F4C">
      <w:pPr>
        <w:autoSpaceDE w:val="0"/>
        <w:autoSpaceDN w:val="0"/>
        <w:adjustRightInd w:val="0"/>
        <w:jc w:val="both"/>
        <w:rPr>
          <w:rFonts w:eastAsiaTheme="minorHAnsi"/>
          <w:b/>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Ako Naručitelj utvrdi da postoji osnova za isključenje podugovaratelja, zatražiti će od gospodarskog subjekta zamjenu tog podugovaratelja u primjernom roku, ne kraćem od 5 dana.</w:t>
      </w:r>
    </w:p>
    <w:p w:rsidR="00883E68" w:rsidRDefault="00883E68" w:rsidP="00905F4C">
      <w:pPr>
        <w:autoSpaceDE w:val="0"/>
        <w:autoSpaceDN w:val="0"/>
        <w:adjustRightInd w:val="0"/>
        <w:jc w:val="both"/>
        <w:rPr>
          <w:rFonts w:eastAsiaTheme="minorHAnsi"/>
          <w:sz w:val="22"/>
          <w:szCs w:val="22"/>
        </w:rPr>
      </w:pPr>
    </w:p>
    <w:p w:rsidR="00883E68" w:rsidRPr="00905F4C" w:rsidRDefault="00883E68" w:rsidP="00883E68">
      <w:pPr>
        <w:autoSpaceDE w:val="0"/>
        <w:autoSpaceDN w:val="0"/>
        <w:adjustRightInd w:val="0"/>
        <w:jc w:val="both"/>
        <w:rPr>
          <w:rFonts w:eastAsia="ArialOOEnc"/>
          <w:strike/>
          <w:sz w:val="22"/>
          <w:szCs w:val="22"/>
        </w:rPr>
      </w:pPr>
    </w:p>
    <w:p w:rsidR="00883E68" w:rsidRPr="00905F4C" w:rsidRDefault="00883E68" w:rsidP="00883E68">
      <w:pPr>
        <w:pStyle w:val="Naslov1"/>
        <w:shd w:val="clear" w:color="auto" w:fill="D9D9D9" w:themeFill="background1" w:themeFillShade="D9"/>
        <w:rPr>
          <w:rFonts w:cs="Times New Roman"/>
          <w:sz w:val="22"/>
          <w:szCs w:val="22"/>
        </w:rPr>
      </w:pPr>
      <w:r>
        <w:rPr>
          <w:rFonts w:cs="Times New Roman"/>
          <w:sz w:val="22"/>
          <w:szCs w:val="22"/>
        </w:rPr>
        <w:t>IV</w:t>
      </w:r>
      <w:r w:rsidRPr="00905F4C">
        <w:rPr>
          <w:rFonts w:cs="Times New Roman"/>
          <w:sz w:val="22"/>
          <w:szCs w:val="22"/>
        </w:rPr>
        <w:t>. KRITERIJI ZA ODABIR GOSPODARSKOG SUBJEKTA</w:t>
      </w:r>
      <w:r>
        <w:rPr>
          <w:rFonts w:cs="Times New Roman"/>
          <w:sz w:val="22"/>
          <w:szCs w:val="22"/>
        </w:rPr>
        <w:t xml:space="preserve"> (UVJETI SPOSOBNOSTI)</w:t>
      </w:r>
    </w:p>
    <w:p w:rsidR="00883E68" w:rsidRDefault="00883E68" w:rsidP="00883E68">
      <w:pPr>
        <w:pStyle w:val="Naslov1"/>
        <w:rPr>
          <w:rStyle w:val="Naglaeno"/>
          <w:rFonts w:cs="Times New Roman"/>
          <w:b/>
          <w:bCs/>
          <w:sz w:val="22"/>
          <w:szCs w:val="22"/>
        </w:rPr>
      </w:pPr>
    </w:p>
    <w:p w:rsidR="005A1A25" w:rsidRPr="00905F4C" w:rsidRDefault="005A1A25" w:rsidP="00905F4C">
      <w:pPr>
        <w:jc w:val="both"/>
        <w:rPr>
          <w:sz w:val="22"/>
          <w:szCs w:val="22"/>
        </w:rPr>
      </w:pPr>
      <w:r w:rsidRPr="00905F4C">
        <w:rPr>
          <w:sz w:val="22"/>
          <w:szCs w:val="22"/>
        </w:rPr>
        <w:t>Gospodarski subjekt u ovom postupku javne nabave mora dokazati:</w:t>
      </w:r>
    </w:p>
    <w:p w:rsidR="005A1A25" w:rsidRDefault="003F409A" w:rsidP="001E5C6C">
      <w:pPr>
        <w:pStyle w:val="Odlomakpopisa"/>
        <w:numPr>
          <w:ilvl w:val="0"/>
          <w:numId w:val="7"/>
        </w:numPr>
        <w:ind w:left="284" w:hanging="284"/>
        <w:jc w:val="both"/>
        <w:rPr>
          <w:sz w:val="22"/>
          <w:szCs w:val="22"/>
        </w:rPr>
      </w:pPr>
      <w:r w:rsidRPr="00905F4C">
        <w:rPr>
          <w:sz w:val="22"/>
          <w:szCs w:val="22"/>
        </w:rPr>
        <w:t>S</w:t>
      </w:r>
      <w:r w:rsidR="005A1A25" w:rsidRPr="00905F4C">
        <w:rPr>
          <w:sz w:val="22"/>
          <w:szCs w:val="22"/>
        </w:rPr>
        <w:t>posobnost za obavl</w:t>
      </w:r>
      <w:r w:rsidR="005A5F30">
        <w:rPr>
          <w:sz w:val="22"/>
          <w:szCs w:val="22"/>
        </w:rPr>
        <w:t>janje profesionalne djelatnosti</w:t>
      </w:r>
    </w:p>
    <w:p w:rsidR="005A1A25" w:rsidRDefault="003F409A" w:rsidP="001E5C6C">
      <w:pPr>
        <w:pStyle w:val="Odlomakpopisa"/>
        <w:numPr>
          <w:ilvl w:val="0"/>
          <w:numId w:val="7"/>
        </w:numPr>
        <w:ind w:left="284" w:hanging="284"/>
        <w:jc w:val="both"/>
        <w:rPr>
          <w:sz w:val="22"/>
          <w:szCs w:val="22"/>
        </w:rPr>
      </w:pPr>
      <w:r w:rsidRPr="00905F4C">
        <w:rPr>
          <w:sz w:val="22"/>
          <w:szCs w:val="22"/>
        </w:rPr>
        <w:t>Tehničku i stručnu sposobnost</w:t>
      </w:r>
    </w:p>
    <w:p w:rsidR="00632E32" w:rsidRPr="00905F4C" w:rsidRDefault="00632E32" w:rsidP="00905F4C">
      <w:pPr>
        <w:ind w:left="720"/>
        <w:jc w:val="both"/>
        <w:rPr>
          <w:sz w:val="22"/>
          <w:szCs w:val="22"/>
        </w:rPr>
      </w:pPr>
    </w:p>
    <w:p w:rsidR="005A1A25" w:rsidRDefault="00883E68" w:rsidP="00905F4C">
      <w:pPr>
        <w:pStyle w:val="Naslov1"/>
        <w:rPr>
          <w:rFonts w:eastAsiaTheme="minorHAnsi" w:cs="Times New Roman"/>
          <w:sz w:val="22"/>
          <w:szCs w:val="22"/>
        </w:rPr>
      </w:pPr>
      <w:bookmarkStart w:id="65" w:name="_Toc472598265"/>
      <w:bookmarkStart w:id="66" w:name="_Toc483920693"/>
      <w:r>
        <w:rPr>
          <w:rFonts w:cs="Times New Roman"/>
          <w:sz w:val="22"/>
          <w:szCs w:val="22"/>
        </w:rPr>
        <w:lastRenderedPageBreak/>
        <w:t>4.</w:t>
      </w:r>
      <w:r w:rsidR="005A1A25" w:rsidRPr="00905F4C">
        <w:rPr>
          <w:rFonts w:cs="Times New Roman"/>
          <w:sz w:val="22"/>
          <w:szCs w:val="22"/>
        </w:rPr>
        <w:t>1.</w:t>
      </w:r>
      <w:r w:rsidR="005A1A25" w:rsidRPr="00905F4C">
        <w:rPr>
          <w:rFonts w:eastAsiaTheme="minorHAnsi" w:cs="Times New Roman"/>
          <w:sz w:val="22"/>
          <w:szCs w:val="22"/>
        </w:rPr>
        <w:t xml:space="preserve"> Sposobnost za obavljanje profesionalne djelatnosti</w:t>
      </w:r>
      <w:bookmarkEnd w:id="65"/>
      <w:bookmarkEnd w:id="66"/>
    </w:p>
    <w:p w:rsidR="00900B3E" w:rsidRDefault="00900B3E" w:rsidP="00905F4C">
      <w:pPr>
        <w:jc w:val="both"/>
        <w:rPr>
          <w:sz w:val="22"/>
          <w:szCs w:val="22"/>
        </w:rPr>
      </w:pPr>
    </w:p>
    <w:p w:rsidR="005A1A25" w:rsidRPr="00905F4C" w:rsidRDefault="00DD7368" w:rsidP="00905F4C">
      <w:pPr>
        <w:jc w:val="both"/>
        <w:rPr>
          <w:sz w:val="22"/>
          <w:szCs w:val="22"/>
        </w:rPr>
      </w:pPr>
      <w:r w:rsidRPr="00905F4C">
        <w:rPr>
          <w:sz w:val="22"/>
          <w:szCs w:val="22"/>
        </w:rPr>
        <w:t>N</w:t>
      </w:r>
      <w:r w:rsidR="005A1A25" w:rsidRPr="00905F4C">
        <w:rPr>
          <w:sz w:val="22"/>
          <w:szCs w:val="22"/>
        </w:rPr>
        <w:t>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5A1A25" w:rsidRPr="00905F4C" w:rsidRDefault="005A1A25" w:rsidP="00905F4C">
      <w:pPr>
        <w:jc w:val="both"/>
        <w:rPr>
          <w:b/>
          <w:sz w:val="22"/>
          <w:szCs w:val="22"/>
        </w:rPr>
      </w:pPr>
    </w:p>
    <w:p w:rsidR="005A1A25" w:rsidRPr="00905F4C" w:rsidRDefault="002D6D91" w:rsidP="00905F4C">
      <w:pPr>
        <w:jc w:val="both"/>
        <w:rPr>
          <w:sz w:val="22"/>
          <w:szCs w:val="22"/>
          <w:u w:val="single"/>
        </w:rPr>
      </w:pPr>
      <w:r w:rsidRPr="00905F4C">
        <w:rPr>
          <w:sz w:val="22"/>
          <w:szCs w:val="22"/>
        </w:rPr>
        <w:t>Sukla</w:t>
      </w:r>
      <w:r>
        <w:rPr>
          <w:sz w:val="22"/>
          <w:szCs w:val="22"/>
        </w:rPr>
        <w:t>dno odredbi članka 257</w:t>
      </w:r>
      <w:r w:rsidRPr="00905F4C">
        <w:rPr>
          <w:sz w:val="22"/>
          <w:szCs w:val="22"/>
        </w:rPr>
        <w:t>.</w:t>
      </w:r>
      <w:r>
        <w:rPr>
          <w:sz w:val="22"/>
          <w:szCs w:val="22"/>
        </w:rPr>
        <w:t xml:space="preserve">st.1.ZJN 2016 </w:t>
      </w:r>
      <w:r w:rsidRPr="00905F4C">
        <w:rPr>
          <w:sz w:val="22"/>
          <w:szCs w:val="22"/>
        </w:rPr>
        <w:t xml:space="preserve">Naručitelj </w:t>
      </w:r>
      <w:r>
        <w:rPr>
          <w:sz w:val="22"/>
          <w:szCs w:val="22"/>
        </w:rPr>
        <w:t xml:space="preserve"> zahtijeva da gospodarski subjekt dokaže </w:t>
      </w:r>
      <w:r w:rsidR="005A1A25" w:rsidRPr="00905F4C">
        <w:rPr>
          <w:sz w:val="22"/>
          <w:szCs w:val="22"/>
          <w:u w:val="single"/>
        </w:rPr>
        <w:t xml:space="preserve">upis u sudski, obrtni, strukovni ili drugi odgovarajući registar u državi njegova poslovnog nastana. </w:t>
      </w:r>
    </w:p>
    <w:p w:rsidR="005A5F30" w:rsidRDefault="005A5F30" w:rsidP="00905F4C">
      <w:pPr>
        <w:autoSpaceDE w:val="0"/>
        <w:autoSpaceDN w:val="0"/>
        <w:adjustRightInd w:val="0"/>
        <w:jc w:val="both"/>
        <w:rPr>
          <w:rFonts w:eastAsia="Calibri"/>
          <w:color w:val="000000"/>
          <w:sz w:val="22"/>
          <w:szCs w:val="22"/>
        </w:rPr>
      </w:pPr>
    </w:p>
    <w:p w:rsidR="00A95805" w:rsidRPr="00905F4C" w:rsidRDefault="00A95805" w:rsidP="00905F4C">
      <w:pPr>
        <w:autoSpaceDE w:val="0"/>
        <w:autoSpaceDN w:val="0"/>
        <w:adjustRightInd w:val="0"/>
        <w:rPr>
          <w:rFonts w:eastAsia="Calibri"/>
          <w:color w:val="000000"/>
          <w:sz w:val="22"/>
          <w:szCs w:val="22"/>
        </w:rPr>
      </w:pPr>
    </w:p>
    <w:p w:rsidR="00A95805" w:rsidRPr="00905F4C" w:rsidRDefault="00A95805" w:rsidP="002C7BFB">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rFonts w:eastAsia="Calibri"/>
          <w:color w:val="000000"/>
          <w:sz w:val="22"/>
          <w:szCs w:val="22"/>
        </w:rPr>
      </w:pPr>
      <w:r w:rsidRPr="00905F4C">
        <w:rPr>
          <w:b/>
          <w:bCs/>
          <w:sz w:val="22"/>
          <w:szCs w:val="22"/>
        </w:rPr>
        <w:t>Za potrebe utvrđivanja okolnosti iz ove točke, u ponudi se za sve gospodarske subjekte dostavlja ispunjen obrazac ESPD - dio IV. Kriteriji za odabir, odjeljak A: Sposobnost za obavljanje profesionalne djelatnost</w:t>
      </w:r>
      <w:r w:rsidR="00397ED9">
        <w:rPr>
          <w:b/>
          <w:bCs/>
          <w:sz w:val="22"/>
          <w:szCs w:val="22"/>
        </w:rPr>
        <w:t>i</w:t>
      </w:r>
    </w:p>
    <w:p w:rsidR="00A95805" w:rsidRPr="00905F4C" w:rsidRDefault="00A95805" w:rsidP="00905F4C">
      <w:pPr>
        <w:autoSpaceDE w:val="0"/>
        <w:autoSpaceDN w:val="0"/>
        <w:adjustRightInd w:val="0"/>
        <w:rPr>
          <w:rFonts w:eastAsia="Calibri"/>
          <w:color w:val="000000"/>
          <w:sz w:val="22"/>
          <w:szCs w:val="22"/>
        </w:rPr>
      </w:pPr>
    </w:p>
    <w:p w:rsidR="00A95805" w:rsidRDefault="00A95805"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CF5795">
        <w:rPr>
          <w:rFonts w:eastAsia="Calibri"/>
          <w:color w:val="000000"/>
          <w:sz w:val="22"/>
          <w:szCs w:val="22"/>
        </w:rPr>
        <w:t>može</w:t>
      </w:r>
      <w:r w:rsidRPr="00905F4C">
        <w:rPr>
          <w:rFonts w:eastAsia="Calibri"/>
          <w:color w:val="000000"/>
          <w:sz w:val="22"/>
          <w:szCs w:val="22"/>
        </w:rPr>
        <w:t xml:space="preserv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2D6D91" w:rsidRPr="00905F4C" w:rsidRDefault="002D6D91" w:rsidP="00905F4C">
      <w:pPr>
        <w:autoSpaceDE w:val="0"/>
        <w:autoSpaceDN w:val="0"/>
        <w:adjustRightInd w:val="0"/>
        <w:jc w:val="both"/>
        <w:rPr>
          <w:rFonts w:eastAsia="Calibri"/>
          <w:color w:val="000000"/>
          <w:sz w:val="22"/>
          <w:szCs w:val="22"/>
        </w:rPr>
      </w:pPr>
    </w:p>
    <w:p w:rsidR="00A95805" w:rsidRPr="002D6D91" w:rsidRDefault="00A95805" w:rsidP="001E5C6C">
      <w:pPr>
        <w:pStyle w:val="Odlomakpopisa"/>
        <w:numPr>
          <w:ilvl w:val="0"/>
          <w:numId w:val="7"/>
        </w:numPr>
        <w:autoSpaceDE w:val="0"/>
        <w:autoSpaceDN w:val="0"/>
        <w:adjustRightInd w:val="0"/>
        <w:ind w:left="284" w:hanging="284"/>
        <w:jc w:val="both"/>
        <w:rPr>
          <w:rFonts w:eastAsia="Calibri"/>
          <w:color w:val="000000"/>
          <w:sz w:val="22"/>
          <w:szCs w:val="22"/>
        </w:rPr>
      </w:pPr>
      <w:r w:rsidRPr="005A5F30">
        <w:rPr>
          <w:b/>
          <w:sz w:val="22"/>
          <w:szCs w:val="22"/>
        </w:rPr>
        <w:t>Izvadak iz sudskog, obrtnog, strukovnog ili drugog odgovarajućeg registra</w:t>
      </w:r>
      <w:r w:rsidRPr="005A5F30">
        <w:rPr>
          <w:sz w:val="22"/>
          <w:szCs w:val="22"/>
        </w:rPr>
        <w:t xml:space="preserve"> koji se vodi u državi član</w:t>
      </w:r>
      <w:r w:rsidR="00BA72D3" w:rsidRPr="005A5F30">
        <w:rPr>
          <w:sz w:val="22"/>
          <w:szCs w:val="22"/>
        </w:rPr>
        <w:t xml:space="preserve">ici njegovog poslovnog nastana. </w:t>
      </w:r>
    </w:p>
    <w:p w:rsidR="002D6D91" w:rsidRPr="005A5F30" w:rsidRDefault="002D6D91" w:rsidP="002D6D91">
      <w:pPr>
        <w:pStyle w:val="Odlomakpopisa"/>
        <w:autoSpaceDE w:val="0"/>
        <w:autoSpaceDN w:val="0"/>
        <w:adjustRightInd w:val="0"/>
        <w:ind w:left="284"/>
        <w:jc w:val="both"/>
        <w:rPr>
          <w:rFonts w:eastAsia="Calibri"/>
          <w:color w:val="000000"/>
          <w:sz w:val="22"/>
          <w:szCs w:val="22"/>
        </w:rPr>
      </w:pPr>
    </w:p>
    <w:p w:rsidR="00A95805" w:rsidRPr="00905F4C" w:rsidRDefault="00A95805" w:rsidP="00905F4C">
      <w:pPr>
        <w:jc w:val="both"/>
        <w:rPr>
          <w:rFonts w:eastAsia="Calibri"/>
          <w:color w:val="000000"/>
          <w:sz w:val="22"/>
          <w:szCs w:val="22"/>
        </w:rPr>
      </w:pPr>
      <w:r w:rsidRPr="00905F4C">
        <w:rPr>
          <w:rFonts w:eastAsia="Calibri"/>
          <w:color w:val="000000"/>
          <w:sz w:val="22"/>
          <w:szCs w:val="22"/>
        </w:rPr>
        <w:t xml:space="preserve">U slučaju zajednice gospodarskih subjekata, svi članovi zajednice obvezni su </w:t>
      </w:r>
      <w:r w:rsidRPr="00905F4C">
        <w:rPr>
          <w:rFonts w:eastAsia="Calibri"/>
          <w:b/>
          <w:bCs/>
          <w:color w:val="000000"/>
          <w:sz w:val="22"/>
          <w:szCs w:val="22"/>
        </w:rPr>
        <w:t xml:space="preserve">pojedinačno </w:t>
      </w:r>
      <w:r w:rsidRPr="00905F4C">
        <w:rPr>
          <w:rFonts w:eastAsia="Calibri"/>
          <w:color w:val="000000"/>
          <w:sz w:val="22"/>
          <w:szCs w:val="22"/>
        </w:rPr>
        <w:t>dokazati svoju sposobnost iz ove točke dokumentacije o nabavi.</w:t>
      </w:r>
      <w:r w:rsidR="0081739F">
        <w:rPr>
          <w:rFonts w:eastAsia="Calibri"/>
          <w:color w:val="000000"/>
          <w:sz w:val="22"/>
          <w:szCs w:val="22"/>
        </w:rPr>
        <w:t>Podizvoditelji su također obvezni dostaviti ovaj dokaz.</w:t>
      </w:r>
    </w:p>
    <w:p w:rsidR="00547654" w:rsidRDefault="00547654" w:rsidP="00905F4C">
      <w:pPr>
        <w:jc w:val="both"/>
        <w:rPr>
          <w:rFonts w:eastAsia="Calibri"/>
          <w:color w:val="000000"/>
          <w:sz w:val="22"/>
          <w:szCs w:val="22"/>
        </w:rPr>
      </w:pPr>
    </w:p>
    <w:p w:rsidR="001438AE" w:rsidRDefault="001438AE" w:rsidP="00905F4C">
      <w:pPr>
        <w:autoSpaceDE w:val="0"/>
        <w:autoSpaceDN w:val="0"/>
        <w:adjustRightInd w:val="0"/>
        <w:jc w:val="both"/>
        <w:rPr>
          <w:rFonts w:eastAsiaTheme="minorHAnsi"/>
          <w:color w:val="231F20"/>
          <w:sz w:val="22"/>
          <w:szCs w:val="22"/>
        </w:rPr>
      </w:pPr>
    </w:p>
    <w:p w:rsidR="00F37652" w:rsidRDefault="00F37652" w:rsidP="00905F4C">
      <w:pPr>
        <w:autoSpaceDE w:val="0"/>
        <w:autoSpaceDN w:val="0"/>
        <w:adjustRightInd w:val="0"/>
        <w:jc w:val="both"/>
        <w:rPr>
          <w:rFonts w:eastAsiaTheme="minorHAnsi"/>
          <w:color w:val="231F20"/>
          <w:sz w:val="22"/>
          <w:szCs w:val="22"/>
        </w:rPr>
      </w:pPr>
    </w:p>
    <w:p w:rsidR="004E7393" w:rsidRDefault="002D6D91" w:rsidP="00905F4C">
      <w:pPr>
        <w:pStyle w:val="Naslov1"/>
        <w:rPr>
          <w:rFonts w:cs="Times New Roman"/>
          <w:b w:val="0"/>
          <w:sz w:val="22"/>
        </w:rPr>
      </w:pPr>
      <w:bookmarkStart w:id="67" w:name="_Toc472598268"/>
      <w:bookmarkStart w:id="68" w:name="_Toc483920695"/>
      <w:bookmarkStart w:id="69" w:name="_Toc322504939"/>
      <w:r>
        <w:rPr>
          <w:rStyle w:val="Dario-2Char"/>
          <w:rFonts w:ascii="Times New Roman" w:hAnsi="Times New Roman" w:cs="Times New Roman"/>
          <w:b/>
          <w:color w:val="auto"/>
          <w:sz w:val="22"/>
          <w:szCs w:val="22"/>
        </w:rPr>
        <w:t>4.</w:t>
      </w:r>
      <w:r w:rsidR="00671893">
        <w:rPr>
          <w:rStyle w:val="Dario-2Char"/>
          <w:rFonts w:ascii="Times New Roman" w:hAnsi="Times New Roman" w:cs="Times New Roman"/>
          <w:b/>
          <w:color w:val="auto"/>
          <w:sz w:val="22"/>
          <w:szCs w:val="22"/>
        </w:rPr>
        <w:t>2</w:t>
      </w:r>
      <w:r w:rsidR="004829F3" w:rsidRPr="00905F4C">
        <w:rPr>
          <w:rStyle w:val="Dario-2Char"/>
          <w:rFonts w:ascii="Times New Roman" w:hAnsi="Times New Roman" w:cs="Times New Roman"/>
          <w:b/>
          <w:color w:val="auto"/>
          <w:sz w:val="22"/>
          <w:szCs w:val="22"/>
        </w:rPr>
        <w:t xml:space="preserve">. </w:t>
      </w:r>
      <w:r w:rsidR="004E7393" w:rsidRPr="00905F4C">
        <w:rPr>
          <w:rStyle w:val="Dario-2Char"/>
          <w:rFonts w:ascii="Times New Roman" w:hAnsi="Times New Roman" w:cs="Times New Roman"/>
          <w:b/>
          <w:color w:val="auto"/>
          <w:sz w:val="22"/>
          <w:szCs w:val="22"/>
        </w:rPr>
        <w:t xml:space="preserve">Tehnička i stručna </w:t>
      </w:r>
      <w:r w:rsidR="004E7393" w:rsidRPr="00905F4C">
        <w:rPr>
          <w:rFonts w:cs="Times New Roman"/>
          <w:sz w:val="22"/>
        </w:rPr>
        <w:t>sposobnost</w:t>
      </w:r>
      <w:bookmarkEnd w:id="67"/>
      <w:bookmarkEnd w:id="68"/>
    </w:p>
    <w:p w:rsidR="008F2728" w:rsidRPr="008F2728" w:rsidRDefault="008F2728" w:rsidP="008F2728">
      <w:pPr>
        <w:rPr>
          <w:lang w:eastAsia="en-US"/>
        </w:rPr>
      </w:pPr>
    </w:p>
    <w:p w:rsidR="00914C6E" w:rsidRDefault="00987037" w:rsidP="00905F4C">
      <w:pPr>
        <w:jc w:val="both"/>
        <w:rPr>
          <w:sz w:val="22"/>
          <w:szCs w:val="22"/>
        </w:rPr>
      </w:pPr>
      <w:r w:rsidRPr="00905F4C">
        <w:rPr>
          <w:sz w:val="22"/>
          <w:szCs w:val="22"/>
        </w:rPr>
        <w:t>Naručitelj je odredio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w:t>
      </w:r>
      <w:r w:rsidR="00442C5A" w:rsidRPr="00905F4C">
        <w:rPr>
          <w:sz w:val="22"/>
          <w:szCs w:val="22"/>
        </w:rPr>
        <w:t>e</w:t>
      </w:r>
      <w:r w:rsidR="008F2728">
        <w:rPr>
          <w:sz w:val="22"/>
          <w:szCs w:val="22"/>
        </w:rPr>
        <w:t>, odnosno grupi predmeta nabave.</w:t>
      </w:r>
    </w:p>
    <w:p w:rsidR="008F2728" w:rsidRDefault="008F2728" w:rsidP="00905F4C">
      <w:pPr>
        <w:jc w:val="both"/>
        <w:rPr>
          <w:sz w:val="22"/>
          <w:szCs w:val="22"/>
        </w:rPr>
      </w:pPr>
      <w:r w:rsidRPr="008F2728">
        <w:rPr>
          <w:sz w:val="22"/>
          <w:szCs w:val="22"/>
        </w:rPr>
        <w:t xml:space="preserve">Pojašnjenje: S obzirom na procijenjenu vrijednost nabave, te ozbiljnost i složenost </w:t>
      </w:r>
      <w:r w:rsidR="00397ED9">
        <w:rPr>
          <w:sz w:val="22"/>
          <w:szCs w:val="22"/>
        </w:rPr>
        <w:t xml:space="preserve">usluga i </w:t>
      </w:r>
      <w:r w:rsidRPr="008F2728">
        <w:rPr>
          <w:sz w:val="22"/>
          <w:szCs w:val="22"/>
        </w:rPr>
        <w:t xml:space="preserve">robekoja je predmet ovog postupka javne nabave, Naručitelj želi dokaz da ponuditelj ima </w:t>
      </w:r>
      <w:r>
        <w:rPr>
          <w:sz w:val="22"/>
          <w:szCs w:val="22"/>
        </w:rPr>
        <w:t>prethodno iskustvo</w:t>
      </w:r>
      <w:r w:rsidRPr="008F2728">
        <w:rPr>
          <w:sz w:val="22"/>
          <w:szCs w:val="22"/>
        </w:rPr>
        <w:t xml:space="preserve"> u području </w:t>
      </w:r>
      <w:r>
        <w:rPr>
          <w:sz w:val="22"/>
          <w:szCs w:val="22"/>
        </w:rPr>
        <w:t>koje je predmet nadmetanja.</w:t>
      </w:r>
    </w:p>
    <w:p w:rsidR="008F2728" w:rsidRDefault="008F2728" w:rsidP="00905F4C">
      <w:pPr>
        <w:jc w:val="both"/>
        <w:rPr>
          <w:sz w:val="22"/>
          <w:szCs w:val="22"/>
        </w:rPr>
      </w:pPr>
    </w:p>
    <w:p w:rsidR="00987037" w:rsidRDefault="00442C5A" w:rsidP="00905F4C">
      <w:pPr>
        <w:jc w:val="both"/>
        <w:rPr>
          <w:sz w:val="22"/>
          <w:szCs w:val="22"/>
        </w:rPr>
      </w:pPr>
      <w:r w:rsidRPr="00905F4C">
        <w:rPr>
          <w:sz w:val="22"/>
          <w:szCs w:val="22"/>
        </w:rPr>
        <w:t>U nastavku se navode uvjeti t</w:t>
      </w:r>
      <w:r w:rsidR="00987037" w:rsidRPr="00905F4C">
        <w:rPr>
          <w:sz w:val="22"/>
          <w:szCs w:val="22"/>
        </w:rPr>
        <w:t>ehničke i stručne sposobnosti.</w:t>
      </w:r>
    </w:p>
    <w:p w:rsidR="00987037" w:rsidRPr="00905F4C" w:rsidRDefault="00987037" w:rsidP="00905F4C">
      <w:pPr>
        <w:autoSpaceDE w:val="0"/>
        <w:autoSpaceDN w:val="0"/>
        <w:adjustRightInd w:val="0"/>
        <w:rPr>
          <w:sz w:val="22"/>
          <w:szCs w:val="22"/>
        </w:rPr>
      </w:pPr>
    </w:p>
    <w:bookmarkEnd w:id="69"/>
    <w:p w:rsidR="00880CBD" w:rsidRPr="00BF1D95" w:rsidRDefault="00880CBD" w:rsidP="00C23EF8">
      <w:pPr>
        <w:pStyle w:val="Odlomakpopisa"/>
        <w:autoSpaceDE w:val="0"/>
        <w:autoSpaceDN w:val="0"/>
        <w:adjustRightInd w:val="0"/>
        <w:spacing w:line="276" w:lineRule="auto"/>
        <w:ind w:left="420"/>
        <w:jc w:val="both"/>
        <w:rPr>
          <w:rFonts w:eastAsia="Calibri"/>
          <w:color w:val="000000"/>
          <w:sz w:val="22"/>
          <w:szCs w:val="22"/>
        </w:rPr>
      </w:pPr>
    </w:p>
    <w:p w:rsidR="00880CBD" w:rsidRDefault="00880CBD" w:rsidP="00880CBD">
      <w:pPr>
        <w:pStyle w:val="Naslov3"/>
        <w:spacing w:before="40"/>
        <w:jc w:val="both"/>
        <w:rPr>
          <w:rFonts w:ascii="Times New Roman" w:hAnsi="Times New Roman" w:cs="Times New Roman"/>
          <w:color w:val="auto"/>
          <w:szCs w:val="22"/>
        </w:rPr>
      </w:pPr>
      <w:r>
        <w:rPr>
          <w:rFonts w:ascii="Times New Roman" w:hAnsi="Times New Roman" w:cs="Times New Roman"/>
          <w:color w:val="auto"/>
          <w:szCs w:val="22"/>
        </w:rPr>
        <w:t>4.</w:t>
      </w:r>
      <w:r w:rsidR="002A50EF">
        <w:rPr>
          <w:rFonts w:ascii="Times New Roman" w:hAnsi="Times New Roman" w:cs="Times New Roman"/>
          <w:color w:val="auto"/>
          <w:szCs w:val="22"/>
        </w:rPr>
        <w:t>2</w:t>
      </w:r>
      <w:r>
        <w:rPr>
          <w:rFonts w:ascii="Times New Roman" w:hAnsi="Times New Roman" w:cs="Times New Roman"/>
          <w:color w:val="auto"/>
          <w:szCs w:val="22"/>
        </w:rPr>
        <w:t>.</w:t>
      </w:r>
      <w:r w:rsidR="00117394">
        <w:rPr>
          <w:rFonts w:ascii="Times New Roman" w:hAnsi="Times New Roman" w:cs="Times New Roman"/>
          <w:color w:val="auto"/>
          <w:szCs w:val="22"/>
        </w:rPr>
        <w:t>1</w:t>
      </w:r>
      <w:r>
        <w:rPr>
          <w:rFonts w:ascii="Times New Roman" w:hAnsi="Times New Roman" w:cs="Times New Roman"/>
          <w:color w:val="auto"/>
          <w:szCs w:val="22"/>
        </w:rPr>
        <w:t>.</w:t>
      </w:r>
      <w:r w:rsidR="00C348CA">
        <w:rPr>
          <w:rFonts w:ascii="Times New Roman" w:hAnsi="Times New Roman" w:cs="Times New Roman"/>
          <w:color w:val="auto"/>
          <w:szCs w:val="22"/>
        </w:rPr>
        <w:t xml:space="preserve"> Podaci o angažiranim tehničkim stručnjacima ili tehničkim tijelima, neovisno o tome pripadaju li izravno gospodarskom subjektu, a posebno onima odgovornima za kontrolu kvalitete</w:t>
      </w:r>
    </w:p>
    <w:p w:rsidR="00325D66" w:rsidRDefault="00325D66" w:rsidP="00325D66">
      <w:pPr>
        <w:rPr>
          <w:lang w:eastAsia="en-US"/>
        </w:rPr>
      </w:pPr>
    </w:p>
    <w:p w:rsidR="00EC34BC" w:rsidRPr="00EC34BC" w:rsidRDefault="00EC34BC" w:rsidP="00EC34BC">
      <w:pPr>
        <w:pStyle w:val="NaslovB"/>
        <w:rPr>
          <w:rFonts w:ascii="Times New Roman" w:eastAsia="Calibri" w:hAnsi="Times New Roman" w:cs="Times New Roman"/>
          <w:b w:val="0"/>
          <w:bCs w:val="0"/>
          <w:color w:val="auto"/>
          <w:sz w:val="22"/>
          <w:szCs w:val="22"/>
          <w:lang w:eastAsia="hr-HR"/>
        </w:rPr>
      </w:pPr>
      <w:r w:rsidRPr="00EC34BC">
        <w:rPr>
          <w:rFonts w:ascii="Times New Roman" w:eastAsia="Calibri" w:hAnsi="Times New Roman" w:cs="Times New Roman"/>
          <w:b w:val="0"/>
          <w:bCs w:val="0"/>
          <w:color w:val="auto"/>
          <w:sz w:val="22"/>
          <w:szCs w:val="22"/>
          <w:lang w:eastAsia="hr-HR"/>
        </w:rPr>
        <w:lastRenderedPageBreak/>
        <w:t>P</w:t>
      </w:r>
      <w:r w:rsidR="00325D66" w:rsidRPr="00EC34BC">
        <w:rPr>
          <w:rFonts w:ascii="Times New Roman" w:eastAsia="Calibri" w:hAnsi="Times New Roman" w:cs="Times New Roman"/>
          <w:b w:val="0"/>
          <w:bCs w:val="0"/>
          <w:color w:val="auto"/>
          <w:sz w:val="22"/>
          <w:szCs w:val="22"/>
          <w:lang w:eastAsia="hr-HR"/>
        </w:rPr>
        <w:t xml:space="preserve">onuditelj treba dokazati da raspolaže s minimalno 1 osobom </w:t>
      </w:r>
      <w:r w:rsidRPr="00EC34BC">
        <w:rPr>
          <w:rFonts w:ascii="Times New Roman" w:eastAsia="Calibri" w:hAnsi="Times New Roman" w:cs="Times New Roman"/>
          <w:b w:val="0"/>
          <w:bCs w:val="0"/>
          <w:color w:val="auto"/>
          <w:sz w:val="22"/>
          <w:szCs w:val="22"/>
          <w:lang w:eastAsia="hr-HR"/>
        </w:rPr>
        <w:t>VSS</w:t>
      </w:r>
      <w:r>
        <w:rPr>
          <w:rFonts w:ascii="Times New Roman" w:eastAsia="Calibri" w:hAnsi="Times New Roman" w:cs="Times New Roman"/>
          <w:b w:val="0"/>
          <w:bCs w:val="0"/>
          <w:color w:val="auto"/>
          <w:sz w:val="22"/>
          <w:szCs w:val="22"/>
          <w:lang w:eastAsia="hr-HR"/>
        </w:rPr>
        <w:t xml:space="preserve"> - </w:t>
      </w:r>
      <w:r w:rsidRPr="00EC34BC">
        <w:rPr>
          <w:rFonts w:ascii="Times New Roman" w:eastAsia="Calibri" w:hAnsi="Times New Roman" w:cs="Times New Roman"/>
          <w:b w:val="0"/>
          <w:bCs w:val="0"/>
          <w:color w:val="auto"/>
          <w:sz w:val="22"/>
          <w:szCs w:val="22"/>
          <w:lang w:eastAsia="hr-HR"/>
        </w:rPr>
        <w:t>stručnjakom za Izobrazno-informativne aktivnosti o održivom gospodarenju otpadom</w:t>
      </w:r>
      <w:r w:rsidR="0031490A">
        <w:rPr>
          <w:rFonts w:ascii="Times New Roman" w:eastAsia="Calibri" w:hAnsi="Times New Roman" w:cs="Times New Roman"/>
          <w:b w:val="0"/>
          <w:bCs w:val="0"/>
          <w:color w:val="auto"/>
          <w:sz w:val="22"/>
          <w:szCs w:val="22"/>
          <w:lang w:eastAsia="hr-HR"/>
        </w:rPr>
        <w:t>.</w:t>
      </w:r>
    </w:p>
    <w:p w:rsidR="00F205E4" w:rsidRDefault="00F205E4"/>
    <w:p w:rsidR="00F205E4" w:rsidRDefault="00F205E4"/>
    <w:p w:rsidR="00F205E4" w:rsidRPr="00905F4C" w:rsidRDefault="00F205E4" w:rsidP="002C7BFB">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eastAsia="Calibri"/>
          <w:color w:val="000000"/>
          <w:sz w:val="22"/>
          <w:szCs w:val="22"/>
        </w:rPr>
      </w:pPr>
      <w:r w:rsidRPr="00905F4C">
        <w:rPr>
          <w:b/>
          <w:bCs/>
          <w:sz w:val="22"/>
          <w:szCs w:val="22"/>
        </w:rPr>
        <w:t>Za potrebe utvrđivanja okolnosti iz ove točke</w:t>
      </w:r>
      <w:r w:rsidR="002A50EF">
        <w:rPr>
          <w:b/>
          <w:bCs/>
          <w:sz w:val="22"/>
          <w:szCs w:val="22"/>
        </w:rPr>
        <w:t xml:space="preserve"> 4.2.1.</w:t>
      </w:r>
      <w:r w:rsidRPr="00905F4C">
        <w:rPr>
          <w:b/>
          <w:bCs/>
          <w:sz w:val="22"/>
          <w:szCs w:val="22"/>
        </w:rPr>
        <w:t>, u ponudi se dostavlja ispunjen obrazac ESPD - dio IV. Kriteriji za odabir</w:t>
      </w:r>
      <w:r w:rsidR="008B7D36">
        <w:rPr>
          <w:b/>
          <w:bCs/>
          <w:sz w:val="22"/>
          <w:szCs w:val="22"/>
        </w:rPr>
        <w:t xml:space="preserve"> gospodarskog subjekta</w:t>
      </w:r>
      <w:r w:rsidRPr="00905F4C">
        <w:rPr>
          <w:b/>
          <w:bCs/>
          <w:sz w:val="22"/>
          <w:szCs w:val="22"/>
        </w:rPr>
        <w:t xml:space="preserve">, odjeljak C: Tehnička i </w:t>
      </w:r>
      <w:r w:rsidRPr="00CA5FBE">
        <w:rPr>
          <w:b/>
          <w:bCs/>
          <w:sz w:val="22"/>
          <w:szCs w:val="22"/>
        </w:rPr>
        <w:t xml:space="preserve">stručna sposobnost: </w:t>
      </w:r>
      <w:r w:rsidR="00CA5FBE" w:rsidRPr="00CA5FBE">
        <w:rPr>
          <w:b/>
          <w:bCs/>
          <w:sz w:val="22"/>
          <w:szCs w:val="22"/>
        </w:rPr>
        <w:t>pitanje 2) i 6)</w:t>
      </w:r>
    </w:p>
    <w:p w:rsidR="00F205E4" w:rsidRPr="00905F4C" w:rsidRDefault="00F205E4" w:rsidP="00F205E4">
      <w:pPr>
        <w:autoSpaceDE w:val="0"/>
        <w:autoSpaceDN w:val="0"/>
        <w:adjustRightInd w:val="0"/>
        <w:jc w:val="both"/>
        <w:rPr>
          <w:rFonts w:eastAsia="Calibri"/>
          <w:color w:val="000000"/>
          <w:sz w:val="22"/>
          <w:szCs w:val="22"/>
        </w:rPr>
      </w:pPr>
    </w:p>
    <w:p w:rsidR="00F205E4" w:rsidRDefault="00F205E4" w:rsidP="00F205E4">
      <w:pPr>
        <w:jc w:val="both"/>
        <w:rPr>
          <w:sz w:val="22"/>
          <w:szCs w:val="22"/>
        </w:rPr>
      </w:pPr>
      <w:r w:rsidRPr="00F57E37">
        <w:rPr>
          <w:sz w:val="22"/>
          <w:szCs w:val="22"/>
        </w:rPr>
        <w:t xml:space="preserve">Naručitelj </w:t>
      </w:r>
      <w:r w:rsidR="00EC34BC">
        <w:rPr>
          <w:sz w:val="22"/>
          <w:szCs w:val="22"/>
        </w:rPr>
        <w:t>može</w:t>
      </w:r>
      <w:r w:rsidRPr="00F57E37">
        <w:rPr>
          <w:sz w:val="22"/>
          <w:szCs w:val="22"/>
        </w:rPr>
        <w:t xml:space="preserve"> prije donošenja odluke od ponuditelja koji je podnio ekonomski najpovoljniju ponudu zatražiti da u primjerenom roku, ne kraćem od 5 (pet) dana dostavi sljedeće ažurirane popratne dokumente kojima dokazuje tehničku i stručnu sposobnost:</w:t>
      </w:r>
    </w:p>
    <w:p w:rsidR="00F205E4" w:rsidRPr="00F57E37" w:rsidRDefault="00F205E4" w:rsidP="00F205E4">
      <w:pPr>
        <w:jc w:val="both"/>
        <w:rPr>
          <w:sz w:val="22"/>
          <w:szCs w:val="22"/>
        </w:rPr>
      </w:pPr>
    </w:p>
    <w:p w:rsidR="000A3E66" w:rsidRDefault="000A3E66" w:rsidP="001E5C6C">
      <w:pPr>
        <w:pStyle w:val="Odlomakpopisa"/>
        <w:numPr>
          <w:ilvl w:val="0"/>
          <w:numId w:val="5"/>
        </w:numPr>
        <w:jc w:val="both"/>
        <w:rPr>
          <w:sz w:val="22"/>
          <w:szCs w:val="22"/>
        </w:rPr>
      </w:pPr>
      <w:r>
        <w:rPr>
          <w:sz w:val="22"/>
          <w:szCs w:val="22"/>
        </w:rPr>
        <w:t>Diploma ili drugi jednakovrijedni dokument kojim se dokazuje da stručnjak ima VSS</w:t>
      </w:r>
    </w:p>
    <w:p w:rsidR="00F205E4" w:rsidRDefault="000A3E66" w:rsidP="001E5C6C">
      <w:pPr>
        <w:pStyle w:val="Odlomakpopisa"/>
        <w:numPr>
          <w:ilvl w:val="0"/>
          <w:numId w:val="5"/>
        </w:numPr>
        <w:jc w:val="both"/>
        <w:rPr>
          <w:sz w:val="22"/>
          <w:szCs w:val="22"/>
        </w:rPr>
      </w:pPr>
      <w:r>
        <w:rPr>
          <w:sz w:val="22"/>
          <w:szCs w:val="22"/>
        </w:rPr>
        <w:t>Životopis nominiranog stručnjaka</w:t>
      </w:r>
      <w:r w:rsidR="0061532D">
        <w:rPr>
          <w:sz w:val="22"/>
          <w:szCs w:val="22"/>
        </w:rPr>
        <w:t xml:space="preserve"> iz kojeg je razvidno iskustvo u izobrazno-informativnim aktivnostima o održivom gospodarenju otpadom.</w:t>
      </w:r>
    </w:p>
    <w:p w:rsidR="00B97D46" w:rsidRDefault="00B97D46" w:rsidP="00B97D46">
      <w:pPr>
        <w:jc w:val="both"/>
        <w:rPr>
          <w:sz w:val="22"/>
          <w:szCs w:val="22"/>
        </w:rPr>
      </w:pPr>
    </w:p>
    <w:p w:rsidR="001132F8" w:rsidRPr="001132F8" w:rsidRDefault="001132F8" w:rsidP="001132F8">
      <w:pPr>
        <w:jc w:val="both"/>
        <w:rPr>
          <w:sz w:val="22"/>
          <w:szCs w:val="22"/>
        </w:rPr>
      </w:pPr>
    </w:p>
    <w:p w:rsidR="007D240F" w:rsidRPr="00905F4C" w:rsidRDefault="007D240F" w:rsidP="001132F8"/>
    <w:p w:rsidR="00E565E4" w:rsidRPr="00905F4C" w:rsidRDefault="004F389C" w:rsidP="004F389C">
      <w:pPr>
        <w:pStyle w:val="Naslov1"/>
        <w:shd w:val="clear" w:color="auto" w:fill="D9D9D9" w:themeFill="background1" w:themeFillShade="D9"/>
        <w:jc w:val="both"/>
        <w:rPr>
          <w:rFonts w:cs="Times New Roman"/>
          <w:sz w:val="22"/>
          <w:szCs w:val="22"/>
        </w:rPr>
      </w:pPr>
      <w:bookmarkStart w:id="70" w:name="_Toc483920697"/>
      <w:r w:rsidRPr="00905F4C">
        <w:rPr>
          <w:rFonts w:cs="Times New Roman"/>
          <w:sz w:val="22"/>
          <w:szCs w:val="22"/>
        </w:rPr>
        <w:t xml:space="preserve">V. </w:t>
      </w:r>
      <w:bookmarkEnd w:id="70"/>
      <w:r w:rsidR="002D6D91">
        <w:rPr>
          <w:rFonts w:cs="Times New Roman"/>
          <w:sz w:val="22"/>
          <w:szCs w:val="22"/>
        </w:rPr>
        <w:t>EUROPSKA JEDINSTVENA DOKUMENTACIJA O NABAVI (ESPD)</w:t>
      </w:r>
    </w:p>
    <w:p w:rsidR="00E565E4" w:rsidRPr="00905F4C" w:rsidRDefault="00E565E4" w:rsidP="00905F4C">
      <w:pPr>
        <w:pStyle w:val="StilNaslov3TimesNewRomanAutomatskiObostranoIspred2"/>
        <w:spacing w:line="240" w:lineRule="auto"/>
      </w:pPr>
      <w:bookmarkStart w:id="71" w:name="_Toc473123000"/>
    </w:p>
    <w:p w:rsidR="00E565E4" w:rsidRDefault="002D6D91" w:rsidP="00905F4C">
      <w:pPr>
        <w:pStyle w:val="Naslov1"/>
        <w:rPr>
          <w:rFonts w:cs="Times New Roman"/>
          <w:sz w:val="22"/>
          <w:szCs w:val="22"/>
        </w:rPr>
      </w:pPr>
      <w:bookmarkStart w:id="72" w:name="_Toc483920698"/>
      <w:bookmarkStart w:id="73" w:name="_Hlk517719462"/>
      <w:r>
        <w:rPr>
          <w:rFonts w:cs="Times New Roman"/>
          <w:sz w:val="22"/>
          <w:szCs w:val="22"/>
        </w:rPr>
        <w:t>5</w:t>
      </w:r>
      <w:r w:rsidR="00E565E4" w:rsidRPr="00905F4C">
        <w:rPr>
          <w:rFonts w:cs="Times New Roman"/>
          <w:sz w:val="22"/>
          <w:szCs w:val="22"/>
        </w:rPr>
        <w:t xml:space="preserve">.1. </w:t>
      </w:r>
      <w:bookmarkEnd w:id="71"/>
      <w:bookmarkEnd w:id="72"/>
      <w:r w:rsidR="00F561C6">
        <w:rPr>
          <w:rFonts w:cs="Times New Roman"/>
          <w:sz w:val="22"/>
          <w:szCs w:val="22"/>
        </w:rPr>
        <w:t>Navod da je gospodarski subjekt u ponudi obvezan dostaviti ESPD kao preliminarni dokaz da ispunjava tražene kriterije za kvalitativni odabir gospodarskog subjekta</w:t>
      </w:r>
    </w:p>
    <w:p w:rsidR="002D6D91" w:rsidRDefault="002D6D91" w:rsidP="002D6D91">
      <w:pPr>
        <w:rPr>
          <w:lang w:eastAsia="en-US"/>
        </w:rPr>
      </w:pPr>
    </w:p>
    <w:p w:rsidR="002D6D91" w:rsidRPr="00914C6E" w:rsidRDefault="002D6D91" w:rsidP="00F561C6">
      <w:pPr>
        <w:pStyle w:val="Standard"/>
        <w:spacing w:after="120"/>
        <w:jc w:val="both"/>
        <w:rPr>
          <w:rFonts w:cs="Times New Roman"/>
          <w:sz w:val="22"/>
          <w:szCs w:val="22"/>
        </w:rPr>
      </w:pPr>
      <w:r w:rsidRPr="00914C6E">
        <w:rPr>
          <w:rFonts w:cs="Times New Roman"/>
          <w:sz w:val="22"/>
          <w:szCs w:val="22"/>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ESPD.ESPD je ažurirana formalna izjava gospodarskog subjekta, koja služi kao preliminarni dokaz umjesto potvrda koje izdaju tijela javne vlasti ili treće strane, a kojima se potvrđuje da taj gospodarski subjekt:</w:t>
      </w:r>
    </w:p>
    <w:p w:rsidR="002D6D91" w:rsidRPr="00914C6E" w:rsidRDefault="002D6D91" w:rsidP="00914C6E">
      <w:pPr>
        <w:pStyle w:val="Standard"/>
        <w:ind w:firstLine="426"/>
        <w:jc w:val="both"/>
        <w:rPr>
          <w:rFonts w:cs="Times New Roman"/>
          <w:sz w:val="22"/>
          <w:szCs w:val="22"/>
        </w:rPr>
      </w:pPr>
      <w:r w:rsidRPr="00914C6E">
        <w:rPr>
          <w:rFonts w:cs="Times New Roman"/>
          <w:sz w:val="22"/>
          <w:szCs w:val="22"/>
        </w:rPr>
        <w:t>1.</w:t>
      </w:r>
      <w:r w:rsidRPr="00914C6E">
        <w:rPr>
          <w:rFonts w:cs="Times New Roman"/>
          <w:sz w:val="22"/>
          <w:szCs w:val="22"/>
        </w:rPr>
        <w:tab/>
        <w:t>nije u jednoj od situacija zbog koje se gospodarski subjekt isključuje ili može isključiti iz postupka javne nabave (osnove za isključenje definirane točkama 3.1.</w:t>
      </w:r>
      <w:r w:rsidR="00CA5FBE">
        <w:rPr>
          <w:rFonts w:cs="Times New Roman"/>
          <w:sz w:val="22"/>
          <w:szCs w:val="22"/>
        </w:rPr>
        <w:t xml:space="preserve"> i </w:t>
      </w:r>
      <w:r w:rsidRPr="00914C6E">
        <w:rPr>
          <w:rFonts w:cs="Times New Roman"/>
          <w:sz w:val="22"/>
          <w:szCs w:val="22"/>
        </w:rPr>
        <w:t>3.2. dokumentacije)</w:t>
      </w:r>
      <w:r w:rsidR="00F561C6">
        <w:rPr>
          <w:rFonts w:cs="Times New Roman"/>
          <w:sz w:val="22"/>
          <w:szCs w:val="22"/>
        </w:rPr>
        <w:t xml:space="preserve"> te da </w:t>
      </w:r>
    </w:p>
    <w:p w:rsidR="002D6D91" w:rsidRPr="00914C6E" w:rsidRDefault="002D6D91" w:rsidP="00914C6E">
      <w:pPr>
        <w:pStyle w:val="Standard"/>
        <w:ind w:firstLine="426"/>
        <w:jc w:val="both"/>
        <w:rPr>
          <w:rFonts w:cs="Times New Roman"/>
          <w:sz w:val="22"/>
          <w:szCs w:val="22"/>
        </w:rPr>
      </w:pPr>
      <w:r w:rsidRPr="00914C6E">
        <w:rPr>
          <w:rFonts w:cs="Times New Roman"/>
          <w:sz w:val="22"/>
          <w:szCs w:val="22"/>
        </w:rPr>
        <w:t>2.</w:t>
      </w:r>
      <w:r w:rsidRPr="00914C6E">
        <w:rPr>
          <w:rFonts w:cs="Times New Roman"/>
          <w:sz w:val="22"/>
          <w:szCs w:val="22"/>
        </w:rPr>
        <w:tab/>
        <w:t xml:space="preserve">ispunjava tražene kriterije za odabir gospodarskog subjekta (uvjete sposobnosti definirane </w:t>
      </w:r>
      <w:r w:rsidR="007D240F">
        <w:rPr>
          <w:rFonts w:cs="Times New Roman"/>
          <w:sz w:val="22"/>
          <w:szCs w:val="22"/>
        </w:rPr>
        <w:t>točkama 4.1.</w:t>
      </w:r>
      <w:r w:rsidR="00976CC2">
        <w:rPr>
          <w:rFonts w:cs="Times New Roman"/>
          <w:sz w:val="22"/>
          <w:szCs w:val="22"/>
        </w:rPr>
        <w:t xml:space="preserve"> i</w:t>
      </w:r>
      <w:r w:rsidRPr="00914C6E">
        <w:rPr>
          <w:rFonts w:cs="Times New Roman"/>
          <w:sz w:val="22"/>
          <w:szCs w:val="22"/>
        </w:rPr>
        <w:t>4.2.  dokumentacije).</w:t>
      </w:r>
    </w:p>
    <w:p w:rsidR="002D6D91" w:rsidRPr="00914C6E" w:rsidRDefault="002D6D91" w:rsidP="00914C6E">
      <w:pPr>
        <w:pStyle w:val="Standard"/>
        <w:ind w:firstLine="426"/>
        <w:jc w:val="both"/>
        <w:rPr>
          <w:rFonts w:cs="Times New Roman"/>
          <w:sz w:val="22"/>
          <w:szCs w:val="22"/>
        </w:rPr>
      </w:pPr>
    </w:p>
    <w:p w:rsidR="00F561C6" w:rsidRDefault="00F561C6" w:rsidP="00F561C6">
      <w:pPr>
        <w:pStyle w:val="Naslov1"/>
        <w:rPr>
          <w:rFonts w:cs="Times New Roman"/>
          <w:sz w:val="22"/>
          <w:szCs w:val="22"/>
        </w:rPr>
      </w:pPr>
      <w:r>
        <w:rPr>
          <w:rFonts w:cs="Times New Roman"/>
          <w:sz w:val="22"/>
          <w:szCs w:val="22"/>
        </w:rPr>
        <w:t>5</w:t>
      </w:r>
      <w:r w:rsidRPr="00905F4C">
        <w:rPr>
          <w:rFonts w:cs="Times New Roman"/>
          <w:sz w:val="22"/>
          <w:szCs w:val="22"/>
        </w:rPr>
        <w:t>.</w:t>
      </w:r>
      <w:r>
        <w:rPr>
          <w:rFonts w:cs="Times New Roman"/>
          <w:sz w:val="22"/>
          <w:szCs w:val="22"/>
        </w:rPr>
        <w:t>2</w:t>
      </w:r>
      <w:r w:rsidRPr="00905F4C">
        <w:rPr>
          <w:rFonts w:cs="Times New Roman"/>
          <w:sz w:val="22"/>
          <w:szCs w:val="22"/>
        </w:rPr>
        <w:t xml:space="preserve">. </w:t>
      </w:r>
      <w:r>
        <w:rPr>
          <w:rFonts w:cs="Times New Roman"/>
          <w:sz w:val="22"/>
          <w:szCs w:val="22"/>
        </w:rPr>
        <w:t>Upute za popunjavanje ESPD obrasca</w:t>
      </w:r>
    </w:p>
    <w:p w:rsidR="004E713B" w:rsidRPr="0051028A" w:rsidRDefault="004E713B" w:rsidP="004E713B">
      <w:pPr>
        <w:jc w:val="both"/>
        <w:rPr>
          <w:sz w:val="22"/>
          <w:szCs w:val="22"/>
        </w:rPr>
      </w:pPr>
      <w:r w:rsidRPr="0051028A">
        <w:rPr>
          <w:sz w:val="22"/>
          <w:szCs w:val="22"/>
        </w:rPr>
        <w:t>Naručitelj je na temelju podataka iz ove dokumentacije o nabavi kroz sustav EOJN kreirao elektroničku verziju ESPD obrasca u .xml. formatu - e-</w:t>
      </w:r>
      <w:r w:rsidRPr="0051028A">
        <w:rPr>
          <w:b/>
          <w:sz w:val="22"/>
          <w:szCs w:val="22"/>
        </w:rPr>
        <w:t>ESPD zahtjev</w:t>
      </w:r>
      <w:r w:rsidRPr="0051028A">
        <w:rPr>
          <w:sz w:val="22"/>
          <w:szCs w:val="22"/>
        </w:rPr>
        <w:t xml:space="preserve"> u koji je upisao osnovne podatke i definirao tražene dokaze te je kreirani </w:t>
      </w:r>
      <w:r w:rsidRPr="0051028A">
        <w:rPr>
          <w:b/>
          <w:sz w:val="22"/>
          <w:szCs w:val="22"/>
        </w:rPr>
        <w:t xml:space="preserve">e-ESPD zahtjev </w:t>
      </w:r>
      <w:r w:rsidRPr="0051028A">
        <w:rPr>
          <w:sz w:val="22"/>
          <w:szCs w:val="22"/>
        </w:rPr>
        <w:t>(u.xml i .pdf formatu) priložio ovoj dokumentaciji o nabavi.</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Gospodarski subjekt obvezni su u e-ESPD obrascu ( u.xml formatu)  izraditi i dostaviti svoje odgovore sukladno definiranim zahtjevima Naručitelja. </w:t>
      </w:r>
    </w:p>
    <w:p w:rsidR="004E713B" w:rsidRPr="0051028A" w:rsidRDefault="004E713B" w:rsidP="004E713B">
      <w:pPr>
        <w:jc w:val="both"/>
        <w:rPr>
          <w:sz w:val="22"/>
          <w:szCs w:val="22"/>
        </w:rPr>
      </w:pP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Upute za preuzimanje e-ESPD zahtjeva te kreiranje e-ESPD odgovora</w:t>
      </w:r>
    </w:p>
    <w:p w:rsidR="004E713B" w:rsidRPr="0051028A" w:rsidRDefault="004E713B" w:rsidP="004E713B">
      <w:pPr>
        <w:jc w:val="both"/>
        <w:rPr>
          <w:b/>
          <w:sz w:val="22"/>
          <w:szCs w:val="22"/>
        </w:rPr>
      </w:pPr>
    </w:p>
    <w:p w:rsidR="004E713B" w:rsidRPr="0051028A" w:rsidRDefault="004E713B" w:rsidP="004E713B">
      <w:pPr>
        <w:jc w:val="both"/>
        <w:rPr>
          <w:sz w:val="22"/>
          <w:szCs w:val="22"/>
        </w:rPr>
      </w:pPr>
      <w:r w:rsidRPr="0051028A">
        <w:rPr>
          <w:b/>
          <w:sz w:val="22"/>
          <w:szCs w:val="22"/>
        </w:rPr>
        <w:lastRenderedPageBreak/>
        <w:t>e-ESPD zahtjev</w:t>
      </w:r>
      <w:r w:rsidRPr="0051028A">
        <w:rPr>
          <w:sz w:val="22"/>
          <w:szCs w:val="22"/>
        </w:rPr>
        <w:t xml:space="preserve"> naručitelja gospodarski subjekti preuzimaju </w:t>
      </w:r>
      <w:r w:rsidRPr="0051028A">
        <w:rPr>
          <w:b/>
          <w:sz w:val="22"/>
          <w:szCs w:val="22"/>
        </w:rPr>
        <w:t>u .xml formatu</w:t>
      </w:r>
      <w:r w:rsidRPr="0051028A">
        <w:rPr>
          <w:sz w:val="22"/>
          <w:szCs w:val="22"/>
        </w:rPr>
        <w:t xml:space="preserve"> na popisu objava kao dio dokumentacije o nabavi te kroz platformu EOJN RH kreira odgovor.</w:t>
      </w:r>
    </w:p>
    <w:p w:rsidR="004E713B" w:rsidRPr="0051028A" w:rsidRDefault="004E713B" w:rsidP="004E713B">
      <w:pPr>
        <w:jc w:val="both"/>
        <w:rPr>
          <w:sz w:val="22"/>
          <w:szCs w:val="22"/>
        </w:rPr>
      </w:pPr>
    </w:p>
    <w:p w:rsidR="004E713B" w:rsidRPr="0051028A" w:rsidRDefault="004E713B" w:rsidP="004E713B">
      <w:pPr>
        <w:shd w:val="clear" w:color="auto" w:fill="FFFFFF"/>
        <w:spacing w:line="270" w:lineRule="atLeast"/>
        <w:rPr>
          <w:sz w:val="22"/>
          <w:szCs w:val="22"/>
        </w:rPr>
      </w:pPr>
      <w:r w:rsidRPr="0051028A">
        <w:rPr>
          <w:b/>
          <w:bCs/>
          <w:sz w:val="22"/>
          <w:szCs w:val="22"/>
        </w:rPr>
        <w:t>Kreiranje e-ESPD </w:t>
      </w:r>
      <w:r w:rsidRPr="0051028A">
        <w:rPr>
          <w:b/>
          <w:bCs/>
          <w:sz w:val="22"/>
          <w:szCs w:val="22"/>
          <w:u w:val="single"/>
        </w:rPr>
        <w:t>odgovora</w:t>
      </w:r>
      <w:r w:rsidRPr="0051028A">
        <w:rPr>
          <w:b/>
          <w:bCs/>
          <w:sz w:val="22"/>
          <w:szCs w:val="22"/>
        </w:rPr>
        <w:t> u EOJN RH kroz modul ESPD:</w:t>
      </w:r>
    </w:p>
    <w:p w:rsidR="004E713B" w:rsidRPr="0051028A" w:rsidRDefault="004E713B" w:rsidP="004E713B">
      <w:pPr>
        <w:shd w:val="clear" w:color="auto" w:fill="FFFFFF"/>
        <w:spacing w:line="270" w:lineRule="atLeast"/>
        <w:rPr>
          <w:sz w:val="22"/>
          <w:szCs w:val="22"/>
        </w:rPr>
      </w:pPr>
      <w:r w:rsidRPr="0051028A">
        <w:rPr>
          <w:sz w:val="22"/>
          <w:szCs w:val="22"/>
        </w:rPr>
        <w:t>U  izborniku "ESPD" odabire se "Moji ESPD"</w:t>
      </w:r>
    </w:p>
    <w:p w:rsidR="004E713B" w:rsidRPr="0051028A" w:rsidRDefault="004E713B" w:rsidP="004E713B">
      <w:pPr>
        <w:shd w:val="clear" w:color="auto" w:fill="FFFFFF"/>
        <w:spacing w:line="270" w:lineRule="atLeast"/>
        <w:rPr>
          <w:sz w:val="22"/>
          <w:szCs w:val="22"/>
        </w:rPr>
      </w:pPr>
    </w:p>
    <w:p w:rsidR="004E713B" w:rsidRPr="0051028A" w:rsidRDefault="004E713B" w:rsidP="004E713B">
      <w:pPr>
        <w:shd w:val="clear" w:color="auto" w:fill="FFFFFF"/>
        <w:spacing w:line="270" w:lineRule="atLeast"/>
        <w:jc w:val="center"/>
        <w:rPr>
          <w:sz w:val="22"/>
          <w:szCs w:val="22"/>
        </w:rPr>
      </w:pPr>
      <w:r w:rsidRPr="0051028A">
        <w:rPr>
          <w:noProof/>
          <w:sz w:val="22"/>
          <w:szCs w:val="22"/>
        </w:rPr>
        <w:drawing>
          <wp:inline distT="0" distB="0" distL="0" distR="0">
            <wp:extent cx="2329180" cy="90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29180" cy="902335"/>
                    </a:xfrm>
                    <a:prstGeom prst="rect">
                      <a:avLst/>
                    </a:prstGeom>
                    <a:noFill/>
                  </pic:spPr>
                </pic:pic>
              </a:graphicData>
            </a:graphic>
          </wp:inline>
        </w:drawing>
      </w:r>
    </w:p>
    <w:p w:rsidR="004E713B" w:rsidRPr="0051028A" w:rsidRDefault="004E713B" w:rsidP="004E713B">
      <w:pPr>
        <w:shd w:val="clear" w:color="auto" w:fill="FFFFFF"/>
        <w:spacing w:line="270" w:lineRule="atLeast"/>
        <w:jc w:val="center"/>
        <w:rPr>
          <w:sz w:val="22"/>
          <w:szCs w:val="22"/>
        </w:rPr>
      </w:pPr>
    </w:p>
    <w:p w:rsidR="004E713B" w:rsidRPr="0051028A" w:rsidRDefault="004E713B" w:rsidP="004E713B">
      <w:pPr>
        <w:jc w:val="both"/>
        <w:rPr>
          <w:sz w:val="22"/>
          <w:szCs w:val="22"/>
        </w:rPr>
      </w:pPr>
      <w:r w:rsidRPr="0051028A">
        <w:rPr>
          <w:sz w:val="22"/>
          <w:szCs w:val="22"/>
        </w:rPr>
        <w:t>te odabrati  polje „Novi ESPD odgovor“</w:t>
      </w:r>
    </w:p>
    <w:p w:rsidR="004E713B" w:rsidRPr="0051028A" w:rsidRDefault="004E713B" w:rsidP="004E713B">
      <w:pPr>
        <w:jc w:val="both"/>
        <w:rPr>
          <w:sz w:val="22"/>
          <w:szCs w:val="22"/>
        </w:rPr>
      </w:pPr>
    </w:p>
    <w:p w:rsidR="004E713B" w:rsidRPr="0051028A" w:rsidRDefault="004E713B" w:rsidP="004E713B">
      <w:pPr>
        <w:jc w:val="center"/>
        <w:rPr>
          <w:sz w:val="22"/>
          <w:szCs w:val="22"/>
        </w:rPr>
      </w:pPr>
      <w:r w:rsidRPr="0051028A">
        <w:rPr>
          <w:noProof/>
          <w:sz w:val="22"/>
          <w:szCs w:val="22"/>
        </w:rPr>
        <w:drawing>
          <wp:inline distT="0" distB="0" distL="0" distR="0">
            <wp:extent cx="3550657" cy="1337945"/>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48596" cy="1374850"/>
                    </a:xfrm>
                    <a:prstGeom prst="rect">
                      <a:avLst/>
                    </a:prstGeom>
                    <a:noFill/>
                    <a:ln>
                      <a:noFill/>
                    </a:ln>
                  </pic:spPr>
                </pic:pic>
              </a:graphicData>
            </a:graphic>
          </wp:inline>
        </w:drawing>
      </w:r>
    </w:p>
    <w:p w:rsidR="004E713B" w:rsidRPr="0051028A" w:rsidRDefault="004E713B" w:rsidP="004E713B">
      <w:pPr>
        <w:jc w:val="both"/>
        <w:rPr>
          <w:sz w:val="22"/>
          <w:szCs w:val="22"/>
        </w:rPr>
      </w:pPr>
      <w:r w:rsidRPr="0051028A">
        <w:rPr>
          <w:sz w:val="22"/>
          <w:szCs w:val="22"/>
        </w:rPr>
        <w:t>Učitati preuzeti ESPD zahtjev u xml formatu.</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b/>
          <w:sz w:val="22"/>
          <w:szCs w:val="22"/>
        </w:rPr>
        <w:t xml:space="preserve">e-ESPD odgovor </w:t>
      </w:r>
      <w:r w:rsidRPr="0051028A">
        <w:rPr>
          <w:sz w:val="22"/>
          <w:szCs w:val="22"/>
        </w:rPr>
        <w:t xml:space="preserve"> generira se u pdf. i .xml formatu te ga gospodarski subjekt preuzima u .zip datoteci na svoje računalo.</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U trenutku predaje ponude elektroničke ponude gospodarski subjekt  prilaže generirani e-ESPD obrazac – odgovor  u .xml formatu.</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Osim popunjavanja e-ESPD obrasca kroz platformu EOJN RH, gospodarski subjekt može dostaviti e-ESPD obrazac ispunjen kroz servis za elektroničko popunjavanje ESPD-a </w:t>
      </w:r>
      <w:r w:rsidRPr="0051028A">
        <w:rPr>
          <w:b/>
          <w:sz w:val="22"/>
          <w:szCs w:val="22"/>
        </w:rPr>
        <w:t>(.xml format</w:t>
      </w:r>
      <w:r w:rsidRPr="0051028A">
        <w:rPr>
          <w:sz w:val="22"/>
          <w:szCs w:val="22"/>
        </w:rPr>
        <w:t>) Europske komisije koji je dostupan na internetskoj adresi:</w:t>
      </w:r>
    </w:p>
    <w:p w:rsidR="004E713B" w:rsidRDefault="004E713B" w:rsidP="004E713B">
      <w:pPr>
        <w:jc w:val="both"/>
        <w:rPr>
          <w:sz w:val="22"/>
          <w:szCs w:val="22"/>
        </w:rPr>
      </w:pPr>
    </w:p>
    <w:p w:rsidR="004E713B" w:rsidRPr="0051028A" w:rsidRDefault="008F3CD0" w:rsidP="004E713B">
      <w:pPr>
        <w:jc w:val="center"/>
        <w:rPr>
          <w:sz w:val="22"/>
          <w:szCs w:val="22"/>
        </w:rPr>
      </w:pPr>
      <w:hyperlink r:id="rId17" w:history="1">
        <w:r w:rsidR="004E713B" w:rsidRPr="00BA61CC">
          <w:rPr>
            <w:rStyle w:val="Hiperveza"/>
            <w:sz w:val="22"/>
            <w:szCs w:val="22"/>
          </w:rPr>
          <w:t>https://ec.europa.eu/growth/tools-databases/espd/filter?lang=hr</w:t>
        </w:r>
      </w:hyperlink>
    </w:p>
    <w:p w:rsidR="004E713B" w:rsidRPr="0051028A" w:rsidRDefault="004E713B" w:rsidP="004E713B">
      <w:pPr>
        <w:jc w:val="both"/>
        <w:rPr>
          <w:sz w:val="22"/>
          <w:szCs w:val="22"/>
        </w:rPr>
      </w:pP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Gospodarski subjekt koji samostalno podnosi ponudu, nema podugovaratelja i ne oslanja se na sposobnost drugih gospodarskih subjekata, u ponudi dostavlja ispunjen samo jedan ESPD obrazac.</w:t>
      </w:r>
    </w:p>
    <w:p w:rsidR="004E713B" w:rsidRPr="0051028A" w:rsidRDefault="004E713B" w:rsidP="004E713B">
      <w:pPr>
        <w:rPr>
          <w:b/>
          <w:sz w:val="22"/>
          <w:szCs w:val="22"/>
        </w:rPr>
      </w:pPr>
    </w:p>
    <w:p w:rsidR="004E713B" w:rsidRPr="0051028A" w:rsidRDefault="004E713B" w:rsidP="004E713B">
      <w:pPr>
        <w:jc w:val="both"/>
        <w:rPr>
          <w:b/>
          <w:sz w:val="22"/>
          <w:szCs w:val="22"/>
        </w:rPr>
      </w:pPr>
      <w:r w:rsidRPr="0051028A">
        <w:rPr>
          <w:b/>
          <w:sz w:val="22"/>
          <w:szCs w:val="22"/>
        </w:rPr>
        <w:t xml:space="preserve">Gospodarski subjekt koji samostalno podnosi ponudu, ali se oslanja na sposobnost drugih gospodarskih subjekata, u ponudi dostavlja ispunjen ESPD obrazac za sebe i zaseban </w:t>
      </w:r>
      <w:r w:rsidRPr="0051028A">
        <w:rPr>
          <w:b/>
          <w:sz w:val="22"/>
          <w:szCs w:val="22"/>
        </w:rPr>
        <w:lastRenderedPageBreak/>
        <w:t>ispunjen ESPD obrazac za svakog pojedinog gospodarskog subjekta na čiju se sposobnost oslanja (vidi Dio II., Odjeljak C ESPD obrasca).</w:t>
      </w: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 xml:space="preserve">U slučaju zajednice gospodarskih subjekata, svaki član zajednice gospodarskog subjekta mora dostaviti zaseban ESPD obrazac u kojem su utvrđeni relevantni podaci za svakog člana zajednice gospodarskog subjekta u skladu s </w:t>
      </w:r>
      <w:r>
        <w:rPr>
          <w:b/>
          <w:sz w:val="22"/>
          <w:szCs w:val="22"/>
        </w:rPr>
        <w:t>zahtjevima</w:t>
      </w:r>
      <w:r w:rsidRPr="0051028A">
        <w:rPr>
          <w:b/>
          <w:sz w:val="22"/>
          <w:szCs w:val="22"/>
        </w:rPr>
        <w:t xml:space="preserve"> ove Dokumentacije o nabavi.</w:t>
      </w:r>
    </w:p>
    <w:p w:rsidR="004E713B" w:rsidRPr="0051028A" w:rsidRDefault="004E713B" w:rsidP="004E713B">
      <w:pPr>
        <w:jc w:val="both"/>
        <w:rPr>
          <w:b/>
          <w:sz w:val="22"/>
          <w:szCs w:val="22"/>
        </w:rPr>
      </w:pPr>
    </w:p>
    <w:p w:rsidR="004E713B" w:rsidRPr="0051028A" w:rsidRDefault="004E713B" w:rsidP="004E713B">
      <w:pPr>
        <w:jc w:val="both"/>
        <w:textAlignment w:val="baseline"/>
        <w:rPr>
          <w:sz w:val="22"/>
          <w:szCs w:val="22"/>
        </w:rPr>
      </w:pPr>
      <w:r w:rsidRPr="0051028A">
        <w:rPr>
          <w:sz w:val="22"/>
          <w:szCs w:val="22"/>
        </w:rPr>
        <w:t>U ESPD obrascu se navode izdavatelji popratnih dokumenata te ona sadržava izjavu da će gospodarski subjekt moći, na zahtjev i bez odgode, Naručitelju dostaviti potvrde i druge oblike navedene dokazne dokumentacije.</w:t>
      </w:r>
    </w:p>
    <w:p w:rsidR="004E713B" w:rsidRPr="0051028A" w:rsidRDefault="004E713B" w:rsidP="004E713B">
      <w:pPr>
        <w:jc w:val="both"/>
        <w:textAlignment w:val="baseline"/>
        <w:rPr>
          <w:sz w:val="22"/>
          <w:szCs w:val="22"/>
        </w:rPr>
      </w:pPr>
    </w:p>
    <w:p w:rsidR="004E713B" w:rsidRPr="0051028A" w:rsidRDefault="004E713B" w:rsidP="004E713B">
      <w:pPr>
        <w:jc w:val="both"/>
        <w:textAlignment w:val="baseline"/>
        <w:rPr>
          <w:sz w:val="22"/>
          <w:szCs w:val="22"/>
        </w:rPr>
      </w:pPr>
      <w:r w:rsidRPr="0051028A">
        <w:rPr>
          <w:sz w:val="22"/>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4E713B" w:rsidRPr="0051028A" w:rsidRDefault="004E713B" w:rsidP="004E713B">
      <w:pPr>
        <w:pStyle w:val="Bodytext20"/>
        <w:shd w:val="clear" w:color="auto" w:fill="auto"/>
        <w:spacing w:line="240" w:lineRule="auto"/>
        <w:ind w:firstLine="0"/>
        <w:rPr>
          <w:rFonts w:ascii="Times New Roman" w:hAnsi="Times New Roman" w:cs="Times New Roman"/>
          <w:sz w:val="22"/>
          <w:szCs w:val="22"/>
        </w:rPr>
      </w:pPr>
      <w:r w:rsidRPr="0051028A">
        <w:rPr>
          <w:rFonts w:ascii="Times New Roman" w:hAnsi="Times New Roman" w:cs="Times New Roman"/>
          <w:sz w:val="22"/>
          <w:szCs w:val="22"/>
          <w:lang w:bidi="hr-HR"/>
        </w:rPr>
        <w:t xml:space="preserve">Naručitelj može u bilo kojem trenutku tijekom postupka javne nabave, ako je to potrebno za pravilno provođenje postupka, </w:t>
      </w:r>
      <w:r w:rsidRPr="0051028A">
        <w:rPr>
          <w:rStyle w:val="Bodytext2Bold"/>
          <w:rFonts w:ascii="Times New Roman" w:hAnsi="Times New Roman" w:cs="Times New Roman"/>
          <w:sz w:val="22"/>
          <w:szCs w:val="22"/>
        </w:rPr>
        <w:t xml:space="preserve">provjeriti informacije navedene u ESPD obrascu </w:t>
      </w:r>
      <w:r w:rsidRPr="0051028A">
        <w:rPr>
          <w:rFonts w:ascii="Times New Roman" w:hAnsi="Times New Roman" w:cs="Times New Roman"/>
          <w:sz w:val="22"/>
          <w:szCs w:val="22"/>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4E713B" w:rsidRPr="0051028A" w:rsidRDefault="004E713B" w:rsidP="004E713B">
      <w:pPr>
        <w:pStyle w:val="Bodytext20"/>
        <w:shd w:val="clear" w:color="auto" w:fill="auto"/>
        <w:spacing w:line="240" w:lineRule="auto"/>
        <w:ind w:firstLine="0"/>
        <w:rPr>
          <w:rFonts w:ascii="Times New Roman" w:hAnsi="Times New Roman" w:cs="Times New Roman"/>
          <w:sz w:val="22"/>
          <w:szCs w:val="22"/>
          <w:lang w:bidi="hr-HR"/>
        </w:rPr>
      </w:pPr>
      <w:r w:rsidRPr="0051028A">
        <w:rPr>
          <w:rFonts w:ascii="Times New Roman" w:hAnsi="Times New Roman" w:cs="Times New Roman"/>
          <w:sz w:val="22"/>
          <w:szCs w:val="22"/>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4E713B" w:rsidRPr="0051028A" w:rsidRDefault="004E713B" w:rsidP="004E713B">
      <w:pPr>
        <w:jc w:val="both"/>
        <w:rPr>
          <w:sz w:val="22"/>
          <w:szCs w:val="22"/>
        </w:rPr>
      </w:pPr>
    </w:p>
    <w:p w:rsidR="004E713B" w:rsidRPr="0051028A" w:rsidRDefault="004E713B" w:rsidP="004E713B">
      <w:pPr>
        <w:rPr>
          <w:sz w:val="22"/>
          <w:szCs w:val="22"/>
        </w:rPr>
      </w:pPr>
    </w:p>
    <w:p w:rsidR="004E713B" w:rsidRPr="00F561C6" w:rsidRDefault="004E713B" w:rsidP="004E713B">
      <w:pPr>
        <w:ind w:right="139"/>
        <w:jc w:val="both"/>
        <w:rPr>
          <w:b/>
          <w:sz w:val="22"/>
          <w:szCs w:val="22"/>
        </w:rPr>
      </w:pPr>
      <w:r w:rsidRPr="00F561C6">
        <w:rPr>
          <w:b/>
          <w:sz w:val="22"/>
          <w:szCs w:val="22"/>
        </w:rPr>
        <w:t>ESPD nije potrebno potpisati niti ovjeravati pečatom.</w:t>
      </w:r>
    </w:p>
    <w:p w:rsidR="00F561C6" w:rsidRDefault="00F561C6" w:rsidP="00F561C6">
      <w:pPr>
        <w:spacing w:before="120"/>
        <w:ind w:left="360" w:right="139"/>
        <w:jc w:val="both"/>
      </w:pPr>
    </w:p>
    <w:bookmarkEnd w:id="73"/>
    <w:p w:rsidR="0041682F" w:rsidRPr="00905F4C" w:rsidRDefault="0041682F" w:rsidP="0041682F">
      <w:pPr>
        <w:pStyle w:val="Naslov1"/>
        <w:shd w:val="clear" w:color="auto" w:fill="D9D9D9" w:themeFill="background1" w:themeFillShade="D9"/>
        <w:jc w:val="both"/>
      </w:pPr>
      <w:r w:rsidRPr="00905F4C">
        <w:rPr>
          <w:rFonts w:cs="Times New Roman"/>
          <w:sz w:val="22"/>
          <w:szCs w:val="22"/>
        </w:rPr>
        <w:t>V</w:t>
      </w:r>
      <w:r>
        <w:rPr>
          <w:rFonts w:cs="Times New Roman"/>
          <w:sz w:val="22"/>
          <w:szCs w:val="22"/>
        </w:rPr>
        <w:t>I</w:t>
      </w:r>
      <w:r w:rsidRPr="00905F4C">
        <w:rPr>
          <w:rFonts w:cs="Times New Roman"/>
          <w:sz w:val="22"/>
          <w:szCs w:val="22"/>
        </w:rPr>
        <w:t xml:space="preserve">. </w:t>
      </w:r>
      <w:r>
        <w:rPr>
          <w:rFonts w:cs="Times New Roman"/>
          <w:sz w:val="22"/>
          <w:szCs w:val="22"/>
        </w:rPr>
        <w:t>PODACI O PONUDI</w:t>
      </w:r>
    </w:p>
    <w:p w:rsidR="008C023C" w:rsidRPr="00905F4C" w:rsidRDefault="008C023C" w:rsidP="00905F4C">
      <w:pPr>
        <w:rPr>
          <w:lang w:eastAsia="en-US"/>
        </w:rPr>
      </w:pPr>
    </w:p>
    <w:p w:rsidR="0041682F" w:rsidRPr="00081E2A" w:rsidRDefault="0041682F" w:rsidP="00081E2A">
      <w:pPr>
        <w:pStyle w:val="Naslov1"/>
        <w:rPr>
          <w:rFonts w:cs="Times New Roman"/>
          <w:b w:val="0"/>
          <w:sz w:val="22"/>
          <w:szCs w:val="22"/>
        </w:rPr>
      </w:pPr>
      <w:bookmarkStart w:id="74" w:name="_Toc322504946"/>
      <w:bookmarkStart w:id="75" w:name="_Toc346793197"/>
      <w:bookmarkStart w:id="76" w:name="_Toc472598270"/>
      <w:bookmarkStart w:id="77" w:name="_Toc483920703"/>
      <w:bookmarkStart w:id="78" w:name="_Toc453500152"/>
      <w:bookmarkStart w:id="79" w:name="_Toc453936384"/>
      <w:r w:rsidRPr="0041682F">
        <w:rPr>
          <w:rStyle w:val="NaslovBChar"/>
          <w:rFonts w:ascii="Times New Roman" w:hAnsi="Times New Roman" w:cs="Times New Roman"/>
          <w:b/>
          <w:sz w:val="22"/>
          <w:szCs w:val="22"/>
        </w:rPr>
        <w:t>6</w:t>
      </w:r>
      <w:r w:rsidR="00302BA1" w:rsidRPr="0041682F">
        <w:rPr>
          <w:rStyle w:val="NaslovBChar"/>
          <w:rFonts w:ascii="Times New Roman" w:hAnsi="Times New Roman" w:cs="Times New Roman"/>
          <w:b/>
          <w:sz w:val="22"/>
          <w:szCs w:val="22"/>
        </w:rPr>
        <w:t xml:space="preserve">.1. </w:t>
      </w:r>
      <w:bookmarkEnd w:id="74"/>
      <w:bookmarkEnd w:id="75"/>
      <w:r w:rsidRPr="0041682F">
        <w:rPr>
          <w:rStyle w:val="NaslovBChar"/>
          <w:rFonts w:ascii="Times New Roman" w:hAnsi="Times New Roman" w:cs="Times New Roman"/>
          <w:b/>
          <w:sz w:val="22"/>
          <w:szCs w:val="22"/>
        </w:rPr>
        <w:t>Sadržaj i n</w:t>
      </w:r>
      <w:r w:rsidRPr="0041682F">
        <w:rPr>
          <w:rFonts w:cs="Times New Roman"/>
          <w:sz w:val="22"/>
          <w:szCs w:val="22"/>
        </w:rPr>
        <w:t xml:space="preserve">ačin izrade </w:t>
      </w:r>
      <w:r w:rsidR="00302BA1" w:rsidRPr="0041682F">
        <w:rPr>
          <w:rFonts w:cs="Times New Roman"/>
          <w:sz w:val="22"/>
          <w:szCs w:val="22"/>
        </w:rPr>
        <w:t xml:space="preserve"> ponude</w:t>
      </w:r>
      <w:bookmarkEnd w:id="76"/>
      <w:bookmarkEnd w:id="77"/>
    </w:p>
    <w:p w:rsidR="0041682F" w:rsidRPr="0041682F" w:rsidRDefault="0041682F" w:rsidP="0041682F">
      <w:pPr>
        <w:spacing w:before="120" w:after="120"/>
        <w:jc w:val="both"/>
        <w:rPr>
          <w:sz w:val="22"/>
          <w:szCs w:val="22"/>
        </w:rPr>
      </w:pPr>
      <w:r w:rsidRPr="0041682F">
        <w:rPr>
          <w:sz w:val="22"/>
          <w:szCs w:val="22"/>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rsidR="0041682F" w:rsidRPr="0041682F" w:rsidRDefault="0041682F" w:rsidP="001E5C6C">
      <w:pPr>
        <w:pStyle w:val="Odlomakpopisa"/>
        <w:numPr>
          <w:ilvl w:val="0"/>
          <w:numId w:val="13"/>
        </w:numPr>
        <w:spacing w:after="200" w:line="276" w:lineRule="auto"/>
        <w:ind w:left="426" w:hanging="425"/>
        <w:jc w:val="both"/>
        <w:rPr>
          <w:sz w:val="22"/>
          <w:szCs w:val="22"/>
        </w:rPr>
      </w:pPr>
      <w:r>
        <w:rPr>
          <w:sz w:val="22"/>
          <w:szCs w:val="22"/>
        </w:rPr>
        <w:t>P</w:t>
      </w:r>
      <w:r w:rsidRPr="0041682F">
        <w:rPr>
          <w:sz w:val="22"/>
          <w:szCs w:val="22"/>
        </w:rPr>
        <w:t>opunjeni ponudbeni list, uključujući i uvez ponude jer se ponuda dostavlja elektroničkim sredstvima komunikacije  - sukladno obrascu Elektroničkog oglasnika javne nabave Republike Hrvatske (dalje u tekstu: EOJN),</w:t>
      </w:r>
    </w:p>
    <w:p w:rsidR="0041682F" w:rsidRPr="0041682F" w:rsidRDefault="0041682F" w:rsidP="001E5C6C">
      <w:pPr>
        <w:pStyle w:val="Odlomakpopisa"/>
        <w:numPr>
          <w:ilvl w:val="0"/>
          <w:numId w:val="13"/>
        </w:numPr>
        <w:spacing w:after="200" w:line="276" w:lineRule="auto"/>
        <w:ind w:left="426" w:hanging="425"/>
        <w:jc w:val="both"/>
        <w:rPr>
          <w:sz w:val="22"/>
          <w:szCs w:val="22"/>
        </w:rPr>
      </w:pPr>
      <w:r>
        <w:rPr>
          <w:sz w:val="22"/>
          <w:szCs w:val="22"/>
        </w:rPr>
        <w:t>P</w:t>
      </w:r>
      <w:r w:rsidRPr="0041682F">
        <w:rPr>
          <w:sz w:val="22"/>
          <w:szCs w:val="22"/>
        </w:rPr>
        <w:t xml:space="preserve">opunjeni Troškovnik </w:t>
      </w:r>
    </w:p>
    <w:p w:rsidR="0041682F" w:rsidRPr="0041682F" w:rsidRDefault="0041682F" w:rsidP="001E5C6C">
      <w:pPr>
        <w:pStyle w:val="Odlomakpopisa"/>
        <w:numPr>
          <w:ilvl w:val="0"/>
          <w:numId w:val="13"/>
        </w:numPr>
        <w:spacing w:after="200" w:line="276" w:lineRule="auto"/>
        <w:ind w:left="426" w:hanging="425"/>
        <w:jc w:val="both"/>
        <w:rPr>
          <w:sz w:val="22"/>
          <w:szCs w:val="22"/>
        </w:rPr>
      </w:pPr>
      <w:r w:rsidRPr="0041682F">
        <w:rPr>
          <w:sz w:val="22"/>
          <w:szCs w:val="22"/>
        </w:rPr>
        <w:t xml:space="preserve">Popunjen ESPD obrazac, </w:t>
      </w:r>
    </w:p>
    <w:p w:rsidR="0041682F" w:rsidRPr="0041682F" w:rsidRDefault="007D4431" w:rsidP="001E5C6C">
      <w:pPr>
        <w:pStyle w:val="Odlomakpopisa"/>
        <w:numPr>
          <w:ilvl w:val="0"/>
          <w:numId w:val="13"/>
        </w:numPr>
        <w:spacing w:after="200" w:line="276" w:lineRule="auto"/>
        <w:ind w:left="426" w:hanging="425"/>
        <w:jc w:val="both"/>
        <w:rPr>
          <w:sz w:val="22"/>
          <w:szCs w:val="22"/>
        </w:rPr>
      </w:pPr>
      <w:r>
        <w:rPr>
          <w:sz w:val="22"/>
          <w:szCs w:val="22"/>
        </w:rPr>
        <w:t>J</w:t>
      </w:r>
      <w:r w:rsidR="0041682F" w:rsidRPr="0041682F">
        <w:rPr>
          <w:sz w:val="22"/>
          <w:szCs w:val="22"/>
        </w:rPr>
        <w:t>amstvo za ozbiljnost ponude,</w:t>
      </w:r>
    </w:p>
    <w:p w:rsidR="002C7BFB" w:rsidRPr="002C7BFB" w:rsidRDefault="0041682F" w:rsidP="00FB1883">
      <w:pPr>
        <w:pStyle w:val="Odlomakpopisa"/>
        <w:numPr>
          <w:ilvl w:val="0"/>
          <w:numId w:val="13"/>
        </w:numPr>
        <w:spacing w:after="200" w:line="276" w:lineRule="auto"/>
        <w:ind w:left="426" w:hanging="425"/>
        <w:jc w:val="both"/>
        <w:rPr>
          <w:sz w:val="22"/>
          <w:szCs w:val="22"/>
          <w:u w:val="single"/>
        </w:rPr>
      </w:pPr>
      <w:r w:rsidRPr="002C7BFB">
        <w:rPr>
          <w:sz w:val="22"/>
          <w:szCs w:val="22"/>
        </w:rPr>
        <w:lastRenderedPageBreak/>
        <w:t xml:space="preserve">Dokazi za potrebe utvrđivanja ekonomski najpovoljnije ponude </w:t>
      </w:r>
      <w:r w:rsidR="00CA5FBE" w:rsidRPr="002C7BFB">
        <w:rPr>
          <w:b/>
          <w:sz w:val="22"/>
          <w:szCs w:val="22"/>
        </w:rPr>
        <w:t xml:space="preserve">–Prilog I </w:t>
      </w:r>
    </w:p>
    <w:p w:rsidR="0041682F" w:rsidRPr="002C7BFB" w:rsidRDefault="0041682F" w:rsidP="002C7BFB">
      <w:pPr>
        <w:pStyle w:val="Odlomakpopisa"/>
        <w:spacing w:after="200" w:line="276" w:lineRule="auto"/>
        <w:ind w:left="426"/>
        <w:jc w:val="both"/>
        <w:rPr>
          <w:sz w:val="22"/>
          <w:szCs w:val="22"/>
          <w:u w:val="single"/>
        </w:rPr>
      </w:pPr>
      <w:r w:rsidRPr="002C7BFB">
        <w:rPr>
          <w:sz w:val="22"/>
          <w:szCs w:val="22"/>
          <w:u w:val="single"/>
        </w:rPr>
        <w:t>Ponudbeni list sadrži:</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 xml:space="preserve">1. </w:t>
      </w:r>
      <w:r>
        <w:rPr>
          <w:sz w:val="22"/>
          <w:szCs w:val="22"/>
        </w:rPr>
        <w:t>P</w:t>
      </w:r>
      <w:r w:rsidRPr="0041682F">
        <w:rPr>
          <w:sz w:val="22"/>
          <w:szCs w:val="22"/>
        </w:rPr>
        <w:t>odatke o naručitelju (naziv ili tvrtka, sjedište, OIB)</w:t>
      </w:r>
    </w:p>
    <w:p w:rsidR="0041682F" w:rsidRPr="0041682F" w:rsidRDefault="0041682F" w:rsidP="0041682F">
      <w:pPr>
        <w:jc w:val="both"/>
        <w:rPr>
          <w:sz w:val="22"/>
          <w:szCs w:val="22"/>
        </w:rPr>
      </w:pPr>
      <w:r>
        <w:rPr>
          <w:sz w:val="22"/>
          <w:szCs w:val="22"/>
        </w:rPr>
        <w:t>2. Podatke</w:t>
      </w:r>
      <w:r w:rsidRPr="0041682F">
        <w:rPr>
          <w:sz w:val="22"/>
          <w:szCs w:val="22"/>
        </w:rPr>
        <w:t xml:space="preserve"> o ponuditelju (naziv ili tvrtka, sjedište, OIB ili nacionalni identifikacijski broj, broj računa, navod o tome je li ponuditelj u sustavu poreza na dodanu vrijednost, poštanska adresa, adresa elektroničke pošte, kontakt osoba ponuditelja, broj telefona i faksa)</w:t>
      </w:r>
    </w:p>
    <w:p w:rsidR="0041682F" w:rsidRPr="0041682F" w:rsidRDefault="0041682F" w:rsidP="0041682F">
      <w:pPr>
        <w:jc w:val="both"/>
        <w:rPr>
          <w:sz w:val="22"/>
          <w:szCs w:val="22"/>
        </w:rPr>
      </w:pPr>
      <w:r>
        <w:rPr>
          <w:sz w:val="22"/>
          <w:szCs w:val="22"/>
        </w:rPr>
        <w:t>3. P</w:t>
      </w:r>
      <w:r w:rsidRPr="0041682F">
        <w:rPr>
          <w:sz w:val="22"/>
          <w:szCs w:val="22"/>
        </w:rPr>
        <w:t>redmet nabave,</w:t>
      </w:r>
    </w:p>
    <w:p w:rsidR="0041682F" w:rsidRPr="0041682F" w:rsidRDefault="0041682F" w:rsidP="0041682F">
      <w:pPr>
        <w:jc w:val="both"/>
        <w:rPr>
          <w:sz w:val="22"/>
          <w:szCs w:val="22"/>
        </w:rPr>
      </w:pPr>
      <w:r>
        <w:rPr>
          <w:sz w:val="22"/>
          <w:szCs w:val="22"/>
        </w:rPr>
        <w:t>4.</w:t>
      </w:r>
      <w:r w:rsidR="002C7BFB">
        <w:rPr>
          <w:sz w:val="22"/>
          <w:szCs w:val="22"/>
        </w:rPr>
        <w:t xml:space="preserve"> </w:t>
      </w:r>
      <w:r>
        <w:rPr>
          <w:sz w:val="22"/>
          <w:szCs w:val="22"/>
        </w:rPr>
        <w:t>P</w:t>
      </w:r>
      <w:r w:rsidRPr="0041682F">
        <w:rPr>
          <w:sz w:val="22"/>
          <w:szCs w:val="22"/>
        </w:rPr>
        <w:t>odatke o podugovarateljima i podatke o dijelu ugovora o javnoj nabavi, ako se dio ugovora o javnoj nabavi daje u podugovor,</w:t>
      </w:r>
    </w:p>
    <w:p w:rsidR="0041682F" w:rsidRPr="0041682F" w:rsidRDefault="0041682F" w:rsidP="0041682F">
      <w:pPr>
        <w:jc w:val="both"/>
        <w:rPr>
          <w:sz w:val="22"/>
          <w:szCs w:val="22"/>
        </w:rPr>
      </w:pPr>
      <w:r>
        <w:rPr>
          <w:sz w:val="22"/>
          <w:szCs w:val="22"/>
        </w:rPr>
        <w:t>5. C</w:t>
      </w:r>
      <w:r w:rsidRPr="0041682F">
        <w:rPr>
          <w:sz w:val="22"/>
          <w:szCs w:val="22"/>
        </w:rPr>
        <w:t>ijenu ponude bez poreza na dodanu vrijednost,</w:t>
      </w:r>
    </w:p>
    <w:p w:rsidR="0041682F" w:rsidRPr="0041682F" w:rsidRDefault="0041682F" w:rsidP="0041682F">
      <w:pPr>
        <w:jc w:val="both"/>
        <w:rPr>
          <w:sz w:val="22"/>
          <w:szCs w:val="22"/>
        </w:rPr>
      </w:pPr>
      <w:r w:rsidRPr="0041682F">
        <w:rPr>
          <w:sz w:val="22"/>
          <w:szCs w:val="22"/>
        </w:rPr>
        <w:t xml:space="preserve">6. </w:t>
      </w:r>
      <w:r>
        <w:rPr>
          <w:sz w:val="22"/>
          <w:szCs w:val="22"/>
        </w:rPr>
        <w:t>I</w:t>
      </w:r>
      <w:r w:rsidRPr="0041682F">
        <w:rPr>
          <w:sz w:val="22"/>
          <w:szCs w:val="22"/>
        </w:rPr>
        <w:t>znos poreza na dodanu vrijednost,</w:t>
      </w:r>
    </w:p>
    <w:p w:rsidR="0041682F" w:rsidRPr="0041682F" w:rsidRDefault="0041682F" w:rsidP="0041682F">
      <w:pPr>
        <w:jc w:val="both"/>
        <w:rPr>
          <w:sz w:val="22"/>
          <w:szCs w:val="22"/>
        </w:rPr>
      </w:pPr>
      <w:r>
        <w:rPr>
          <w:sz w:val="22"/>
          <w:szCs w:val="22"/>
        </w:rPr>
        <w:t>7. C</w:t>
      </w:r>
      <w:r w:rsidRPr="0041682F">
        <w:rPr>
          <w:sz w:val="22"/>
          <w:szCs w:val="22"/>
        </w:rPr>
        <w:t>ijenu ponude s porezom na dodanu vrijednost,</w:t>
      </w:r>
    </w:p>
    <w:p w:rsidR="0041682F" w:rsidRPr="0041682F" w:rsidRDefault="0041682F" w:rsidP="0041682F">
      <w:pPr>
        <w:jc w:val="both"/>
        <w:rPr>
          <w:sz w:val="22"/>
          <w:szCs w:val="22"/>
        </w:rPr>
      </w:pPr>
      <w:r>
        <w:rPr>
          <w:sz w:val="22"/>
          <w:szCs w:val="22"/>
        </w:rPr>
        <w:t>8. R</w:t>
      </w:r>
      <w:r w:rsidRPr="0041682F">
        <w:rPr>
          <w:sz w:val="22"/>
          <w:szCs w:val="22"/>
        </w:rPr>
        <w:t>ok valjanosti ponude</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Ponuda dostavljena elektroničkim sredstvima komunikacije putem EOJN RH obvezuje ponuditelja u roku valjanosti ponude neovisno o tome je li potpisana ili nije te Naručitelj ne smije odbiti takvu ponudu samo zbog toga razloga.</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41682F" w:rsidRDefault="0041682F" w:rsidP="0041682F">
      <w:pPr>
        <w:ind w:left="426"/>
        <w:jc w:val="both"/>
      </w:pPr>
    </w:p>
    <w:p w:rsidR="0041682F" w:rsidRPr="0041682F" w:rsidRDefault="0041682F" w:rsidP="0041682F">
      <w:pPr>
        <w:jc w:val="both"/>
        <w:rPr>
          <w:sz w:val="22"/>
          <w:szCs w:val="22"/>
          <w:u w:val="single"/>
        </w:rPr>
      </w:pPr>
      <w:r w:rsidRPr="0041682F">
        <w:rPr>
          <w:sz w:val="22"/>
          <w:szCs w:val="22"/>
          <w:u w:val="single"/>
        </w:rPr>
        <w:t>Način izrade ponude:</w:t>
      </w:r>
    </w:p>
    <w:p w:rsid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Ponuditelj je obvezan ponudu izraditi u formatu koji je općedostupan i nije diskriminirajući.</w:t>
      </w:r>
      <w:r w:rsidR="002C7BFB">
        <w:rPr>
          <w:sz w:val="22"/>
          <w:szCs w:val="22"/>
        </w:rPr>
        <w:t xml:space="preserve"> </w:t>
      </w:r>
      <w:r w:rsidRPr="0041682F">
        <w:rPr>
          <w:sz w:val="22"/>
          <w:szCs w:val="22"/>
        </w:rPr>
        <w:t>EOJN RH osigurava da su ponuda i svi njezini dijelovi koji su dostavljeni elektroničkim sredstvima komunikacije izrađeni na način da čine cjelinu te da su sigurno uvezani.Ponuditelj nije obvezan označiti stranice ponude koja se dostavlja elektroničkim sredstvima komunikacije.Ponuditelj nije obvezan dostaviti presliku ponude koja se dostavlja elektroničkim sredstvima komunikacije.Ako se dijelovi ponude dostavljaju sredstvima komunikacije koja nisu elektronička, ponuditelj mora u ponudi navesti koji dijelovi se tako dostavljaju.</w:t>
      </w:r>
    </w:p>
    <w:p w:rsidR="0041682F" w:rsidRPr="0041682F" w:rsidRDefault="0041682F" w:rsidP="0041682F">
      <w:pPr>
        <w:ind w:left="426"/>
        <w:jc w:val="both"/>
        <w:rPr>
          <w:sz w:val="22"/>
          <w:szCs w:val="22"/>
        </w:rPr>
      </w:pPr>
    </w:p>
    <w:p w:rsidR="0041682F" w:rsidRPr="0041682F" w:rsidRDefault="0041682F" w:rsidP="0041682F">
      <w:pPr>
        <w:jc w:val="both"/>
        <w:rPr>
          <w:sz w:val="22"/>
          <w:szCs w:val="22"/>
          <w:u w:val="single"/>
        </w:rPr>
      </w:pPr>
      <w:r w:rsidRPr="0041682F">
        <w:rPr>
          <w:sz w:val="22"/>
          <w:szCs w:val="22"/>
          <w:u w:val="single"/>
        </w:rPr>
        <w:t>Način izrade dijelova ponude koji se dostavljaju sredstvima komunikacije koja nisu elektronička:</w:t>
      </w:r>
    </w:p>
    <w:p w:rsidR="0041682F" w:rsidRPr="0041682F" w:rsidRDefault="0041682F" w:rsidP="0041682F">
      <w:pPr>
        <w:ind w:left="426"/>
        <w:jc w:val="both"/>
        <w:rPr>
          <w:sz w:val="22"/>
          <w:szCs w:val="22"/>
        </w:rPr>
      </w:pPr>
    </w:p>
    <w:p w:rsidR="0041682F" w:rsidRPr="006B4AE8" w:rsidRDefault="0041682F" w:rsidP="0041682F">
      <w:pPr>
        <w:jc w:val="both"/>
        <w:rPr>
          <w:sz w:val="22"/>
          <w:szCs w:val="22"/>
        </w:rPr>
      </w:pPr>
      <w:r w:rsidRPr="0041682F">
        <w:rPr>
          <w:sz w:val="22"/>
          <w:szCs w:val="22"/>
        </w:rPr>
        <w:t>Dio ponude koji se dostavlja sredstvima komunikacije koja nisu elektronička izrađuju se na način da čine cjelinu.</w:t>
      </w:r>
      <w:r w:rsidR="002C7BFB">
        <w:rPr>
          <w:sz w:val="22"/>
          <w:szCs w:val="22"/>
        </w:rPr>
        <w:t xml:space="preserve"> </w:t>
      </w:r>
      <w:r w:rsidRPr="0041682F">
        <w:rPr>
          <w:sz w:val="22"/>
          <w:szCs w:val="22"/>
        </w:rPr>
        <w:t xml:space="preserve">Dio ponude koji se dostavlja sredstvima komunikacije koja nisu elektronička, uvezuje se na način da se onemogući naknadno vađenje ili umetanje </w:t>
      </w:r>
      <w:r w:rsidRPr="0041682F">
        <w:rPr>
          <w:sz w:val="22"/>
          <w:szCs w:val="22"/>
        </w:rPr>
        <w:lastRenderedPageBreak/>
        <w:t>listova.Dijelove ponude kao što su jamstvo za ozbiljnost ponude, koji ne mogu biti uvezani ponuditelj obilježava nazivom i navodi u ponudi kao dio ponude.Ako je ponuda izrađena od više dijelova ponuditelj mora u ponudi navesti od koliko se dijelova ponuda sastoji.Stranice ponude se označavaju brojem na način da je vidljiv redni broj stranice i ukupan broj stranica ponude.Ako je ponuda izrađena od više dijelova, stranice se označavaju na način da svaki slijedeći dio ponude započinje rednim brojem koji se nastavlja na redni broj stranice kojim završava prethodni dio.</w:t>
      </w:r>
      <w:r w:rsidRPr="006B4AE8">
        <w:rPr>
          <w:sz w:val="22"/>
          <w:szCs w:val="22"/>
        </w:rPr>
        <w:t>Ako je dio ponude dokument koji je izvorno numeriran, ponuditelj ne mora taj dio ponude ponovno numerirati.</w:t>
      </w:r>
    </w:p>
    <w:p w:rsidR="0041682F" w:rsidRPr="006B4AE8" w:rsidRDefault="0041682F" w:rsidP="0041682F">
      <w:pPr>
        <w:jc w:val="both"/>
        <w:rPr>
          <w:sz w:val="22"/>
          <w:szCs w:val="22"/>
        </w:rPr>
      </w:pPr>
    </w:p>
    <w:p w:rsidR="0041682F" w:rsidRPr="008A16CF" w:rsidRDefault="002C7BFB" w:rsidP="002C7BFB">
      <w:pPr>
        <w:pStyle w:val="Standard"/>
        <w:jc w:val="both"/>
        <w:outlineLvl w:val="1"/>
        <w:rPr>
          <w:rFonts w:cs="Times New Roman"/>
          <w:b/>
          <w:sz w:val="22"/>
          <w:szCs w:val="22"/>
        </w:rPr>
      </w:pPr>
      <w:bookmarkStart w:id="80" w:name="_Toc494352081"/>
      <w:r w:rsidRPr="002C7BFB">
        <w:rPr>
          <w:rFonts w:cs="Times New Roman"/>
          <w:b/>
          <w:sz w:val="22"/>
          <w:szCs w:val="22"/>
        </w:rPr>
        <w:t>6.</w:t>
      </w:r>
      <w:r>
        <w:rPr>
          <w:rFonts w:cs="Times New Roman"/>
          <w:b/>
          <w:sz w:val="22"/>
          <w:szCs w:val="22"/>
        </w:rPr>
        <w:t xml:space="preserve">2. </w:t>
      </w:r>
      <w:r w:rsidR="0041682F" w:rsidRPr="008A16CF">
        <w:rPr>
          <w:rFonts w:cs="Times New Roman"/>
          <w:b/>
          <w:sz w:val="22"/>
          <w:szCs w:val="22"/>
        </w:rPr>
        <w:t>Način dostave ponuda (elektroničkim sredstvima komunikacije te sredstvima komunikacije koja nisu elektronička)</w:t>
      </w:r>
      <w:bookmarkEnd w:id="80"/>
    </w:p>
    <w:p w:rsidR="0041682F" w:rsidRDefault="0041682F" w:rsidP="0041682F">
      <w:pPr>
        <w:spacing w:after="120"/>
        <w:ind w:firstLine="426"/>
        <w:jc w:val="both"/>
        <w:rPr>
          <w:b/>
        </w:rPr>
      </w:pPr>
    </w:p>
    <w:p w:rsidR="0041682F" w:rsidRPr="008A16CF" w:rsidRDefault="0041682F" w:rsidP="002C7BFB">
      <w:pPr>
        <w:shd w:val="clear" w:color="auto" w:fill="DEEAF6" w:themeFill="accent1" w:themeFillTint="33"/>
        <w:spacing w:before="120" w:after="120"/>
        <w:jc w:val="center"/>
        <w:rPr>
          <w:b/>
          <w:sz w:val="22"/>
          <w:szCs w:val="22"/>
        </w:rPr>
      </w:pPr>
      <w:r w:rsidRPr="008A16CF">
        <w:rPr>
          <w:b/>
          <w:sz w:val="22"/>
          <w:szCs w:val="22"/>
        </w:rPr>
        <w:t>Ponuda se dostavlja elektroničkim sredstvima komunikacije putem EOJN RH.</w:t>
      </w:r>
    </w:p>
    <w:p w:rsidR="0041682F" w:rsidRPr="008A16CF" w:rsidRDefault="0041682F" w:rsidP="008A16CF">
      <w:pPr>
        <w:spacing w:before="120" w:after="120"/>
        <w:jc w:val="both"/>
        <w:rPr>
          <w:sz w:val="22"/>
          <w:szCs w:val="22"/>
        </w:rPr>
      </w:pPr>
      <w:r w:rsidRPr="008A16CF">
        <w:rPr>
          <w:sz w:val="22"/>
          <w:szCs w:val="22"/>
        </w:rPr>
        <w:t xml:space="preserve">Sukladno članku 280. Zakona o javnoj nabavi, u ovom postupku javne nabave ponuda se dostavlja elektroničkim sredstvima komunikacije. Elektronička dostava ponuda provodi se putem EOJN </w:t>
      </w:r>
      <w:r w:rsidR="008A16CF">
        <w:rPr>
          <w:sz w:val="22"/>
          <w:szCs w:val="22"/>
        </w:rPr>
        <w:t xml:space="preserve">RH </w:t>
      </w:r>
      <w:r w:rsidRPr="008A16CF">
        <w:rPr>
          <w:sz w:val="22"/>
          <w:szCs w:val="22"/>
        </w:rPr>
        <w:t xml:space="preserve">vezujući se na elektroničku objavu obavijesti o nadmetanju te na elektronički pristup </w:t>
      </w:r>
      <w:r w:rsidR="008A16CF">
        <w:rPr>
          <w:sz w:val="22"/>
          <w:szCs w:val="22"/>
        </w:rPr>
        <w:t>Dokumentaciji</w:t>
      </w:r>
      <w:r w:rsidRPr="008A16CF">
        <w:rPr>
          <w:sz w:val="22"/>
          <w:szCs w:val="22"/>
        </w:rPr>
        <w:t xml:space="preserve"> o nabavi.</w:t>
      </w:r>
    </w:p>
    <w:p w:rsidR="0041682F" w:rsidRPr="008A16CF" w:rsidRDefault="0041682F" w:rsidP="008A16CF">
      <w:pPr>
        <w:spacing w:before="120" w:after="120"/>
        <w:jc w:val="both"/>
        <w:rPr>
          <w:sz w:val="22"/>
          <w:szCs w:val="22"/>
        </w:rPr>
      </w:pPr>
      <w:r w:rsidRPr="008A16CF">
        <w:rPr>
          <w:sz w:val="22"/>
          <w:szCs w:val="22"/>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41682F" w:rsidRPr="008A16CF" w:rsidRDefault="0041682F" w:rsidP="008A16CF">
      <w:pPr>
        <w:spacing w:before="120" w:after="120"/>
        <w:jc w:val="both"/>
        <w:rPr>
          <w:sz w:val="22"/>
          <w:szCs w:val="22"/>
        </w:rPr>
      </w:pPr>
      <w:r w:rsidRPr="008A16CF">
        <w:rPr>
          <w:sz w:val="22"/>
          <w:szCs w:val="22"/>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41682F" w:rsidRPr="008A16CF" w:rsidRDefault="0041682F" w:rsidP="008A16CF">
      <w:pPr>
        <w:spacing w:before="120" w:after="120"/>
        <w:jc w:val="both"/>
        <w:rPr>
          <w:sz w:val="22"/>
          <w:szCs w:val="22"/>
        </w:rPr>
      </w:pPr>
      <w:r w:rsidRPr="008A16CF">
        <w:rPr>
          <w:sz w:val="22"/>
          <w:szCs w:val="22"/>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41682F" w:rsidRPr="008A16CF" w:rsidRDefault="0041682F" w:rsidP="008A16CF">
      <w:pPr>
        <w:spacing w:before="120" w:after="120"/>
        <w:jc w:val="both"/>
        <w:rPr>
          <w:sz w:val="22"/>
          <w:szCs w:val="22"/>
        </w:rPr>
      </w:pPr>
      <w:r w:rsidRPr="008A16CF">
        <w:rPr>
          <w:sz w:val="22"/>
          <w:szCs w:val="22"/>
        </w:rPr>
        <w:t xml:space="preserve">Detaljne upute vezano za elektroničku dostavu ponuda dostupne su na stranicama EOJN, na adresi: </w:t>
      </w:r>
      <w:hyperlink r:id="rId18" w:history="1">
        <w:r w:rsidRPr="008A16CF">
          <w:rPr>
            <w:rStyle w:val="Hiperveza"/>
            <w:sz w:val="22"/>
            <w:szCs w:val="22"/>
          </w:rPr>
          <w:t>https://eojn.nn.hr/Oglasnik/</w:t>
        </w:r>
      </w:hyperlink>
      <w:r w:rsidRPr="008A16CF">
        <w:rPr>
          <w:sz w:val="22"/>
          <w:szCs w:val="22"/>
        </w:rPr>
        <w:t>.</w:t>
      </w:r>
    </w:p>
    <w:p w:rsidR="0041682F" w:rsidRPr="0041682F" w:rsidRDefault="0041682F" w:rsidP="0041682F">
      <w:pPr>
        <w:jc w:val="both"/>
        <w:rPr>
          <w:sz w:val="22"/>
          <w:szCs w:val="22"/>
        </w:rPr>
      </w:pPr>
    </w:p>
    <w:p w:rsidR="00302BA1" w:rsidRPr="00905F4C" w:rsidRDefault="00302BA1" w:rsidP="00905F4C">
      <w:pPr>
        <w:autoSpaceDE w:val="0"/>
        <w:autoSpaceDN w:val="0"/>
        <w:adjustRightInd w:val="0"/>
        <w:spacing w:after="120"/>
        <w:ind w:right="-22"/>
        <w:jc w:val="both"/>
        <w:rPr>
          <w:sz w:val="22"/>
          <w:szCs w:val="22"/>
          <w:u w:val="single"/>
        </w:rPr>
      </w:pPr>
      <w:r w:rsidRPr="00905F4C">
        <w:rPr>
          <w:sz w:val="22"/>
          <w:szCs w:val="22"/>
        </w:rPr>
        <w:t>Pri izradi ponude ponuditelj se mora pridržavati zahtjeva i uvjeta iz dokumentacije o nabavi te ne smije mijenjati ni nadopunjavati tekst dokumentacije o nabavi.</w:t>
      </w:r>
    </w:p>
    <w:p w:rsidR="00302BA1" w:rsidRDefault="00302BA1" w:rsidP="002C7BFB">
      <w:pPr>
        <w:shd w:val="clear" w:color="auto" w:fill="DEEAF6" w:themeFill="accent1" w:themeFillTint="33"/>
        <w:jc w:val="both"/>
        <w:rPr>
          <w:b/>
          <w:sz w:val="22"/>
          <w:szCs w:val="22"/>
          <w:u w:val="single"/>
        </w:rPr>
      </w:pPr>
      <w:r w:rsidRPr="00905F4C">
        <w:rPr>
          <w:b/>
          <w:sz w:val="22"/>
          <w:szCs w:val="22"/>
          <w:u w:val="single"/>
        </w:rPr>
        <w:t>Podnošenjem svoje ponude ponuditelj prih</w:t>
      </w:r>
      <w:r w:rsidR="005E7DAD">
        <w:rPr>
          <w:b/>
          <w:sz w:val="22"/>
          <w:szCs w:val="22"/>
          <w:u w:val="single"/>
        </w:rPr>
        <w:t xml:space="preserve">vaća sve uvjete navedene u ovoj </w:t>
      </w:r>
      <w:r w:rsidRPr="00905F4C">
        <w:rPr>
          <w:b/>
          <w:sz w:val="22"/>
          <w:szCs w:val="22"/>
          <w:u w:val="single"/>
        </w:rPr>
        <w:t>Dokumentaciji o nabavi.</w:t>
      </w:r>
    </w:p>
    <w:p w:rsidR="001758A3" w:rsidRPr="00905F4C" w:rsidRDefault="001758A3" w:rsidP="005E7DAD">
      <w:pPr>
        <w:jc w:val="both"/>
        <w:rPr>
          <w:b/>
          <w:sz w:val="22"/>
          <w:szCs w:val="22"/>
          <w:u w:val="single"/>
        </w:rPr>
      </w:pPr>
    </w:p>
    <w:p w:rsidR="00302BA1" w:rsidRPr="00905F4C" w:rsidRDefault="00302BA1" w:rsidP="00905F4C">
      <w:pPr>
        <w:jc w:val="both"/>
        <w:rPr>
          <w:sz w:val="22"/>
          <w:szCs w:val="22"/>
        </w:rPr>
      </w:pPr>
      <w:r w:rsidRPr="00905F4C">
        <w:rPr>
          <w:sz w:val="22"/>
          <w:szCs w:val="22"/>
        </w:rPr>
        <w:t xml:space="preserve">Procesom predaje ponude smatra se prilaganje (upload/učitavanje) dokumenata ponude, popunjenih izjava i troškovnika. Sve priložene dokumente </w:t>
      </w:r>
      <w:r w:rsidRPr="00905F4C">
        <w:rPr>
          <w:bCs/>
          <w:sz w:val="22"/>
          <w:szCs w:val="22"/>
        </w:rPr>
        <w:t xml:space="preserve">EOJN RH </w:t>
      </w:r>
      <w:r w:rsidRPr="00905F4C">
        <w:rPr>
          <w:sz w:val="22"/>
          <w:szCs w:val="22"/>
        </w:rPr>
        <w:t xml:space="preserve">uvezuje u cjelovitu ponudu, pod nazivom „Uvez ponude“. Uvez ponude stoga sadrži podatke o Naručitelju, Ponuditelju ili Zajednici gospodarskih subjekata, po potrebi Podugovarateljima, ponudi te u </w:t>
      </w:r>
      <w:r w:rsidRPr="00905F4C">
        <w:rPr>
          <w:bCs/>
          <w:sz w:val="22"/>
          <w:szCs w:val="22"/>
        </w:rPr>
        <w:t xml:space="preserve">EOJN RH </w:t>
      </w:r>
      <w:r w:rsidRPr="00905F4C">
        <w:rPr>
          <w:sz w:val="22"/>
          <w:szCs w:val="22"/>
        </w:rPr>
        <w:t xml:space="preserve">generirani Ponudbeni list (npr. obrasci, troškovnici i sl.) </w:t>
      </w:r>
    </w:p>
    <w:p w:rsidR="00302BA1" w:rsidRPr="00905F4C" w:rsidRDefault="00302BA1" w:rsidP="00905F4C">
      <w:pPr>
        <w:jc w:val="both"/>
        <w:rPr>
          <w:sz w:val="22"/>
          <w:szCs w:val="22"/>
        </w:rPr>
      </w:pPr>
    </w:p>
    <w:p w:rsidR="00302BA1" w:rsidRPr="00905F4C" w:rsidRDefault="008A16CF" w:rsidP="00905F4C">
      <w:pPr>
        <w:pStyle w:val="Naslov1"/>
        <w:rPr>
          <w:rFonts w:cs="Times New Roman"/>
          <w:sz w:val="22"/>
          <w:szCs w:val="22"/>
        </w:rPr>
      </w:pPr>
      <w:bookmarkStart w:id="81" w:name="_Toc472598272"/>
      <w:bookmarkStart w:id="82" w:name="_Toc483920704"/>
      <w:bookmarkEnd w:id="78"/>
      <w:bookmarkEnd w:id="79"/>
      <w:r>
        <w:rPr>
          <w:rFonts w:cs="Times New Roman"/>
          <w:sz w:val="22"/>
          <w:szCs w:val="22"/>
        </w:rPr>
        <w:t>6</w:t>
      </w:r>
      <w:r w:rsidR="00987C72" w:rsidRPr="00905F4C">
        <w:rPr>
          <w:rFonts w:cs="Times New Roman"/>
          <w:sz w:val="22"/>
          <w:szCs w:val="22"/>
        </w:rPr>
        <w:t>.</w:t>
      </w:r>
      <w:r>
        <w:rPr>
          <w:rFonts w:cs="Times New Roman"/>
          <w:sz w:val="22"/>
          <w:szCs w:val="22"/>
        </w:rPr>
        <w:t>3</w:t>
      </w:r>
      <w:r w:rsidR="00987C72" w:rsidRPr="00905F4C">
        <w:rPr>
          <w:rFonts w:cs="Times New Roman"/>
          <w:sz w:val="22"/>
          <w:szCs w:val="22"/>
        </w:rPr>
        <w:t xml:space="preserve">. </w:t>
      </w:r>
      <w:r w:rsidR="00302BA1" w:rsidRPr="00905F4C">
        <w:rPr>
          <w:rFonts w:cs="Times New Roman"/>
          <w:sz w:val="22"/>
          <w:szCs w:val="22"/>
        </w:rPr>
        <w:t>Dostava dijela / dijelova ponude u papirnatom obliku  u zatvorenoj omotnici</w:t>
      </w:r>
      <w:bookmarkEnd w:id="81"/>
      <w:bookmarkEnd w:id="82"/>
    </w:p>
    <w:p w:rsidR="00302BA1" w:rsidRPr="00905F4C" w:rsidRDefault="00302BA1" w:rsidP="00905F4C">
      <w:pPr>
        <w:suppressAutoHyphens/>
        <w:autoSpaceDE w:val="0"/>
        <w:autoSpaceDN w:val="0"/>
        <w:adjustRightInd w:val="0"/>
        <w:spacing w:after="120"/>
        <w:jc w:val="both"/>
        <w:rPr>
          <w:sz w:val="22"/>
          <w:szCs w:val="22"/>
          <w:lang w:eastAsia="ar-SA"/>
        </w:rPr>
      </w:pPr>
      <w:r w:rsidRPr="00905F4C">
        <w:rPr>
          <w:sz w:val="22"/>
          <w:szCs w:val="22"/>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302BA1" w:rsidRPr="00905F4C" w:rsidRDefault="00302BA1" w:rsidP="00905F4C">
      <w:pPr>
        <w:suppressAutoHyphens/>
        <w:autoSpaceDE w:val="0"/>
        <w:autoSpaceDN w:val="0"/>
        <w:adjustRightInd w:val="0"/>
        <w:spacing w:after="120"/>
        <w:jc w:val="both"/>
        <w:rPr>
          <w:sz w:val="22"/>
          <w:szCs w:val="22"/>
          <w:lang w:eastAsia="ar-SA"/>
        </w:rPr>
      </w:pPr>
      <w:r w:rsidRPr="00905F4C">
        <w:rPr>
          <w:sz w:val="22"/>
          <w:szCs w:val="22"/>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BB1AD0" w:rsidRDefault="00302BA1" w:rsidP="00905F4C">
      <w:pPr>
        <w:jc w:val="both"/>
        <w:rPr>
          <w:sz w:val="22"/>
          <w:szCs w:val="22"/>
          <w:lang w:eastAsia="ar-SA"/>
        </w:rPr>
      </w:pPr>
      <w:r w:rsidRPr="00905F4C">
        <w:rPr>
          <w:sz w:val="22"/>
          <w:szCs w:val="22"/>
          <w:lang w:eastAsia="ar-SA"/>
        </w:rPr>
        <w:t>U slučaju kada ponuditelj uz elektroničku dostavu ponuda u papirnatom obliku dostavlja određene dokumente koji ne postoje u elektroničkom obliku, ponuditelj ih dostavlja u zatvorenoj omotnici, na kojoj mora biti naznačeno:</w:t>
      </w:r>
    </w:p>
    <w:p w:rsidR="000A3E66" w:rsidRDefault="000A3E66" w:rsidP="00905F4C">
      <w:pPr>
        <w:jc w:val="both"/>
        <w:rPr>
          <w:sz w:val="22"/>
          <w:szCs w:val="22"/>
          <w:lang w:eastAsia="ar-SA"/>
        </w:rPr>
      </w:pPr>
    </w:p>
    <w:p w:rsidR="00144BE6" w:rsidRDefault="00144BE6" w:rsidP="00905F4C">
      <w:pPr>
        <w:jc w:val="both"/>
        <w:rPr>
          <w:sz w:val="22"/>
          <w:szCs w:val="22"/>
          <w:lang w:eastAsia="ar-SA"/>
        </w:rPr>
      </w:pPr>
    </w:p>
    <w:p w:rsidR="00302BA1" w:rsidRPr="00905F4C" w:rsidRDefault="000A3E66"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 xml:space="preserve">GRAD </w:t>
      </w:r>
      <w:r w:rsidR="000B2BFA">
        <w:rPr>
          <w:b/>
          <w:sz w:val="22"/>
          <w:szCs w:val="22"/>
        </w:rPr>
        <w:t>GOSPIĆ</w:t>
      </w:r>
    </w:p>
    <w:p w:rsidR="006827C8" w:rsidRPr="00905F4C" w:rsidRDefault="000B2BFA"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Budačka 55</w:t>
      </w:r>
    </w:p>
    <w:p w:rsidR="00373429" w:rsidRPr="00905F4C" w:rsidRDefault="000B2BFA"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53 000 Gospić</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shd w:val="clear" w:color="auto" w:fill="FFFFFF"/>
          <w:lang w:eastAsia="ar-SA"/>
        </w:rPr>
      </w:pPr>
      <w:r w:rsidRPr="00905F4C">
        <w:rPr>
          <w:b/>
          <w:sz w:val="22"/>
          <w:szCs w:val="22"/>
        </w:rPr>
        <w:t xml:space="preserve">Ev. br. nabave: </w:t>
      </w:r>
      <w:r w:rsidR="00E64B6B">
        <w:rPr>
          <w:b/>
          <w:color w:val="000000" w:themeColor="text1"/>
          <w:sz w:val="22"/>
          <w:szCs w:val="22"/>
        </w:rPr>
        <w:t>JNMV-09/18</w:t>
      </w:r>
    </w:p>
    <w:p w:rsidR="008A16CF" w:rsidRDefault="000B2BFA"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sz w:val="22"/>
          <w:szCs w:val="22"/>
        </w:rPr>
      </w:pPr>
      <w:r>
        <w:rPr>
          <w:b/>
          <w:sz w:val="22"/>
          <w:szCs w:val="22"/>
        </w:rPr>
        <w:t>Projekt „Za grad sa smiješkom</w:t>
      </w:r>
      <w:r w:rsidR="000A3E66">
        <w:rPr>
          <w:b/>
          <w:sz w:val="22"/>
          <w:szCs w:val="22"/>
        </w:rPr>
        <w:t>“</w:t>
      </w:r>
    </w:p>
    <w:p w:rsidR="00BB04F1" w:rsidRDefault="00132357"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sz w:val="22"/>
          <w:szCs w:val="22"/>
        </w:rPr>
      </w:pPr>
      <w:r>
        <w:rPr>
          <w:b/>
          <w:sz w:val="22"/>
          <w:szCs w:val="22"/>
        </w:rPr>
        <w:t>Grupa 1</w:t>
      </w:r>
      <w:r w:rsidR="00F37652" w:rsidRPr="00F37652">
        <w:rPr>
          <w:b/>
          <w:sz w:val="22"/>
          <w:szCs w:val="22"/>
        </w:rPr>
        <w:t>Izobrazno-informativne aktivnosti o održivom gospodarenju otpadom</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2"/>
          <w:szCs w:val="22"/>
          <w:lang w:eastAsia="ar-SA"/>
        </w:rPr>
      </w:pPr>
      <w:r w:rsidRPr="00905F4C">
        <w:rPr>
          <w:b/>
          <w:bCs/>
          <w:sz w:val="22"/>
          <w:szCs w:val="22"/>
          <w:lang w:eastAsia="ar-SA"/>
        </w:rPr>
        <w:t>„DIO/DIJELOVI PONUDE KOJI SE DOSTAVLJAJU ODVOJENO“</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2"/>
          <w:szCs w:val="22"/>
          <w:lang w:eastAsia="ar-SA"/>
        </w:rPr>
      </w:pPr>
      <w:r w:rsidRPr="00905F4C">
        <w:rPr>
          <w:b/>
          <w:sz w:val="22"/>
          <w:szCs w:val="22"/>
          <w:lang w:eastAsia="ar-SA"/>
        </w:rPr>
        <w:t>„NE OTVARAJ“</w:t>
      </w:r>
    </w:p>
    <w:p w:rsidR="008C023C" w:rsidRPr="008C023C" w:rsidRDefault="008C023C" w:rsidP="000A3E66">
      <w:pPr>
        <w:rPr>
          <w:b/>
          <w:bCs/>
          <w:szCs w:val="22"/>
        </w:rPr>
      </w:pPr>
    </w:p>
    <w:p w:rsidR="00302BA1" w:rsidRPr="00905F4C" w:rsidRDefault="00302BA1" w:rsidP="001E5C6C">
      <w:pPr>
        <w:numPr>
          <w:ilvl w:val="0"/>
          <w:numId w:val="3"/>
        </w:numPr>
        <w:suppressAutoHyphens/>
        <w:autoSpaceDE w:val="0"/>
        <w:autoSpaceDN w:val="0"/>
        <w:adjustRightInd w:val="0"/>
        <w:spacing w:after="120"/>
        <w:ind w:right="380"/>
        <w:jc w:val="both"/>
        <w:rPr>
          <w:sz w:val="22"/>
          <w:szCs w:val="22"/>
          <w:lang w:eastAsia="ar-SA"/>
        </w:rPr>
      </w:pPr>
      <w:r w:rsidRPr="00905F4C">
        <w:rPr>
          <w:sz w:val="22"/>
          <w:szCs w:val="22"/>
          <w:lang w:eastAsia="ar-SA"/>
        </w:rPr>
        <w:t>Na prednjoj strani ili poleđini:</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color w:val="000000"/>
          <w:sz w:val="22"/>
          <w:szCs w:val="22"/>
        </w:rPr>
      </w:pPr>
      <w:r w:rsidRPr="00905F4C">
        <w:rPr>
          <w:b/>
          <w:color w:val="000000"/>
          <w:sz w:val="22"/>
          <w:szCs w:val="22"/>
        </w:rPr>
        <w:t>&lt; Naziv i adresa Ponuditelja / članova zajednice gospodarskih subjekata &gt;</w:t>
      </w:r>
    </w:p>
    <w:p w:rsidR="001758A3" w:rsidRDefault="001758A3" w:rsidP="00905F4C">
      <w:pPr>
        <w:autoSpaceDE w:val="0"/>
        <w:autoSpaceDN w:val="0"/>
        <w:adjustRightInd w:val="0"/>
        <w:spacing w:after="120"/>
        <w:ind w:right="380"/>
        <w:jc w:val="both"/>
        <w:rPr>
          <w:sz w:val="22"/>
          <w:szCs w:val="22"/>
        </w:rPr>
      </w:pP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Ponuditelj samostalno određuje način dostave dijela/dijelova ponude koji se dostavljaju u papirnatom obliku i sam snosi rizik eventualnog gubitka odnosno nepravovremene dostave ponude.  </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Naručit</w:t>
      </w:r>
      <w:r w:rsidR="007C0E0C">
        <w:rPr>
          <w:sz w:val="22"/>
          <w:szCs w:val="22"/>
          <w:lang w:eastAsia="ar-SA"/>
        </w:rPr>
        <w:t>elj će za neposredno dostavljeni dio</w:t>
      </w:r>
      <w:r w:rsidRPr="00905F4C">
        <w:rPr>
          <w:sz w:val="22"/>
          <w:szCs w:val="22"/>
          <w:lang w:eastAsia="ar-SA"/>
        </w:rPr>
        <w:t>/dijelove ponude koji se dostavljaju u papirnatom obliku izdati potvrdu o primitku.</w:t>
      </w:r>
    </w:p>
    <w:p w:rsidR="00302BA1" w:rsidRPr="00C74A18" w:rsidRDefault="00302BA1" w:rsidP="002C7BFB">
      <w:pPr>
        <w:shd w:val="clear" w:color="auto" w:fill="DEEAF6" w:themeFill="accent1" w:themeFillTint="33"/>
        <w:suppressAutoHyphens/>
        <w:autoSpaceDE w:val="0"/>
        <w:autoSpaceDN w:val="0"/>
        <w:adjustRightInd w:val="0"/>
        <w:spacing w:after="120"/>
        <w:jc w:val="both"/>
        <w:rPr>
          <w:b/>
          <w:sz w:val="22"/>
          <w:szCs w:val="22"/>
          <w:lang w:eastAsia="ar-SA"/>
        </w:rPr>
      </w:pPr>
      <w:r w:rsidRPr="00C74A18">
        <w:rPr>
          <w:b/>
          <w:sz w:val="22"/>
          <w:szCs w:val="22"/>
          <w:lang w:eastAsia="ar-SA"/>
        </w:rPr>
        <w:t>Ponuda se smatra pravodobnom ako elektronička ponuda i svi pripadajući dijelovi ponude koji se dostavljaju u papirnatom obliku i/ili fizičkom obliku (npr. jamstvo</w:t>
      </w:r>
      <w:r w:rsidR="006827C8" w:rsidRPr="00C74A18">
        <w:rPr>
          <w:b/>
          <w:sz w:val="22"/>
          <w:szCs w:val="22"/>
          <w:lang w:eastAsia="ar-SA"/>
        </w:rPr>
        <w:t xml:space="preserve"> za ozbiljnost ponude</w:t>
      </w:r>
      <w:r w:rsidR="00DA2F70">
        <w:rPr>
          <w:b/>
          <w:sz w:val="22"/>
          <w:szCs w:val="22"/>
          <w:lang w:eastAsia="ar-SA"/>
        </w:rPr>
        <w:t>) pristignu na adresu N</w:t>
      </w:r>
      <w:r w:rsidRPr="00C74A18">
        <w:rPr>
          <w:b/>
          <w:sz w:val="22"/>
          <w:szCs w:val="22"/>
          <w:lang w:eastAsia="ar-SA"/>
        </w:rPr>
        <w:t>aručite</w:t>
      </w:r>
      <w:r w:rsidR="00F37652">
        <w:rPr>
          <w:b/>
          <w:sz w:val="22"/>
          <w:szCs w:val="22"/>
          <w:lang w:eastAsia="ar-SA"/>
        </w:rPr>
        <w:t>lja do roka za otvaranje ponuda, odnosno do 20.08.2018. godine.</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Dio/dijelovi ponude pristigli nakon isteka roka za dostavu ponuda neće se otvarati, nego će se neotvoreni vratiti gospodarskom subjektu koji ih je dostavio.</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lastRenderedPageBreak/>
        <w:t>U slučaju pravodobne dostave dijela/dijelova ponude odvojeno u papirnatom obliku, kao vrijeme dostave ponude uzima se vrijeme zaprimanja ponude putem EOJN RH-a (elektroničke ponude).</w:t>
      </w:r>
    </w:p>
    <w:p w:rsidR="006827C8" w:rsidRPr="00905F4C" w:rsidRDefault="008A16CF" w:rsidP="00905F4C">
      <w:pPr>
        <w:pStyle w:val="Naslov1"/>
        <w:rPr>
          <w:rFonts w:cs="Times New Roman"/>
          <w:sz w:val="22"/>
          <w:szCs w:val="22"/>
        </w:rPr>
      </w:pPr>
      <w:bookmarkStart w:id="83" w:name="_Toc472598273"/>
      <w:bookmarkStart w:id="84" w:name="_Toc483920705"/>
      <w:r>
        <w:rPr>
          <w:rFonts w:cs="Times New Roman"/>
          <w:sz w:val="22"/>
          <w:szCs w:val="22"/>
        </w:rPr>
        <w:t>6</w:t>
      </w:r>
      <w:r w:rsidR="006827C8" w:rsidRPr="00905F4C">
        <w:rPr>
          <w:rFonts w:cs="Times New Roman"/>
          <w:sz w:val="22"/>
          <w:szCs w:val="22"/>
        </w:rPr>
        <w:t>.</w:t>
      </w:r>
      <w:r w:rsidR="007417E6">
        <w:rPr>
          <w:rFonts w:cs="Times New Roman"/>
          <w:sz w:val="22"/>
          <w:szCs w:val="22"/>
        </w:rPr>
        <w:t>4</w:t>
      </w:r>
      <w:r w:rsidR="006827C8" w:rsidRPr="00905F4C">
        <w:rPr>
          <w:rFonts w:cs="Times New Roman"/>
          <w:sz w:val="22"/>
          <w:szCs w:val="22"/>
        </w:rPr>
        <w:t>. Izmjena i/ili dopuna ponude i odustajanje od ponude</w:t>
      </w:r>
      <w:bookmarkEnd w:id="83"/>
      <w:bookmarkEnd w:id="84"/>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Ovaj korak zahtjeva ponovno učitavanje/upisivanje financijskih značajki ponude (troškovnika i/ili ponudbenog lista u slučaju nestandardiziranog troškovnika) u sustavu </w:t>
      </w:r>
      <w:r w:rsidRPr="009D56CC">
        <w:rPr>
          <w:sz w:val="22"/>
          <w:szCs w:val="22"/>
          <w:lang w:eastAsia="ar-SA"/>
        </w:rPr>
        <w:t>EOJN RH</w:t>
      </w:r>
      <w:r w:rsidRPr="00905F4C">
        <w:rPr>
          <w:sz w:val="22"/>
          <w:szCs w:val="22"/>
          <w:lang w:eastAsia="ar-SA"/>
        </w:rPr>
        <w:t>. U slučaju da je predan stari uvez ponude, ponuda neće biti sigurno uvezana i smatrat će se nepravilnom (ponuda koja nije izrađena u skladu s dokumentacijom o nabavi).</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Odustajanje od ponude ponuditelj vrši na isti način kao i predaju ponude, u EOJN RH-u, odabirom na mogućnost „Odustajanje“.</w:t>
      </w:r>
    </w:p>
    <w:p w:rsidR="00A77845" w:rsidRDefault="006827C8" w:rsidP="00C225BB">
      <w:pPr>
        <w:suppressAutoHyphens/>
        <w:autoSpaceDE w:val="0"/>
        <w:autoSpaceDN w:val="0"/>
        <w:adjustRightInd w:val="0"/>
        <w:spacing w:after="120"/>
        <w:jc w:val="both"/>
        <w:rPr>
          <w:sz w:val="22"/>
          <w:szCs w:val="22"/>
        </w:rPr>
      </w:pPr>
      <w:r w:rsidRPr="00905F4C">
        <w:rPr>
          <w:sz w:val="22"/>
          <w:szCs w:val="22"/>
          <w:lang w:eastAsia="ar-SA"/>
        </w:rPr>
        <w:t>Nakon isteka roka za dostavu ponuda, ponuda se ne smije mijenjati.</w:t>
      </w:r>
      <w:bookmarkStart w:id="85" w:name="_Toc472598275"/>
      <w:bookmarkStart w:id="86" w:name="_Toc483920707"/>
    </w:p>
    <w:p w:rsidR="00A77845" w:rsidRDefault="00A77845" w:rsidP="00A77845">
      <w:pPr>
        <w:pStyle w:val="Standard"/>
        <w:jc w:val="both"/>
        <w:outlineLvl w:val="1"/>
        <w:rPr>
          <w:rFonts w:cs="Times New Roman"/>
          <w:b/>
          <w:sz w:val="22"/>
          <w:szCs w:val="22"/>
        </w:rPr>
      </w:pPr>
      <w:r>
        <w:rPr>
          <w:rFonts w:cs="Times New Roman"/>
          <w:b/>
          <w:sz w:val="22"/>
          <w:szCs w:val="22"/>
        </w:rPr>
        <w:t>6.</w:t>
      </w:r>
      <w:r w:rsidR="0089180D">
        <w:rPr>
          <w:rFonts w:cs="Times New Roman"/>
          <w:b/>
          <w:sz w:val="22"/>
          <w:szCs w:val="22"/>
        </w:rPr>
        <w:t>5</w:t>
      </w:r>
      <w:r>
        <w:rPr>
          <w:rFonts w:cs="Times New Roman"/>
          <w:b/>
          <w:sz w:val="22"/>
          <w:szCs w:val="22"/>
        </w:rPr>
        <w:t xml:space="preserve">. </w:t>
      </w:r>
      <w:bookmarkStart w:id="87" w:name="_Toc494352083"/>
      <w:r w:rsidRPr="00A77845">
        <w:rPr>
          <w:rFonts w:cs="Times New Roman"/>
          <w:b/>
          <w:sz w:val="22"/>
          <w:szCs w:val="22"/>
        </w:rPr>
        <w:t>Varijante ponuda</w:t>
      </w:r>
      <w:bookmarkEnd w:id="87"/>
    </w:p>
    <w:p w:rsidR="007417E6" w:rsidRPr="00A77845" w:rsidRDefault="007417E6" w:rsidP="00A77845">
      <w:pPr>
        <w:pStyle w:val="Standard"/>
        <w:jc w:val="both"/>
        <w:outlineLvl w:val="1"/>
        <w:rPr>
          <w:rFonts w:cs="Times New Roman"/>
          <w:b/>
          <w:sz w:val="22"/>
          <w:szCs w:val="22"/>
        </w:rPr>
      </w:pPr>
    </w:p>
    <w:p w:rsidR="00A77845" w:rsidRPr="00A77845" w:rsidRDefault="00A77845" w:rsidP="00A77845">
      <w:pPr>
        <w:jc w:val="both"/>
        <w:rPr>
          <w:sz w:val="22"/>
          <w:szCs w:val="22"/>
        </w:rPr>
      </w:pPr>
      <w:r w:rsidRPr="00A77845">
        <w:rPr>
          <w:sz w:val="22"/>
          <w:szCs w:val="22"/>
        </w:rPr>
        <w:t>Varijante ponuda nisu dopuštene.</w:t>
      </w:r>
    </w:p>
    <w:p w:rsidR="00A77845" w:rsidRPr="0036632E" w:rsidRDefault="00A77845" w:rsidP="00A77845">
      <w:pPr>
        <w:jc w:val="both"/>
      </w:pPr>
    </w:p>
    <w:p w:rsidR="00A77845" w:rsidRPr="007417E6" w:rsidRDefault="00A77845" w:rsidP="00A77845">
      <w:pPr>
        <w:pStyle w:val="Standard"/>
        <w:jc w:val="both"/>
        <w:outlineLvl w:val="1"/>
        <w:rPr>
          <w:rFonts w:cs="Times New Roman"/>
          <w:b/>
          <w:sz w:val="22"/>
          <w:szCs w:val="22"/>
        </w:rPr>
      </w:pPr>
      <w:bookmarkStart w:id="88" w:name="_Toc494352084"/>
      <w:r w:rsidRPr="007417E6">
        <w:rPr>
          <w:rFonts w:cs="Times New Roman"/>
          <w:b/>
          <w:sz w:val="22"/>
          <w:szCs w:val="22"/>
        </w:rPr>
        <w:t>6.</w:t>
      </w:r>
      <w:r w:rsidR="0089180D">
        <w:rPr>
          <w:rFonts w:cs="Times New Roman"/>
          <w:b/>
          <w:sz w:val="22"/>
          <w:szCs w:val="22"/>
        </w:rPr>
        <w:t>6</w:t>
      </w:r>
      <w:r w:rsidRPr="007417E6">
        <w:rPr>
          <w:rFonts w:cs="Times New Roman"/>
          <w:b/>
          <w:sz w:val="22"/>
          <w:szCs w:val="22"/>
        </w:rPr>
        <w:t>.Način određivanje cijene ponude</w:t>
      </w:r>
      <w:bookmarkEnd w:id="88"/>
    </w:p>
    <w:p w:rsidR="00A77845" w:rsidRPr="007417E6" w:rsidRDefault="00A77845" w:rsidP="007417E6">
      <w:pPr>
        <w:spacing w:before="120" w:after="120"/>
        <w:jc w:val="both"/>
        <w:rPr>
          <w:sz w:val="22"/>
          <w:szCs w:val="22"/>
        </w:rPr>
      </w:pPr>
      <w:r w:rsidRPr="007417E6">
        <w:rPr>
          <w:sz w:val="22"/>
          <w:szCs w:val="22"/>
        </w:rPr>
        <w:t>Cijena ponude piše se brojkama u apsolutnom iznosu zaokruženo na dvije decimale. U cijenu ponude bez poreza na dodanu vrijednost moraju biti uračunati svi troškovi, uključujući posebne poreze, trošarine i carine, ako postoje, te popusti.</w:t>
      </w:r>
      <w:r w:rsidR="004256C1">
        <w:rPr>
          <w:sz w:val="22"/>
          <w:szCs w:val="22"/>
        </w:rPr>
        <w:t xml:space="preserve"> </w:t>
      </w:r>
      <w:r w:rsidRPr="007417E6">
        <w:rPr>
          <w:sz w:val="22"/>
          <w:szCs w:val="22"/>
        </w:rPr>
        <w:t>Cijena ponude je nepromjenjiva. Nepromjenjiva cijena je cijena koja tijekom trajanja ugovora o javnoj nabavi ostaje nepromijenjena.</w:t>
      </w:r>
      <w:r w:rsidR="004256C1">
        <w:rPr>
          <w:sz w:val="22"/>
          <w:szCs w:val="22"/>
        </w:rPr>
        <w:t xml:space="preserve"> </w:t>
      </w:r>
      <w:r w:rsidRPr="007417E6">
        <w:rPr>
          <w:sz w:val="22"/>
          <w:szCs w:val="22"/>
        </w:rPr>
        <w:t>Ponuda se odnosi na cjelokupan predmet nabave</w:t>
      </w:r>
      <w:r w:rsidR="00354B6C">
        <w:rPr>
          <w:sz w:val="22"/>
          <w:szCs w:val="22"/>
        </w:rPr>
        <w:t xml:space="preserve"> pojedine grupe nabave</w:t>
      </w:r>
      <w:r w:rsidR="007417E6">
        <w:rPr>
          <w:sz w:val="22"/>
          <w:szCs w:val="22"/>
        </w:rPr>
        <w:t xml:space="preserve">. </w:t>
      </w:r>
      <w:r w:rsidRPr="007417E6">
        <w:rPr>
          <w:sz w:val="22"/>
          <w:szCs w:val="22"/>
        </w:rPr>
        <w:t>Ponuditelj se obvezuje predmet nabave izvršavati po cijeni naznačenoj u ponudi dostavljenoj na nadmetanje u otvorenom postupku javne nabave.Kada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C15A95" w:rsidRPr="007417E6" w:rsidRDefault="00C15A95" w:rsidP="00C15A95">
      <w:pPr>
        <w:pStyle w:val="Standard"/>
        <w:jc w:val="both"/>
        <w:outlineLvl w:val="1"/>
        <w:rPr>
          <w:rFonts w:cs="Times New Roman"/>
          <w:b/>
          <w:sz w:val="22"/>
          <w:szCs w:val="22"/>
        </w:rPr>
      </w:pPr>
      <w:r w:rsidRPr="007417E6">
        <w:rPr>
          <w:rFonts w:cs="Times New Roman"/>
          <w:b/>
          <w:sz w:val="22"/>
          <w:szCs w:val="22"/>
        </w:rPr>
        <w:t>6.</w:t>
      </w:r>
      <w:r w:rsidR="0089180D">
        <w:rPr>
          <w:rFonts w:cs="Times New Roman"/>
          <w:b/>
          <w:sz w:val="22"/>
          <w:szCs w:val="22"/>
        </w:rPr>
        <w:t>7</w:t>
      </w:r>
      <w:r w:rsidRPr="007417E6">
        <w:rPr>
          <w:rFonts w:cs="Times New Roman"/>
          <w:b/>
          <w:sz w:val="22"/>
          <w:szCs w:val="22"/>
        </w:rPr>
        <w:t>.</w:t>
      </w:r>
      <w:r>
        <w:rPr>
          <w:rFonts w:cs="Times New Roman"/>
          <w:b/>
          <w:sz w:val="22"/>
          <w:szCs w:val="22"/>
        </w:rPr>
        <w:t>Valuta ponude</w:t>
      </w:r>
    </w:p>
    <w:p w:rsidR="00C15A95" w:rsidRPr="00C15A95" w:rsidRDefault="00C15A95" w:rsidP="00C15A95">
      <w:pPr>
        <w:autoSpaceDE w:val="0"/>
        <w:autoSpaceDN w:val="0"/>
        <w:adjustRightInd w:val="0"/>
        <w:spacing w:before="120" w:after="120"/>
        <w:jc w:val="both"/>
        <w:rPr>
          <w:sz w:val="22"/>
          <w:szCs w:val="22"/>
        </w:rPr>
      </w:pPr>
      <w:r w:rsidRPr="00C15A95">
        <w:rPr>
          <w:sz w:val="22"/>
          <w:szCs w:val="22"/>
        </w:rPr>
        <w:t>Ponuditelj iskazuje cijenu ponude u hrvatskim kunama.</w:t>
      </w:r>
    </w:p>
    <w:bookmarkEnd w:id="85"/>
    <w:bookmarkEnd w:id="86"/>
    <w:p w:rsidR="009266C8" w:rsidRPr="00905F4C" w:rsidRDefault="009266C8" w:rsidP="001758A3">
      <w:pPr>
        <w:tabs>
          <w:tab w:val="left" w:pos="8080"/>
        </w:tabs>
        <w:jc w:val="both"/>
        <w:rPr>
          <w:sz w:val="22"/>
          <w:szCs w:val="22"/>
        </w:rPr>
      </w:pPr>
    </w:p>
    <w:p w:rsidR="00EF4E5E" w:rsidRPr="00CA5FBE" w:rsidRDefault="007417E6" w:rsidP="00CA5FBE">
      <w:pPr>
        <w:pStyle w:val="Naslov1"/>
        <w:rPr>
          <w:rFonts w:cs="Times New Roman"/>
        </w:rPr>
      </w:pPr>
      <w:bookmarkStart w:id="89" w:name="_Toc472598280"/>
      <w:bookmarkStart w:id="90" w:name="_Toc483920711"/>
      <w:r>
        <w:rPr>
          <w:rFonts w:cs="Times New Roman"/>
          <w:sz w:val="22"/>
          <w:szCs w:val="22"/>
        </w:rPr>
        <w:t>6</w:t>
      </w:r>
      <w:r w:rsidR="008B32D4" w:rsidRPr="00905F4C">
        <w:rPr>
          <w:rFonts w:cs="Times New Roman"/>
          <w:sz w:val="22"/>
          <w:szCs w:val="22"/>
        </w:rPr>
        <w:t>.</w:t>
      </w:r>
      <w:r w:rsidR="0089180D">
        <w:rPr>
          <w:rFonts w:cs="Times New Roman"/>
          <w:sz w:val="22"/>
          <w:szCs w:val="22"/>
        </w:rPr>
        <w:t>8</w:t>
      </w:r>
      <w:r w:rsidR="008B32D4" w:rsidRPr="00905F4C">
        <w:rPr>
          <w:rFonts w:cs="Times New Roman"/>
          <w:sz w:val="22"/>
          <w:szCs w:val="22"/>
        </w:rPr>
        <w:t xml:space="preserve">. </w:t>
      </w:r>
      <w:bookmarkStart w:id="91" w:name="_Toc472598281"/>
      <w:bookmarkEnd w:id="89"/>
      <w:bookmarkEnd w:id="90"/>
      <w:r w:rsidR="00C15A95" w:rsidRPr="00244457">
        <w:rPr>
          <w:rFonts w:cs="Times New Roman"/>
        </w:rPr>
        <w:t xml:space="preserve">Kriterij za odabir ponude </w:t>
      </w:r>
    </w:p>
    <w:p w:rsidR="008258D6" w:rsidRDefault="008258D6" w:rsidP="00C15A95">
      <w:pPr>
        <w:spacing w:before="120" w:after="120"/>
        <w:jc w:val="both"/>
        <w:rPr>
          <w:sz w:val="22"/>
          <w:szCs w:val="22"/>
        </w:rPr>
      </w:pPr>
      <w:r>
        <w:rPr>
          <w:sz w:val="22"/>
          <w:szCs w:val="22"/>
        </w:rPr>
        <w:t>Općeniti navod:</w:t>
      </w:r>
    </w:p>
    <w:p w:rsidR="00C15A95" w:rsidRDefault="00C15A95" w:rsidP="00C15A95">
      <w:pPr>
        <w:spacing w:before="120" w:after="120"/>
        <w:jc w:val="both"/>
        <w:rPr>
          <w:sz w:val="22"/>
          <w:szCs w:val="22"/>
        </w:rPr>
      </w:pPr>
      <w:r w:rsidRPr="00C15A95">
        <w:rPr>
          <w:sz w:val="22"/>
          <w:szCs w:val="22"/>
        </w:rPr>
        <w:t>Kriterij za odabir ponude je ekonomski najpovoljnija ponuda na temelju članka 283. ZJN 2016.</w:t>
      </w:r>
    </w:p>
    <w:p w:rsidR="008258D6" w:rsidRDefault="008258D6" w:rsidP="008258D6">
      <w:pPr>
        <w:spacing w:before="120" w:after="120"/>
        <w:jc w:val="both"/>
        <w:rPr>
          <w:sz w:val="22"/>
          <w:szCs w:val="22"/>
        </w:rPr>
      </w:pPr>
      <w:r w:rsidRPr="00C15A95">
        <w:rPr>
          <w:sz w:val="22"/>
          <w:szCs w:val="22"/>
        </w:rPr>
        <w:lastRenderedPageBreak/>
        <w:t>U slučaju da su dvije ili više valjanih ponuda jednako rangirane prema kriteriju odabira, Naručitelj će, sukladno članku 302. stavku 3. ZJN 2016, odabrati ponudu koja je zaprimljena ranije.</w:t>
      </w:r>
    </w:p>
    <w:p w:rsidR="008258D6" w:rsidRPr="00C15A95" w:rsidRDefault="008258D6" w:rsidP="008258D6">
      <w:pPr>
        <w:spacing w:before="120" w:after="120"/>
        <w:jc w:val="both"/>
        <w:rPr>
          <w:sz w:val="22"/>
          <w:szCs w:val="22"/>
        </w:rPr>
      </w:pPr>
      <w:r w:rsidRPr="00C15A95">
        <w:rPr>
          <w:sz w:val="22"/>
          <w:szCs w:val="22"/>
        </w:rPr>
        <w:t xml:space="preserve">Sukladno članku 284. stavak 2. ZJN 2016 daje se obrazloženje za primjenu relativnog značaja koji se pridaje svakom pojedinom kriteriju kako slijedi u nastavku.  </w:t>
      </w:r>
    </w:p>
    <w:p w:rsidR="00804A85" w:rsidRDefault="00804A85" w:rsidP="00C15A95">
      <w:pPr>
        <w:spacing w:before="120" w:after="120"/>
        <w:jc w:val="both"/>
        <w:rPr>
          <w:sz w:val="22"/>
          <w:szCs w:val="22"/>
        </w:rPr>
      </w:pPr>
    </w:p>
    <w:p w:rsidR="00804A85" w:rsidRPr="00D12423" w:rsidRDefault="000A3E66" w:rsidP="002C7BFB">
      <w:pPr>
        <w:pBdr>
          <w:top w:val="single" w:sz="4" w:space="1" w:color="auto"/>
          <w:left w:val="single" w:sz="4" w:space="4" w:color="auto"/>
          <w:bottom w:val="single" w:sz="4" w:space="1" w:color="auto"/>
          <w:right w:val="single" w:sz="4" w:space="0" w:color="auto"/>
        </w:pBdr>
        <w:shd w:val="clear" w:color="auto" w:fill="DEEAF6" w:themeFill="accent1" w:themeFillTint="33"/>
        <w:jc w:val="center"/>
        <w:rPr>
          <w:b/>
          <w:lang w:eastAsia="en-US"/>
        </w:rPr>
      </w:pPr>
      <w:r>
        <w:rPr>
          <w:b/>
          <w:lang w:eastAsia="en-US"/>
        </w:rPr>
        <w:t>GRUPA 1</w:t>
      </w:r>
    </w:p>
    <w:p w:rsidR="00804A85" w:rsidRDefault="00804A85" w:rsidP="00804A85">
      <w:pPr>
        <w:jc w:val="both"/>
        <w:rPr>
          <w:sz w:val="22"/>
          <w:szCs w:val="22"/>
        </w:rPr>
      </w:pPr>
    </w:p>
    <w:tbl>
      <w:tblPr>
        <w:tblStyle w:val="Reetkatablice"/>
        <w:tblW w:w="0" w:type="auto"/>
        <w:tblLook w:val="04A0"/>
      </w:tblPr>
      <w:tblGrid>
        <w:gridCol w:w="3964"/>
        <w:gridCol w:w="1698"/>
        <w:gridCol w:w="2951"/>
      </w:tblGrid>
      <w:tr w:rsidR="00804A85" w:rsidRPr="00C15A95" w:rsidTr="002C7BFB">
        <w:tc>
          <w:tcPr>
            <w:tcW w:w="3964" w:type="dxa"/>
            <w:shd w:val="clear" w:color="auto" w:fill="FFF2CC" w:themeFill="accent4" w:themeFillTint="33"/>
          </w:tcPr>
          <w:p w:rsidR="00804A85" w:rsidRPr="00C15A95" w:rsidRDefault="00804A85" w:rsidP="006C1ACD">
            <w:pPr>
              <w:jc w:val="center"/>
              <w:rPr>
                <w:b/>
                <w:sz w:val="22"/>
                <w:szCs w:val="22"/>
              </w:rPr>
            </w:pPr>
            <w:bookmarkStart w:id="92" w:name="_Hlk512504409"/>
            <w:r w:rsidRPr="00C15A95">
              <w:rPr>
                <w:b/>
                <w:sz w:val="22"/>
                <w:szCs w:val="22"/>
              </w:rPr>
              <w:t>Kriterij</w:t>
            </w:r>
          </w:p>
        </w:tc>
        <w:tc>
          <w:tcPr>
            <w:tcW w:w="1698" w:type="dxa"/>
            <w:shd w:val="clear" w:color="auto" w:fill="FFF2CC" w:themeFill="accent4" w:themeFillTint="33"/>
          </w:tcPr>
          <w:p w:rsidR="00804A85" w:rsidRPr="00C15A95" w:rsidRDefault="00804A85" w:rsidP="006C1ACD">
            <w:pPr>
              <w:jc w:val="center"/>
              <w:rPr>
                <w:b/>
                <w:sz w:val="22"/>
                <w:szCs w:val="22"/>
              </w:rPr>
            </w:pPr>
            <w:r w:rsidRPr="00C15A95">
              <w:rPr>
                <w:b/>
                <w:sz w:val="22"/>
                <w:szCs w:val="22"/>
              </w:rPr>
              <w:t>Relativni značaj</w:t>
            </w:r>
          </w:p>
        </w:tc>
        <w:tc>
          <w:tcPr>
            <w:tcW w:w="2951" w:type="dxa"/>
            <w:shd w:val="clear" w:color="auto" w:fill="FFF2CC" w:themeFill="accent4" w:themeFillTint="33"/>
          </w:tcPr>
          <w:p w:rsidR="00804A85" w:rsidRPr="00C15A95" w:rsidRDefault="00804A85" w:rsidP="006C1ACD">
            <w:pPr>
              <w:jc w:val="center"/>
              <w:rPr>
                <w:b/>
                <w:sz w:val="22"/>
                <w:szCs w:val="22"/>
              </w:rPr>
            </w:pPr>
            <w:r w:rsidRPr="00C15A95">
              <w:rPr>
                <w:b/>
                <w:sz w:val="22"/>
                <w:szCs w:val="22"/>
              </w:rPr>
              <w:t>Maksimalan broj bodova po svakom od kriterija</w:t>
            </w:r>
          </w:p>
        </w:tc>
      </w:tr>
      <w:tr w:rsidR="00804A85" w:rsidRPr="000A3E66" w:rsidTr="000A3E66">
        <w:tc>
          <w:tcPr>
            <w:tcW w:w="3964" w:type="dxa"/>
          </w:tcPr>
          <w:p w:rsidR="00804A85" w:rsidRPr="000A3E66" w:rsidRDefault="008258D6" w:rsidP="00E75AE6">
            <w:pPr>
              <w:jc w:val="both"/>
              <w:rPr>
                <w:b/>
                <w:sz w:val="22"/>
                <w:szCs w:val="22"/>
              </w:rPr>
            </w:pPr>
            <w:r w:rsidRPr="000A3E66">
              <w:rPr>
                <w:b/>
                <w:sz w:val="22"/>
                <w:szCs w:val="22"/>
              </w:rPr>
              <w:t>1.</w:t>
            </w:r>
            <w:r w:rsidR="00804A85" w:rsidRPr="000A3E66">
              <w:rPr>
                <w:b/>
                <w:sz w:val="22"/>
                <w:szCs w:val="22"/>
              </w:rPr>
              <w:t>Cijena ponude (C)</w:t>
            </w:r>
          </w:p>
        </w:tc>
        <w:tc>
          <w:tcPr>
            <w:tcW w:w="1698" w:type="dxa"/>
          </w:tcPr>
          <w:p w:rsidR="00804A85" w:rsidRPr="000A3E66" w:rsidRDefault="000A3E66" w:rsidP="006C1ACD">
            <w:pPr>
              <w:jc w:val="center"/>
              <w:rPr>
                <w:b/>
                <w:sz w:val="22"/>
                <w:szCs w:val="22"/>
              </w:rPr>
            </w:pPr>
            <w:r w:rsidRPr="000A3E66">
              <w:rPr>
                <w:b/>
                <w:sz w:val="22"/>
                <w:szCs w:val="22"/>
              </w:rPr>
              <w:t>6</w:t>
            </w:r>
            <w:r w:rsidR="00804A85" w:rsidRPr="000A3E66">
              <w:rPr>
                <w:b/>
                <w:sz w:val="22"/>
                <w:szCs w:val="22"/>
              </w:rPr>
              <w:t>0</w:t>
            </w:r>
          </w:p>
        </w:tc>
        <w:tc>
          <w:tcPr>
            <w:tcW w:w="2951" w:type="dxa"/>
          </w:tcPr>
          <w:p w:rsidR="00804A85" w:rsidRPr="000A3E66" w:rsidRDefault="000A3E66" w:rsidP="006C1ACD">
            <w:pPr>
              <w:jc w:val="center"/>
              <w:rPr>
                <w:b/>
                <w:sz w:val="22"/>
                <w:szCs w:val="22"/>
              </w:rPr>
            </w:pPr>
            <w:r w:rsidRPr="000A3E66">
              <w:rPr>
                <w:b/>
                <w:sz w:val="22"/>
                <w:szCs w:val="22"/>
              </w:rPr>
              <w:t>6</w:t>
            </w:r>
            <w:r w:rsidR="00804A85" w:rsidRPr="000A3E66">
              <w:rPr>
                <w:b/>
                <w:sz w:val="22"/>
                <w:szCs w:val="22"/>
              </w:rPr>
              <w:t>0</w:t>
            </w:r>
          </w:p>
        </w:tc>
      </w:tr>
      <w:tr w:rsidR="00804A85" w:rsidRPr="000A3E66" w:rsidTr="000A3E66">
        <w:tc>
          <w:tcPr>
            <w:tcW w:w="3964" w:type="dxa"/>
          </w:tcPr>
          <w:p w:rsidR="00804A85" w:rsidRPr="000A3E66" w:rsidRDefault="00804A85" w:rsidP="006C1ACD">
            <w:pPr>
              <w:rPr>
                <w:b/>
                <w:sz w:val="22"/>
                <w:szCs w:val="22"/>
                <w:lang w:eastAsia="en-US"/>
              </w:rPr>
            </w:pPr>
            <w:r w:rsidRPr="000A3E66">
              <w:rPr>
                <w:b/>
                <w:bCs/>
                <w:sz w:val="22"/>
                <w:szCs w:val="22"/>
              </w:rPr>
              <w:t xml:space="preserve">2. </w:t>
            </w:r>
            <w:r w:rsidR="000A3E66" w:rsidRPr="000A3E66">
              <w:rPr>
                <w:b/>
                <w:bCs/>
                <w:sz w:val="22"/>
                <w:szCs w:val="22"/>
              </w:rPr>
              <w:t>Specifično iskustvo stručnjaka (IS)</w:t>
            </w:r>
          </w:p>
        </w:tc>
        <w:tc>
          <w:tcPr>
            <w:tcW w:w="1698" w:type="dxa"/>
          </w:tcPr>
          <w:p w:rsidR="00804A85" w:rsidRPr="000A3E66" w:rsidRDefault="000A3E66" w:rsidP="006C1ACD">
            <w:pPr>
              <w:jc w:val="center"/>
              <w:rPr>
                <w:b/>
                <w:sz w:val="22"/>
                <w:szCs w:val="22"/>
              </w:rPr>
            </w:pPr>
            <w:r w:rsidRPr="000A3E66">
              <w:rPr>
                <w:b/>
                <w:sz w:val="22"/>
                <w:szCs w:val="22"/>
              </w:rPr>
              <w:t>4</w:t>
            </w:r>
            <w:r w:rsidR="00804A85" w:rsidRPr="000A3E66">
              <w:rPr>
                <w:b/>
                <w:sz w:val="22"/>
                <w:szCs w:val="22"/>
              </w:rPr>
              <w:t>0</w:t>
            </w:r>
          </w:p>
        </w:tc>
        <w:tc>
          <w:tcPr>
            <w:tcW w:w="2951" w:type="dxa"/>
          </w:tcPr>
          <w:p w:rsidR="00804A85" w:rsidRPr="000A3E66" w:rsidRDefault="000A3E66" w:rsidP="006C1ACD">
            <w:pPr>
              <w:jc w:val="center"/>
              <w:rPr>
                <w:b/>
                <w:sz w:val="22"/>
                <w:szCs w:val="22"/>
              </w:rPr>
            </w:pPr>
            <w:r w:rsidRPr="000A3E66">
              <w:rPr>
                <w:b/>
                <w:sz w:val="22"/>
                <w:szCs w:val="22"/>
              </w:rPr>
              <w:t>4</w:t>
            </w:r>
            <w:r w:rsidR="00804A85" w:rsidRPr="000A3E66">
              <w:rPr>
                <w:b/>
                <w:sz w:val="22"/>
                <w:szCs w:val="22"/>
              </w:rPr>
              <w:t>0</w:t>
            </w:r>
          </w:p>
        </w:tc>
      </w:tr>
      <w:tr w:rsidR="00804A85" w:rsidRPr="003F01CD" w:rsidTr="002C7BFB">
        <w:tc>
          <w:tcPr>
            <w:tcW w:w="5662" w:type="dxa"/>
            <w:gridSpan w:val="2"/>
            <w:shd w:val="clear" w:color="auto" w:fill="FFF2CC" w:themeFill="accent4" w:themeFillTint="33"/>
          </w:tcPr>
          <w:p w:rsidR="00804A85" w:rsidRPr="003F01CD" w:rsidRDefault="00804A85" w:rsidP="006C1ACD">
            <w:pPr>
              <w:jc w:val="center"/>
              <w:rPr>
                <w:b/>
                <w:sz w:val="22"/>
                <w:szCs w:val="22"/>
              </w:rPr>
            </w:pPr>
            <w:r w:rsidRPr="003F01CD">
              <w:rPr>
                <w:b/>
                <w:sz w:val="22"/>
                <w:szCs w:val="22"/>
              </w:rPr>
              <w:t>Maksimalan broj bodova</w:t>
            </w:r>
          </w:p>
        </w:tc>
        <w:tc>
          <w:tcPr>
            <w:tcW w:w="2951" w:type="dxa"/>
            <w:shd w:val="clear" w:color="auto" w:fill="FFF2CC" w:themeFill="accent4" w:themeFillTint="33"/>
          </w:tcPr>
          <w:p w:rsidR="00804A85" w:rsidRPr="003F01CD" w:rsidRDefault="00804A85" w:rsidP="006C1ACD">
            <w:pPr>
              <w:jc w:val="center"/>
              <w:rPr>
                <w:b/>
                <w:sz w:val="22"/>
                <w:szCs w:val="22"/>
              </w:rPr>
            </w:pPr>
            <w:r w:rsidRPr="003F01CD">
              <w:rPr>
                <w:b/>
                <w:sz w:val="22"/>
                <w:szCs w:val="22"/>
              </w:rPr>
              <w:t>100</w:t>
            </w:r>
          </w:p>
        </w:tc>
      </w:tr>
      <w:bookmarkEnd w:id="92"/>
    </w:tbl>
    <w:p w:rsidR="00521F00" w:rsidRDefault="00521F00" w:rsidP="00804A85">
      <w:pPr>
        <w:jc w:val="both"/>
        <w:rPr>
          <w:b/>
          <w:sz w:val="22"/>
          <w:szCs w:val="22"/>
        </w:rPr>
      </w:pPr>
    </w:p>
    <w:p w:rsidR="00804A85" w:rsidRPr="003F01CD" w:rsidRDefault="00804A85" w:rsidP="00804A85">
      <w:pPr>
        <w:jc w:val="both"/>
        <w:rPr>
          <w:b/>
          <w:sz w:val="22"/>
          <w:szCs w:val="22"/>
        </w:rPr>
      </w:pPr>
      <w:r w:rsidRPr="003F01CD">
        <w:rPr>
          <w:b/>
          <w:sz w:val="22"/>
          <w:szCs w:val="22"/>
        </w:rPr>
        <w:t>Opis kriterija i način utvrđivanja bodovne vrijednosti</w:t>
      </w:r>
      <w:r>
        <w:rPr>
          <w:b/>
          <w:sz w:val="22"/>
          <w:szCs w:val="22"/>
        </w:rPr>
        <w:t>:</w:t>
      </w:r>
    </w:p>
    <w:p w:rsidR="00804A85" w:rsidRPr="003F01CD" w:rsidRDefault="00804A85" w:rsidP="00804A85">
      <w:pPr>
        <w:jc w:val="both"/>
        <w:rPr>
          <w:sz w:val="22"/>
          <w:szCs w:val="22"/>
        </w:rPr>
      </w:pPr>
    </w:p>
    <w:p w:rsidR="00804A85" w:rsidRPr="003F01CD" w:rsidRDefault="00804A85" w:rsidP="00804A85">
      <w:pPr>
        <w:pStyle w:val="Odlomakpopisa"/>
        <w:numPr>
          <w:ilvl w:val="0"/>
          <w:numId w:val="15"/>
        </w:numPr>
        <w:jc w:val="both"/>
        <w:rPr>
          <w:b/>
          <w:sz w:val="22"/>
          <w:szCs w:val="22"/>
        </w:rPr>
      </w:pPr>
      <w:r w:rsidRPr="003F01CD">
        <w:rPr>
          <w:b/>
          <w:sz w:val="22"/>
          <w:szCs w:val="22"/>
        </w:rPr>
        <w:t xml:space="preserve">Cijena ponude </w:t>
      </w:r>
      <w:r>
        <w:rPr>
          <w:b/>
          <w:sz w:val="22"/>
          <w:szCs w:val="22"/>
        </w:rPr>
        <w:t xml:space="preserve"> (C)</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Naručitelj kao prvi kriterij određuje cijenu ponude.  </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Maksimalni broj bodova koji Ponuditelj može dobiti prema ovom kriteriju je </w:t>
      </w:r>
      <w:r w:rsidR="000A3E66">
        <w:rPr>
          <w:sz w:val="22"/>
          <w:szCs w:val="22"/>
        </w:rPr>
        <w:t>6</w:t>
      </w:r>
      <w:r w:rsidR="00D701C1">
        <w:rPr>
          <w:sz w:val="22"/>
          <w:szCs w:val="22"/>
        </w:rPr>
        <w:t>0</w:t>
      </w:r>
      <w:r w:rsidRPr="003F01CD">
        <w:rPr>
          <w:sz w:val="22"/>
          <w:szCs w:val="22"/>
        </w:rPr>
        <w:t xml:space="preserve">. Onaj Ponuditelj koji dostavi ponudu s najnižom cijenom dobit će maksimalni broj bodova. </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Bodovna vrijednost prema ovom kriteriju izračunava se prema sljedećoj formuli: </w:t>
      </w:r>
    </w:p>
    <w:p w:rsidR="00804A85" w:rsidRPr="003F01CD" w:rsidRDefault="00804A85" w:rsidP="00804A85">
      <w:pPr>
        <w:jc w:val="both"/>
        <w:rPr>
          <w:sz w:val="22"/>
          <w:szCs w:val="22"/>
        </w:rPr>
      </w:pPr>
    </w:p>
    <w:p w:rsidR="00804A85" w:rsidRPr="00F6250C" w:rsidRDefault="00804A85" w:rsidP="00804A85">
      <w:pPr>
        <w:jc w:val="center"/>
        <w:rPr>
          <w:b/>
          <w:sz w:val="22"/>
          <w:szCs w:val="22"/>
          <w:u w:val="single"/>
        </w:rPr>
      </w:pPr>
      <w:r w:rsidRPr="00F6250C">
        <w:rPr>
          <w:b/>
          <w:sz w:val="22"/>
          <w:szCs w:val="22"/>
          <w:u w:val="single"/>
        </w:rPr>
        <w:t xml:space="preserve">Broj bodova = Najniža ponuđena cijena / cijena ponude * </w:t>
      </w:r>
      <w:r w:rsidR="000A3E66" w:rsidRPr="00F6250C">
        <w:rPr>
          <w:b/>
          <w:sz w:val="22"/>
          <w:szCs w:val="22"/>
          <w:u w:val="single"/>
        </w:rPr>
        <w:t>6</w:t>
      </w:r>
      <w:r w:rsidR="00D701C1" w:rsidRPr="00F6250C">
        <w:rPr>
          <w:b/>
          <w:sz w:val="22"/>
          <w:szCs w:val="22"/>
          <w:u w:val="single"/>
        </w:rPr>
        <w:t>0</w:t>
      </w:r>
    </w:p>
    <w:p w:rsidR="00804A85" w:rsidRPr="003F01CD" w:rsidRDefault="00804A85" w:rsidP="00804A85">
      <w:pPr>
        <w:jc w:val="center"/>
        <w:rPr>
          <w:sz w:val="22"/>
          <w:szCs w:val="22"/>
          <w:u w:val="single"/>
        </w:rPr>
      </w:pPr>
    </w:p>
    <w:p w:rsidR="00804A85" w:rsidRPr="003F01CD" w:rsidRDefault="00804A85" w:rsidP="00804A85">
      <w:pPr>
        <w:jc w:val="center"/>
        <w:rPr>
          <w:b/>
          <w:sz w:val="22"/>
          <w:szCs w:val="22"/>
        </w:rPr>
      </w:pPr>
    </w:p>
    <w:p w:rsidR="00804A85" w:rsidRPr="00F6250C" w:rsidRDefault="000A3E66" w:rsidP="00F6250C">
      <w:pPr>
        <w:pStyle w:val="Odlomakpopisa"/>
        <w:numPr>
          <w:ilvl w:val="0"/>
          <w:numId w:val="15"/>
        </w:numPr>
        <w:jc w:val="both"/>
        <w:rPr>
          <w:b/>
          <w:sz w:val="22"/>
          <w:szCs w:val="22"/>
        </w:rPr>
      </w:pPr>
      <w:r w:rsidRPr="00F6250C">
        <w:rPr>
          <w:b/>
          <w:bCs/>
          <w:sz w:val="22"/>
          <w:szCs w:val="22"/>
        </w:rPr>
        <w:t>Specifično iskustvo stručnjaka</w:t>
      </w:r>
      <w:r w:rsidR="00804A85" w:rsidRPr="00F6250C">
        <w:rPr>
          <w:b/>
          <w:bCs/>
          <w:sz w:val="22"/>
          <w:szCs w:val="22"/>
        </w:rPr>
        <w:t xml:space="preserve"> (</w:t>
      </w:r>
      <w:r w:rsidRPr="00F6250C">
        <w:rPr>
          <w:b/>
          <w:bCs/>
          <w:sz w:val="22"/>
          <w:szCs w:val="22"/>
        </w:rPr>
        <w:t>IS</w:t>
      </w:r>
      <w:r w:rsidR="00804A85" w:rsidRPr="00F6250C">
        <w:rPr>
          <w:b/>
          <w:bCs/>
          <w:sz w:val="22"/>
          <w:szCs w:val="22"/>
        </w:rPr>
        <w:t>)</w:t>
      </w:r>
    </w:p>
    <w:p w:rsidR="009A2233" w:rsidRPr="00F6250C" w:rsidRDefault="00804A85" w:rsidP="00F6250C">
      <w:pPr>
        <w:pStyle w:val="Odlomakpopisa"/>
        <w:jc w:val="both"/>
        <w:rPr>
          <w:sz w:val="22"/>
          <w:szCs w:val="22"/>
        </w:rPr>
      </w:pPr>
      <w:r w:rsidRPr="00547702">
        <w:rPr>
          <w:sz w:val="22"/>
          <w:szCs w:val="22"/>
        </w:rPr>
        <w:t xml:space="preserve">Naručitelj kao </w:t>
      </w:r>
      <w:r w:rsidR="000A3E66">
        <w:rPr>
          <w:sz w:val="22"/>
          <w:szCs w:val="22"/>
        </w:rPr>
        <w:t xml:space="preserve">drugi </w:t>
      </w:r>
      <w:r w:rsidRPr="00547702">
        <w:rPr>
          <w:sz w:val="22"/>
          <w:szCs w:val="22"/>
        </w:rPr>
        <w:t xml:space="preserve">kriterij određuje </w:t>
      </w:r>
      <w:r w:rsidR="000A3E66">
        <w:rPr>
          <w:sz w:val="22"/>
          <w:szCs w:val="22"/>
        </w:rPr>
        <w:t>specifično iskustvo stručnjaka</w:t>
      </w:r>
      <w:r w:rsidR="00406E7F">
        <w:rPr>
          <w:sz w:val="22"/>
          <w:szCs w:val="22"/>
        </w:rPr>
        <w:t xml:space="preserve"> kojeg je ponuditelj nominirao u ponudi u toč.4</w:t>
      </w:r>
      <w:r w:rsidRPr="00547702">
        <w:rPr>
          <w:sz w:val="22"/>
          <w:szCs w:val="22"/>
        </w:rPr>
        <w:t>.</w:t>
      </w:r>
      <w:r w:rsidR="00406E7F">
        <w:rPr>
          <w:sz w:val="22"/>
          <w:szCs w:val="22"/>
        </w:rPr>
        <w:t>2.1. ove dokumentacije o nabavi.</w:t>
      </w:r>
      <w:r w:rsidRPr="00547702">
        <w:rPr>
          <w:sz w:val="22"/>
          <w:szCs w:val="22"/>
        </w:rPr>
        <w:t xml:space="preserve"> Maksimalni broj bodova koji Ponuditelj može dobiti prema ovom kriteriju je </w:t>
      </w:r>
      <w:r w:rsidR="000A3E66">
        <w:rPr>
          <w:sz w:val="22"/>
          <w:szCs w:val="22"/>
        </w:rPr>
        <w:t>4</w:t>
      </w:r>
      <w:r w:rsidRPr="00547702">
        <w:rPr>
          <w:sz w:val="22"/>
          <w:szCs w:val="22"/>
        </w:rPr>
        <w:t xml:space="preserve">0.  Bodovna vrijednost prema ovom kriteriju izračunava se prema sljedećoj </w:t>
      </w:r>
      <w:r w:rsidR="00F6250C">
        <w:rPr>
          <w:sz w:val="22"/>
          <w:szCs w:val="22"/>
        </w:rPr>
        <w:t>tabeli</w:t>
      </w:r>
      <w:r w:rsidRPr="00547702">
        <w:rPr>
          <w:sz w:val="22"/>
          <w:szCs w:val="22"/>
        </w:rPr>
        <w:t xml:space="preserve">: </w:t>
      </w:r>
    </w:p>
    <w:p w:rsidR="009A2233" w:rsidRDefault="009A2233" w:rsidP="00804A85">
      <w:pPr>
        <w:pStyle w:val="Odlomakpopisa"/>
        <w:jc w:val="both"/>
        <w:rPr>
          <w:sz w:val="22"/>
          <w:szCs w:val="22"/>
        </w:rPr>
      </w:pPr>
    </w:p>
    <w:tbl>
      <w:tblPr>
        <w:tblStyle w:val="Reetkatablice"/>
        <w:tblW w:w="4470" w:type="pct"/>
        <w:tblInd w:w="817" w:type="dxa"/>
        <w:tblLook w:val="04A0"/>
      </w:tblPr>
      <w:tblGrid>
        <w:gridCol w:w="3544"/>
        <w:gridCol w:w="1984"/>
        <w:gridCol w:w="2269"/>
      </w:tblGrid>
      <w:tr w:rsidR="009A2233" w:rsidRPr="009A2233" w:rsidTr="009A2233">
        <w:trPr>
          <w:trHeight w:val="586"/>
        </w:trPr>
        <w:tc>
          <w:tcPr>
            <w:tcW w:w="2273" w:type="pct"/>
            <w:vMerge w:val="restart"/>
          </w:tcPr>
          <w:p w:rsidR="009A2233" w:rsidRPr="009A2233" w:rsidRDefault="009A2233" w:rsidP="009A2233">
            <w:pPr>
              <w:jc w:val="both"/>
              <w:rPr>
                <w:b/>
                <w:sz w:val="22"/>
                <w:szCs w:val="22"/>
              </w:rPr>
            </w:pPr>
          </w:p>
          <w:p w:rsidR="009A2233" w:rsidRPr="009A2233" w:rsidRDefault="009A2233" w:rsidP="009A2233">
            <w:pPr>
              <w:jc w:val="both"/>
              <w:rPr>
                <w:b/>
                <w:sz w:val="22"/>
                <w:szCs w:val="22"/>
              </w:rPr>
            </w:pPr>
          </w:p>
          <w:p w:rsidR="009A2233" w:rsidRPr="009A2233" w:rsidRDefault="009A2233" w:rsidP="009A2233">
            <w:pPr>
              <w:jc w:val="both"/>
              <w:rPr>
                <w:b/>
                <w:sz w:val="22"/>
                <w:szCs w:val="22"/>
              </w:rPr>
            </w:pPr>
          </w:p>
          <w:p w:rsidR="009A2233" w:rsidRPr="009A2233" w:rsidRDefault="009A2233" w:rsidP="009A2233">
            <w:pPr>
              <w:jc w:val="both"/>
              <w:rPr>
                <w:b/>
                <w:sz w:val="22"/>
                <w:szCs w:val="22"/>
              </w:rPr>
            </w:pPr>
          </w:p>
          <w:p w:rsidR="009A2233" w:rsidRPr="009A2233" w:rsidRDefault="009A2233" w:rsidP="009A2233">
            <w:pPr>
              <w:jc w:val="both"/>
              <w:rPr>
                <w:b/>
                <w:sz w:val="22"/>
                <w:szCs w:val="22"/>
              </w:rPr>
            </w:pPr>
          </w:p>
          <w:p w:rsidR="009A2233" w:rsidRPr="009A2233" w:rsidRDefault="009A2233" w:rsidP="009A2233">
            <w:pPr>
              <w:jc w:val="both"/>
              <w:rPr>
                <w:b/>
                <w:sz w:val="22"/>
                <w:szCs w:val="22"/>
              </w:rPr>
            </w:pPr>
          </w:p>
          <w:p w:rsidR="009A2233" w:rsidRPr="009A2233" w:rsidRDefault="009A2233" w:rsidP="009A2233">
            <w:pPr>
              <w:jc w:val="both"/>
              <w:rPr>
                <w:b/>
                <w:sz w:val="22"/>
                <w:szCs w:val="22"/>
              </w:rPr>
            </w:pPr>
            <w:r w:rsidRPr="009A2233">
              <w:rPr>
                <w:b/>
                <w:sz w:val="22"/>
                <w:szCs w:val="22"/>
              </w:rPr>
              <w:t>Broj informativno-edukativnih projekata/edukacija u kojima je stručnjak sudjelovao</w:t>
            </w:r>
          </w:p>
        </w:tc>
        <w:tc>
          <w:tcPr>
            <w:tcW w:w="1272" w:type="pct"/>
          </w:tcPr>
          <w:p w:rsidR="009A2233" w:rsidRPr="009A2233" w:rsidRDefault="009A2233" w:rsidP="009A2233">
            <w:pPr>
              <w:jc w:val="both"/>
              <w:rPr>
                <w:b/>
                <w:sz w:val="22"/>
                <w:szCs w:val="22"/>
              </w:rPr>
            </w:pPr>
            <w:r w:rsidRPr="009A2233">
              <w:rPr>
                <w:b/>
                <w:sz w:val="22"/>
                <w:szCs w:val="22"/>
              </w:rPr>
              <w:t xml:space="preserve">Broj projekata </w:t>
            </w:r>
          </w:p>
        </w:tc>
        <w:tc>
          <w:tcPr>
            <w:tcW w:w="1455" w:type="pct"/>
          </w:tcPr>
          <w:p w:rsidR="009A2233" w:rsidRPr="009A2233" w:rsidRDefault="009A2233" w:rsidP="009A2233">
            <w:pPr>
              <w:pStyle w:val="Odlomakpopisa"/>
              <w:jc w:val="both"/>
              <w:rPr>
                <w:b/>
                <w:sz w:val="22"/>
                <w:szCs w:val="22"/>
              </w:rPr>
            </w:pPr>
            <w:r w:rsidRPr="009A2233">
              <w:rPr>
                <w:b/>
                <w:sz w:val="22"/>
                <w:szCs w:val="22"/>
              </w:rPr>
              <w:t>Bodovi</w:t>
            </w:r>
          </w:p>
        </w:tc>
      </w:tr>
      <w:tr w:rsidR="009A2233" w:rsidRPr="009A2233" w:rsidTr="009A2233">
        <w:trPr>
          <w:trHeight w:val="586"/>
        </w:trPr>
        <w:tc>
          <w:tcPr>
            <w:tcW w:w="2273" w:type="pct"/>
            <w:vMerge/>
          </w:tcPr>
          <w:p w:rsidR="009A2233" w:rsidRPr="009A2233" w:rsidRDefault="009A2233" w:rsidP="009A2233">
            <w:pPr>
              <w:pStyle w:val="Odlomakpopisa"/>
              <w:jc w:val="both"/>
              <w:rPr>
                <w:sz w:val="22"/>
                <w:szCs w:val="22"/>
              </w:rPr>
            </w:pPr>
          </w:p>
        </w:tc>
        <w:tc>
          <w:tcPr>
            <w:tcW w:w="1272" w:type="pct"/>
          </w:tcPr>
          <w:p w:rsidR="009A2233" w:rsidRPr="009A2233" w:rsidRDefault="009A2233" w:rsidP="009A2233">
            <w:pPr>
              <w:pStyle w:val="Odlomakpopisa"/>
              <w:jc w:val="both"/>
              <w:rPr>
                <w:sz w:val="22"/>
                <w:szCs w:val="22"/>
              </w:rPr>
            </w:pPr>
            <w:r>
              <w:rPr>
                <w:sz w:val="22"/>
                <w:szCs w:val="22"/>
              </w:rPr>
              <w:t>1</w:t>
            </w:r>
          </w:p>
        </w:tc>
        <w:tc>
          <w:tcPr>
            <w:tcW w:w="1455" w:type="pct"/>
          </w:tcPr>
          <w:p w:rsidR="009A2233" w:rsidRPr="009A2233" w:rsidRDefault="009A2233" w:rsidP="009A2233">
            <w:pPr>
              <w:pStyle w:val="Odlomakpopisa"/>
              <w:jc w:val="both"/>
              <w:rPr>
                <w:sz w:val="22"/>
                <w:szCs w:val="22"/>
              </w:rPr>
            </w:pPr>
            <w:r>
              <w:rPr>
                <w:sz w:val="22"/>
                <w:szCs w:val="22"/>
              </w:rPr>
              <w:t>10</w:t>
            </w:r>
          </w:p>
        </w:tc>
      </w:tr>
      <w:tr w:rsidR="009A2233" w:rsidRPr="009A2233" w:rsidTr="009A2233">
        <w:trPr>
          <w:trHeight w:val="586"/>
        </w:trPr>
        <w:tc>
          <w:tcPr>
            <w:tcW w:w="2273" w:type="pct"/>
            <w:vMerge/>
          </w:tcPr>
          <w:p w:rsidR="009A2233" w:rsidRPr="009A2233" w:rsidRDefault="009A2233" w:rsidP="009A2233">
            <w:pPr>
              <w:pStyle w:val="Odlomakpopisa"/>
              <w:jc w:val="both"/>
              <w:rPr>
                <w:sz w:val="22"/>
                <w:szCs w:val="22"/>
              </w:rPr>
            </w:pPr>
          </w:p>
        </w:tc>
        <w:tc>
          <w:tcPr>
            <w:tcW w:w="1272" w:type="pct"/>
          </w:tcPr>
          <w:p w:rsidR="009A2233" w:rsidRPr="009A2233" w:rsidRDefault="009A2233" w:rsidP="009A2233">
            <w:pPr>
              <w:pStyle w:val="Odlomakpopisa"/>
              <w:jc w:val="both"/>
              <w:rPr>
                <w:sz w:val="22"/>
                <w:szCs w:val="22"/>
              </w:rPr>
            </w:pPr>
            <w:r>
              <w:rPr>
                <w:sz w:val="22"/>
                <w:szCs w:val="22"/>
              </w:rPr>
              <w:t>2</w:t>
            </w:r>
          </w:p>
        </w:tc>
        <w:tc>
          <w:tcPr>
            <w:tcW w:w="1455" w:type="pct"/>
          </w:tcPr>
          <w:p w:rsidR="009A2233" w:rsidRPr="009A2233" w:rsidRDefault="009A2233" w:rsidP="009A2233">
            <w:pPr>
              <w:pStyle w:val="Odlomakpopisa"/>
              <w:jc w:val="both"/>
              <w:rPr>
                <w:sz w:val="22"/>
                <w:szCs w:val="22"/>
              </w:rPr>
            </w:pPr>
            <w:r>
              <w:rPr>
                <w:sz w:val="22"/>
                <w:szCs w:val="22"/>
              </w:rPr>
              <w:t>15</w:t>
            </w:r>
          </w:p>
        </w:tc>
      </w:tr>
      <w:tr w:rsidR="009A2233" w:rsidRPr="009A2233" w:rsidTr="009A2233">
        <w:trPr>
          <w:trHeight w:val="586"/>
        </w:trPr>
        <w:tc>
          <w:tcPr>
            <w:tcW w:w="2273" w:type="pct"/>
            <w:vMerge/>
          </w:tcPr>
          <w:p w:rsidR="009A2233" w:rsidRPr="009A2233" w:rsidRDefault="009A2233" w:rsidP="009A2233">
            <w:pPr>
              <w:pStyle w:val="Odlomakpopisa"/>
              <w:jc w:val="both"/>
              <w:rPr>
                <w:sz w:val="22"/>
                <w:szCs w:val="22"/>
              </w:rPr>
            </w:pPr>
          </w:p>
        </w:tc>
        <w:tc>
          <w:tcPr>
            <w:tcW w:w="1272" w:type="pct"/>
          </w:tcPr>
          <w:p w:rsidR="009A2233" w:rsidRPr="009A2233" w:rsidRDefault="009A2233" w:rsidP="009A2233">
            <w:pPr>
              <w:pStyle w:val="Odlomakpopisa"/>
              <w:jc w:val="both"/>
              <w:rPr>
                <w:sz w:val="22"/>
                <w:szCs w:val="22"/>
              </w:rPr>
            </w:pPr>
            <w:r>
              <w:rPr>
                <w:sz w:val="22"/>
                <w:szCs w:val="22"/>
              </w:rPr>
              <w:t>3</w:t>
            </w:r>
          </w:p>
        </w:tc>
        <w:tc>
          <w:tcPr>
            <w:tcW w:w="1455" w:type="pct"/>
          </w:tcPr>
          <w:p w:rsidR="009A2233" w:rsidRPr="009A2233" w:rsidRDefault="009A2233" w:rsidP="009A2233">
            <w:pPr>
              <w:pStyle w:val="Odlomakpopisa"/>
              <w:jc w:val="both"/>
              <w:rPr>
                <w:sz w:val="22"/>
                <w:szCs w:val="22"/>
              </w:rPr>
            </w:pPr>
            <w:r>
              <w:rPr>
                <w:sz w:val="22"/>
                <w:szCs w:val="22"/>
              </w:rPr>
              <w:t>20</w:t>
            </w:r>
          </w:p>
        </w:tc>
      </w:tr>
      <w:tr w:rsidR="009A2233" w:rsidRPr="009A2233" w:rsidTr="009A2233">
        <w:trPr>
          <w:trHeight w:val="586"/>
        </w:trPr>
        <w:tc>
          <w:tcPr>
            <w:tcW w:w="2273" w:type="pct"/>
            <w:vMerge/>
          </w:tcPr>
          <w:p w:rsidR="009A2233" w:rsidRPr="009A2233" w:rsidRDefault="009A2233" w:rsidP="009A2233">
            <w:pPr>
              <w:pStyle w:val="Odlomakpopisa"/>
              <w:jc w:val="both"/>
              <w:rPr>
                <w:sz w:val="22"/>
                <w:szCs w:val="22"/>
              </w:rPr>
            </w:pPr>
          </w:p>
        </w:tc>
        <w:tc>
          <w:tcPr>
            <w:tcW w:w="1272" w:type="pct"/>
          </w:tcPr>
          <w:p w:rsidR="009A2233" w:rsidRPr="009A2233" w:rsidRDefault="009A2233" w:rsidP="009A2233">
            <w:pPr>
              <w:pStyle w:val="Odlomakpopisa"/>
              <w:jc w:val="both"/>
              <w:rPr>
                <w:sz w:val="22"/>
                <w:szCs w:val="22"/>
              </w:rPr>
            </w:pPr>
            <w:r>
              <w:rPr>
                <w:sz w:val="22"/>
                <w:szCs w:val="22"/>
              </w:rPr>
              <w:t>4</w:t>
            </w:r>
          </w:p>
        </w:tc>
        <w:tc>
          <w:tcPr>
            <w:tcW w:w="1455" w:type="pct"/>
          </w:tcPr>
          <w:p w:rsidR="009A2233" w:rsidRPr="009A2233" w:rsidRDefault="009A2233" w:rsidP="009A2233">
            <w:pPr>
              <w:pStyle w:val="Odlomakpopisa"/>
              <w:jc w:val="both"/>
              <w:rPr>
                <w:sz w:val="22"/>
                <w:szCs w:val="22"/>
              </w:rPr>
            </w:pPr>
            <w:r>
              <w:rPr>
                <w:sz w:val="22"/>
                <w:szCs w:val="22"/>
              </w:rPr>
              <w:t>25</w:t>
            </w:r>
          </w:p>
        </w:tc>
      </w:tr>
      <w:tr w:rsidR="009A2233" w:rsidRPr="009A2233" w:rsidTr="009A2233">
        <w:trPr>
          <w:trHeight w:val="586"/>
        </w:trPr>
        <w:tc>
          <w:tcPr>
            <w:tcW w:w="2273" w:type="pct"/>
            <w:vMerge/>
          </w:tcPr>
          <w:p w:rsidR="009A2233" w:rsidRPr="009A2233" w:rsidRDefault="009A2233" w:rsidP="009A2233">
            <w:pPr>
              <w:pStyle w:val="Odlomakpopisa"/>
              <w:jc w:val="both"/>
              <w:rPr>
                <w:sz w:val="22"/>
                <w:szCs w:val="22"/>
              </w:rPr>
            </w:pPr>
          </w:p>
        </w:tc>
        <w:tc>
          <w:tcPr>
            <w:tcW w:w="1272" w:type="pct"/>
          </w:tcPr>
          <w:p w:rsidR="009A2233" w:rsidRPr="009A2233" w:rsidRDefault="009A2233" w:rsidP="009A2233">
            <w:pPr>
              <w:pStyle w:val="Odlomakpopisa"/>
              <w:jc w:val="both"/>
              <w:rPr>
                <w:sz w:val="22"/>
                <w:szCs w:val="22"/>
              </w:rPr>
            </w:pPr>
            <w:r>
              <w:rPr>
                <w:sz w:val="22"/>
                <w:szCs w:val="22"/>
              </w:rPr>
              <w:t>5</w:t>
            </w:r>
          </w:p>
        </w:tc>
        <w:tc>
          <w:tcPr>
            <w:tcW w:w="1455" w:type="pct"/>
          </w:tcPr>
          <w:p w:rsidR="009A2233" w:rsidRPr="009A2233" w:rsidRDefault="009A2233" w:rsidP="009A2233">
            <w:pPr>
              <w:pStyle w:val="Odlomakpopisa"/>
              <w:jc w:val="both"/>
              <w:rPr>
                <w:sz w:val="22"/>
                <w:szCs w:val="22"/>
              </w:rPr>
            </w:pPr>
            <w:r>
              <w:rPr>
                <w:sz w:val="22"/>
                <w:szCs w:val="22"/>
              </w:rPr>
              <w:t>30</w:t>
            </w:r>
          </w:p>
        </w:tc>
      </w:tr>
      <w:tr w:rsidR="009A2233" w:rsidRPr="009A2233" w:rsidTr="009A2233">
        <w:trPr>
          <w:trHeight w:val="586"/>
        </w:trPr>
        <w:tc>
          <w:tcPr>
            <w:tcW w:w="2273" w:type="pct"/>
            <w:vMerge/>
          </w:tcPr>
          <w:p w:rsidR="009A2233" w:rsidRPr="009A2233" w:rsidRDefault="009A2233" w:rsidP="009A2233">
            <w:pPr>
              <w:pStyle w:val="Odlomakpopisa"/>
              <w:jc w:val="both"/>
              <w:rPr>
                <w:sz w:val="22"/>
                <w:szCs w:val="22"/>
              </w:rPr>
            </w:pPr>
          </w:p>
        </w:tc>
        <w:tc>
          <w:tcPr>
            <w:tcW w:w="1272" w:type="pct"/>
          </w:tcPr>
          <w:p w:rsidR="009A2233" w:rsidRPr="009A2233" w:rsidRDefault="009A2233" w:rsidP="009A2233">
            <w:pPr>
              <w:pStyle w:val="Odlomakpopisa"/>
              <w:jc w:val="both"/>
              <w:rPr>
                <w:sz w:val="22"/>
                <w:szCs w:val="22"/>
              </w:rPr>
            </w:pPr>
            <w:r>
              <w:rPr>
                <w:sz w:val="22"/>
                <w:szCs w:val="22"/>
              </w:rPr>
              <w:t>6</w:t>
            </w:r>
          </w:p>
        </w:tc>
        <w:tc>
          <w:tcPr>
            <w:tcW w:w="1455" w:type="pct"/>
          </w:tcPr>
          <w:p w:rsidR="009A2233" w:rsidRPr="009A2233" w:rsidRDefault="009A2233" w:rsidP="009A2233">
            <w:pPr>
              <w:pStyle w:val="Odlomakpopisa"/>
              <w:jc w:val="both"/>
              <w:rPr>
                <w:sz w:val="22"/>
                <w:szCs w:val="22"/>
              </w:rPr>
            </w:pPr>
            <w:r>
              <w:rPr>
                <w:sz w:val="22"/>
                <w:szCs w:val="22"/>
              </w:rPr>
              <w:t>35</w:t>
            </w:r>
          </w:p>
        </w:tc>
      </w:tr>
      <w:tr w:rsidR="009A2233" w:rsidRPr="009A2233" w:rsidTr="009A2233">
        <w:trPr>
          <w:trHeight w:val="586"/>
        </w:trPr>
        <w:tc>
          <w:tcPr>
            <w:tcW w:w="2273" w:type="pct"/>
            <w:vMerge/>
          </w:tcPr>
          <w:p w:rsidR="009A2233" w:rsidRPr="009A2233" w:rsidRDefault="009A2233" w:rsidP="009A2233">
            <w:pPr>
              <w:pStyle w:val="Odlomakpopisa"/>
              <w:jc w:val="both"/>
              <w:rPr>
                <w:sz w:val="22"/>
                <w:szCs w:val="22"/>
              </w:rPr>
            </w:pPr>
          </w:p>
        </w:tc>
        <w:tc>
          <w:tcPr>
            <w:tcW w:w="1272" w:type="pct"/>
          </w:tcPr>
          <w:p w:rsidR="009A2233" w:rsidRDefault="009A2233" w:rsidP="009A2233">
            <w:pPr>
              <w:pStyle w:val="Odlomakpopisa"/>
              <w:jc w:val="both"/>
              <w:rPr>
                <w:sz w:val="22"/>
                <w:szCs w:val="22"/>
              </w:rPr>
            </w:pPr>
            <w:r>
              <w:rPr>
                <w:sz w:val="22"/>
                <w:szCs w:val="22"/>
              </w:rPr>
              <w:t>7 i više</w:t>
            </w:r>
          </w:p>
        </w:tc>
        <w:tc>
          <w:tcPr>
            <w:tcW w:w="1455" w:type="pct"/>
          </w:tcPr>
          <w:p w:rsidR="009A2233" w:rsidRDefault="009A2233" w:rsidP="009A2233">
            <w:pPr>
              <w:pStyle w:val="Odlomakpopisa"/>
              <w:jc w:val="both"/>
              <w:rPr>
                <w:sz w:val="22"/>
                <w:szCs w:val="22"/>
              </w:rPr>
            </w:pPr>
            <w:r>
              <w:rPr>
                <w:sz w:val="22"/>
                <w:szCs w:val="22"/>
              </w:rPr>
              <w:t>40</w:t>
            </w:r>
          </w:p>
        </w:tc>
      </w:tr>
      <w:tr w:rsidR="009A2233" w:rsidRPr="009A2233" w:rsidTr="009A2233">
        <w:trPr>
          <w:trHeight w:val="586"/>
        </w:trPr>
        <w:tc>
          <w:tcPr>
            <w:tcW w:w="2273" w:type="pct"/>
            <w:shd w:val="clear" w:color="auto" w:fill="E7E6E6" w:themeFill="background2"/>
          </w:tcPr>
          <w:p w:rsidR="009A2233" w:rsidRPr="009A2233" w:rsidRDefault="009A2233" w:rsidP="009A2233">
            <w:pPr>
              <w:pStyle w:val="Odlomakpopisa"/>
              <w:jc w:val="both"/>
              <w:rPr>
                <w:b/>
                <w:sz w:val="22"/>
                <w:szCs w:val="22"/>
              </w:rPr>
            </w:pPr>
            <w:r w:rsidRPr="009A2233">
              <w:rPr>
                <w:b/>
                <w:sz w:val="22"/>
                <w:szCs w:val="22"/>
              </w:rPr>
              <w:t>Maksimalan broj bodova</w:t>
            </w:r>
          </w:p>
        </w:tc>
        <w:tc>
          <w:tcPr>
            <w:tcW w:w="2727" w:type="pct"/>
            <w:gridSpan w:val="2"/>
            <w:shd w:val="clear" w:color="auto" w:fill="E7E6E6" w:themeFill="background2"/>
          </w:tcPr>
          <w:p w:rsidR="009A2233" w:rsidRPr="009A2233" w:rsidRDefault="009A2233" w:rsidP="009A2233">
            <w:pPr>
              <w:rPr>
                <w:b/>
                <w:sz w:val="22"/>
                <w:szCs w:val="22"/>
              </w:rPr>
            </w:pPr>
            <w:r w:rsidRPr="009A2233">
              <w:rPr>
                <w:b/>
                <w:sz w:val="22"/>
                <w:szCs w:val="22"/>
              </w:rPr>
              <w:t xml:space="preserve">                                                    40</w:t>
            </w:r>
          </w:p>
        </w:tc>
      </w:tr>
    </w:tbl>
    <w:p w:rsidR="009A2233" w:rsidRDefault="009A2233" w:rsidP="00804A85">
      <w:pPr>
        <w:pStyle w:val="Odlomakpopisa"/>
        <w:jc w:val="both"/>
        <w:rPr>
          <w:sz w:val="22"/>
          <w:szCs w:val="22"/>
        </w:rPr>
      </w:pPr>
    </w:p>
    <w:p w:rsidR="00804A85" w:rsidRPr="00FB246B" w:rsidRDefault="00804A85" w:rsidP="000A3E66">
      <w:pPr>
        <w:pStyle w:val="Odlomakpopisa"/>
        <w:jc w:val="both"/>
        <w:rPr>
          <w:sz w:val="22"/>
          <w:szCs w:val="22"/>
          <w:u w:val="single"/>
        </w:rPr>
      </w:pPr>
      <w:r>
        <w:rPr>
          <w:sz w:val="22"/>
          <w:szCs w:val="22"/>
        </w:rPr>
        <w:tab/>
      </w:r>
    </w:p>
    <w:p w:rsidR="00804A85" w:rsidRDefault="00804A85" w:rsidP="00804A85">
      <w:pPr>
        <w:jc w:val="both"/>
        <w:rPr>
          <w:b/>
          <w:sz w:val="22"/>
          <w:szCs w:val="22"/>
        </w:rPr>
      </w:pPr>
    </w:p>
    <w:p w:rsidR="00804A85" w:rsidRDefault="00804A85" w:rsidP="00804A85">
      <w:pPr>
        <w:pStyle w:val="Naslov1"/>
        <w:rPr>
          <w:rFonts w:cs="Times New Roman"/>
          <w:sz w:val="22"/>
          <w:szCs w:val="22"/>
        </w:rPr>
      </w:pPr>
      <w:r>
        <w:rPr>
          <w:rFonts w:cs="Times New Roman"/>
          <w:sz w:val="22"/>
          <w:szCs w:val="22"/>
        </w:rPr>
        <w:t>Način izračuna ekonomski najpovoljnije ponude</w:t>
      </w:r>
    </w:p>
    <w:p w:rsidR="00804A85" w:rsidRPr="002B6734" w:rsidRDefault="00804A85" w:rsidP="00804A85"/>
    <w:p w:rsidR="00804A85" w:rsidRDefault="00804A85" w:rsidP="00804A85">
      <w:pPr>
        <w:shd w:val="clear" w:color="auto" w:fill="FFE599" w:themeFill="accent4" w:themeFillTint="66"/>
        <w:jc w:val="center"/>
        <w:rPr>
          <w:b/>
          <w:sz w:val="22"/>
          <w:szCs w:val="22"/>
        </w:rPr>
      </w:pPr>
    </w:p>
    <w:p w:rsidR="00804A85" w:rsidRDefault="00804A85" w:rsidP="00804A85">
      <w:pPr>
        <w:shd w:val="clear" w:color="auto" w:fill="FFE599" w:themeFill="accent4" w:themeFillTint="66"/>
        <w:jc w:val="center"/>
        <w:rPr>
          <w:b/>
          <w:sz w:val="22"/>
          <w:szCs w:val="22"/>
        </w:rPr>
      </w:pPr>
      <w:r>
        <w:rPr>
          <w:b/>
          <w:sz w:val="22"/>
          <w:szCs w:val="22"/>
        </w:rPr>
        <w:t>Ukupna ocjena (UO) = C+</w:t>
      </w:r>
      <w:r w:rsidR="009A2233">
        <w:rPr>
          <w:b/>
          <w:bCs/>
          <w:sz w:val="22"/>
          <w:szCs w:val="22"/>
        </w:rPr>
        <w:t>IS</w:t>
      </w:r>
    </w:p>
    <w:p w:rsidR="00804A85" w:rsidRDefault="00804A85" w:rsidP="00804A85">
      <w:pPr>
        <w:shd w:val="clear" w:color="auto" w:fill="FFE599" w:themeFill="accent4" w:themeFillTint="66"/>
        <w:jc w:val="both"/>
        <w:rPr>
          <w:b/>
          <w:sz w:val="22"/>
          <w:szCs w:val="22"/>
        </w:rPr>
      </w:pPr>
    </w:p>
    <w:p w:rsidR="00804A85" w:rsidRDefault="00804A85" w:rsidP="00804A85">
      <w:pPr>
        <w:jc w:val="both"/>
        <w:rPr>
          <w:sz w:val="22"/>
          <w:szCs w:val="22"/>
        </w:rPr>
      </w:pPr>
    </w:p>
    <w:p w:rsidR="00804A85" w:rsidRDefault="00804A85" w:rsidP="00804A85">
      <w:pPr>
        <w:jc w:val="both"/>
        <w:rPr>
          <w:sz w:val="22"/>
          <w:szCs w:val="22"/>
        </w:rPr>
      </w:pPr>
      <w:r>
        <w:rPr>
          <w:sz w:val="22"/>
          <w:szCs w:val="22"/>
        </w:rPr>
        <w:t>Gdje je:</w:t>
      </w:r>
    </w:p>
    <w:p w:rsidR="00804A85" w:rsidRDefault="00804A85" w:rsidP="00804A85">
      <w:pPr>
        <w:jc w:val="both"/>
        <w:rPr>
          <w:sz w:val="22"/>
          <w:szCs w:val="22"/>
        </w:rPr>
      </w:pPr>
      <w:r>
        <w:rPr>
          <w:sz w:val="22"/>
          <w:szCs w:val="22"/>
        </w:rPr>
        <w:t xml:space="preserve">C – Broj bodova ponude za cijenu ponude, nakon provedenog bodovanja </w:t>
      </w:r>
    </w:p>
    <w:p w:rsidR="00804A85" w:rsidRDefault="00F6250C" w:rsidP="00804A85">
      <w:pPr>
        <w:jc w:val="both"/>
        <w:rPr>
          <w:sz w:val="22"/>
          <w:szCs w:val="22"/>
        </w:rPr>
      </w:pPr>
      <w:r>
        <w:rPr>
          <w:sz w:val="22"/>
          <w:szCs w:val="22"/>
        </w:rPr>
        <w:t>IS</w:t>
      </w:r>
      <w:r w:rsidR="00804A85">
        <w:rPr>
          <w:sz w:val="22"/>
          <w:szCs w:val="22"/>
        </w:rPr>
        <w:t xml:space="preserve"> - Broj bodova ponude za </w:t>
      </w:r>
      <w:r>
        <w:rPr>
          <w:sz w:val="22"/>
          <w:szCs w:val="22"/>
        </w:rPr>
        <w:t>specifično iskustvo stručnjaka</w:t>
      </w:r>
    </w:p>
    <w:p w:rsidR="00804A85" w:rsidRDefault="00804A85" w:rsidP="00804A85">
      <w:pPr>
        <w:jc w:val="both"/>
        <w:rPr>
          <w:b/>
          <w:color w:val="000000" w:themeColor="text1"/>
          <w:sz w:val="22"/>
          <w:szCs w:val="22"/>
        </w:rPr>
      </w:pPr>
    </w:p>
    <w:p w:rsidR="00804A85" w:rsidRDefault="00804A85" w:rsidP="00804A85">
      <w:pPr>
        <w:jc w:val="both"/>
        <w:rPr>
          <w:b/>
          <w:color w:val="000000" w:themeColor="text1"/>
          <w:sz w:val="22"/>
          <w:szCs w:val="22"/>
        </w:rPr>
      </w:pPr>
      <w:r w:rsidRPr="00EC532F">
        <w:rPr>
          <w:b/>
          <w:color w:val="000000" w:themeColor="text1"/>
          <w:sz w:val="22"/>
          <w:szCs w:val="22"/>
        </w:rPr>
        <w:t>Ekonomski najpovoljnija ponuda je ponuda koja ostvari najveći broj bodova.</w:t>
      </w:r>
    </w:p>
    <w:p w:rsidR="00F6250C" w:rsidRDefault="00F6250C" w:rsidP="00804A85">
      <w:pPr>
        <w:jc w:val="both"/>
        <w:rPr>
          <w:b/>
          <w:color w:val="000000" w:themeColor="text1"/>
          <w:sz w:val="22"/>
          <w:szCs w:val="22"/>
        </w:rPr>
      </w:pPr>
    </w:p>
    <w:p w:rsidR="00F6250C" w:rsidRDefault="00F6250C" w:rsidP="00804A85">
      <w:pPr>
        <w:jc w:val="both"/>
        <w:rPr>
          <w:b/>
          <w:color w:val="000000" w:themeColor="text1"/>
          <w:sz w:val="22"/>
          <w:szCs w:val="22"/>
        </w:rPr>
      </w:pPr>
    </w:p>
    <w:p w:rsidR="00900616" w:rsidRDefault="00900616" w:rsidP="00251092">
      <w:pPr>
        <w:jc w:val="both"/>
        <w:rPr>
          <w:b/>
          <w:color w:val="000000" w:themeColor="text1"/>
          <w:sz w:val="22"/>
          <w:szCs w:val="22"/>
        </w:rPr>
      </w:pPr>
    </w:p>
    <w:p w:rsidR="00900616" w:rsidRDefault="00900616" w:rsidP="002C7BFB">
      <w:pPr>
        <w:shd w:val="clear" w:color="auto" w:fill="FFF2CC" w:themeFill="accent4" w:themeFillTint="33"/>
        <w:jc w:val="both"/>
        <w:rPr>
          <w:b/>
          <w:color w:val="000000" w:themeColor="text1"/>
          <w:sz w:val="22"/>
          <w:szCs w:val="22"/>
        </w:rPr>
      </w:pPr>
      <w:r w:rsidRPr="002C7BFB">
        <w:rPr>
          <w:b/>
          <w:color w:val="000000" w:themeColor="text1"/>
          <w:sz w:val="22"/>
          <w:szCs w:val="22"/>
          <w:shd w:val="clear" w:color="auto" w:fill="FFF2CC" w:themeFill="accent4" w:themeFillTint="33"/>
        </w:rPr>
        <w:t xml:space="preserve">Ponuditelji u sklopu ponude trebaju dostaviti ispunjeni obrazac- Prilog </w:t>
      </w:r>
      <w:r w:rsidR="002C7BFB">
        <w:rPr>
          <w:b/>
          <w:color w:val="000000" w:themeColor="text1"/>
          <w:sz w:val="22"/>
          <w:szCs w:val="22"/>
          <w:shd w:val="clear" w:color="auto" w:fill="FFF2CC" w:themeFill="accent4" w:themeFillTint="33"/>
        </w:rPr>
        <w:t>I.</w:t>
      </w:r>
    </w:p>
    <w:p w:rsidR="00804A85" w:rsidRDefault="00804A85" w:rsidP="00804A85">
      <w:pPr>
        <w:jc w:val="both"/>
        <w:rPr>
          <w:b/>
          <w:color w:val="000000" w:themeColor="text1"/>
          <w:sz w:val="22"/>
          <w:szCs w:val="22"/>
        </w:rPr>
      </w:pPr>
    </w:p>
    <w:p w:rsidR="00EC532F" w:rsidRPr="00EC532F" w:rsidRDefault="00EC532F" w:rsidP="007417E6">
      <w:pPr>
        <w:jc w:val="both"/>
        <w:rPr>
          <w:b/>
          <w:color w:val="000000" w:themeColor="text1"/>
          <w:sz w:val="22"/>
          <w:szCs w:val="22"/>
        </w:rPr>
      </w:pPr>
    </w:p>
    <w:p w:rsidR="00C15A95" w:rsidRPr="00905F4C" w:rsidRDefault="00C15A95" w:rsidP="00C15A95">
      <w:pPr>
        <w:pStyle w:val="Naslov1"/>
        <w:rPr>
          <w:rFonts w:cs="Times New Roman"/>
          <w:caps/>
          <w:sz w:val="22"/>
          <w:szCs w:val="22"/>
        </w:rPr>
      </w:pPr>
      <w:r>
        <w:rPr>
          <w:rFonts w:cs="Times New Roman"/>
          <w:sz w:val="22"/>
          <w:szCs w:val="22"/>
        </w:rPr>
        <w:t>6.</w:t>
      </w:r>
      <w:r w:rsidR="0089180D">
        <w:rPr>
          <w:rFonts w:cs="Times New Roman"/>
          <w:sz w:val="22"/>
          <w:szCs w:val="22"/>
        </w:rPr>
        <w:t>9</w:t>
      </w:r>
      <w:r>
        <w:rPr>
          <w:rFonts w:cs="Times New Roman"/>
          <w:sz w:val="22"/>
          <w:szCs w:val="22"/>
        </w:rPr>
        <w:t>.</w:t>
      </w:r>
      <w:r w:rsidRPr="00905F4C">
        <w:rPr>
          <w:rFonts w:cs="Times New Roman"/>
          <w:sz w:val="22"/>
          <w:szCs w:val="22"/>
        </w:rPr>
        <w:t xml:space="preserve"> Jezik i pismo ponude</w:t>
      </w:r>
    </w:p>
    <w:p w:rsidR="00C15A95" w:rsidRPr="00C74A18" w:rsidRDefault="00C15A95" w:rsidP="00C15A95">
      <w:pPr>
        <w:suppressAutoHyphens/>
        <w:autoSpaceDE w:val="0"/>
        <w:autoSpaceDN w:val="0"/>
        <w:adjustRightInd w:val="0"/>
        <w:spacing w:after="120"/>
        <w:jc w:val="both"/>
        <w:rPr>
          <w:sz w:val="22"/>
          <w:szCs w:val="22"/>
          <w:lang w:eastAsia="ar-SA"/>
        </w:rPr>
      </w:pPr>
      <w:r w:rsidRPr="001758A3">
        <w:rPr>
          <w:sz w:val="22"/>
          <w:szCs w:val="22"/>
          <w:lang w:eastAsia="ar-SA"/>
        </w:rPr>
        <w:t xml:space="preserve">Ponuda se zajedno s pripadajućom dokumentacijom izrađuje na </w:t>
      </w:r>
      <w:r w:rsidRPr="00C74A18">
        <w:rPr>
          <w:b/>
          <w:sz w:val="22"/>
          <w:szCs w:val="22"/>
          <w:lang w:eastAsia="ar-SA"/>
        </w:rPr>
        <w:t>hrvatskom jeziku</w:t>
      </w:r>
      <w:r w:rsidRPr="001758A3">
        <w:rPr>
          <w:sz w:val="22"/>
          <w:szCs w:val="22"/>
          <w:lang w:eastAsia="ar-SA"/>
        </w:rPr>
        <w:t xml:space="preserve"> i </w:t>
      </w:r>
      <w:r w:rsidRPr="00C74A18">
        <w:rPr>
          <w:sz w:val="22"/>
          <w:szCs w:val="22"/>
          <w:lang w:eastAsia="ar-SA"/>
        </w:rPr>
        <w:t>latiničnom pismu.</w:t>
      </w:r>
    </w:p>
    <w:p w:rsidR="00C15A95" w:rsidRPr="00905F4C" w:rsidRDefault="00C15A95" w:rsidP="00C15A95">
      <w:pPr>
        <w:suppressAutoHyphens/>
        <w:autoSpaceDE w:val="0"/>
        <w:autoSpaceDN w:val="0"/>
        <w:adjustRightInd w:val="0"/>
        <w:spacing w:after="120"/>
        <w:jc w:val="both"/>
        <w:rPr>
          <w:sz w:val="22"/>
          <w:szCs w:val="22"/>
          <w:lang w:eastAsia="ar-SA"/>
        </w:rPr>
      </w:pPr>
      <w:r w:rsidRPr="00905F4C">
        <w:rPr>
          <w:sz w:val="22"/>
          <w:szCs w:val="22"/>
          <w:lang w:eastAsia="ar-SA"/>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C15A95" w:rsidRDefault="00C15A95" w:rsidP="00C15A95">
      <w:pPr>
        <w:tabs>
          <w:tab w:val="left" w:pos="8080"/>
        </w:tabs>
        <w:jc w:val="both"/>
        <w:rPr>
          <w:sz w:val="22"/>
          <w:szCs w:val="22"/>
        </w:rPr>
      </w:pPr>
      <w:r w:rsidRPr="0060292A">
        <w:rPr>
          <w:sz w:val="22"/>
          <w:szCs w:val="22"/>
        </w:rPr>
        <w:t>Naručitelj dozvoljava u ponudi koristiti pojedine izraze i/ili riječi na stranim jezicima ako se oni odnose na službene nazive, adrese, internacionalizme i dr. ako je temeljem dostavljenih dokumenata unatoč tome moguće utvrditi sadržaj dokumenta</w:t>
      </w:r>
      <w:r>
        <w:rPr>
          <w:sz w:val="22"/>
          <w:szCs w:val="22"/>
        </w:rPr>
        <w:t>.</w:t>
      </w:r>
    </w:p>
    <w:p w:rsidR="00C15A95" w:rsidRDefault="00C15A95" w:rsidP="007417E6">
      <w:pPr>
        <w:jc w:val="both"/>
        <w:rPr>
          <w:sz w:val="22"/>
          <w:szCs w:val="22"/>
        </w:rPr>
      </w:pPr>
    </w:p>
    <w:p w:rsidR="00C15A95" w:rsidRDefault="0089180D" w:rsidP="00C15A95">
      <w:pPr>
        <w:pStyle w:val="Naslov1"/>
        <w:rPr>
          <w:rFonts w:cs="Times New Roman"/>
          <w:sz w:val="22"/>
          <w:szCs w:val="22"/>
        </w:rPr>
      </w:pPr>
      <w:r>
        <w:rPr>
          <w:rFonts w:cs="Times New Roman"/>
          <w:sz w:val="22"/>
          <w:szCs w:val="22"/>
        </w:rPr>
        <w:t>6.10</w:t>
      </w:r>
      <w:r w:rsidR="00C15A95">
        <w:rPr>
          <w:rFonts w:cs="Times New Roman"/>
          <w:sz w:val="22"/>
          <w:szCs w:val="22"/>
        </w:rPr>
        <w:t>.</w:t>
      </w:r>
      <w:r w:rsidR="002C7BFB">
        <w:rPr>
          <w:rFonts w:cs="Times New Roman"/>
          <w:sz w:val="22"/>
          <w:szCs w:val="22"/>
        </w:rPr>
        <w:t xml:space="preserve"> </w:t>
      </w:r>
      <w:r w:rsidR="00C15A95">
        <w:rPr>
          <w:rFonts w:cs="Times New Roman"/>
          <w:sz w:val="22"/>
          <w:szCs w:val="22"/>
        </w:rPr>
        <w:t>Rok valjanosti ponude</w:t>
      </w:r>
    </w:p>
    <w:p w:rsidR="00C15A95" w:rsidRPr="00320257" w:rsidRDefault="00C15A95" w:rsidP="00C15A95">
      <w:pPr>
        <w:jc w:val="both"/>
        <w:rPr>
          <w:sz w:val="22"/>
          <w:szCs w:val="22"/>
        </w:rPr>
      </w:pPr>
      <w:r w:rsidRPr="00320257">
        <w:rPr>
          <w:sz w:val="22"/>
          <w:szCs w:val="22"/>
        </w:rPr>
        <w:t xml:space="preserve">Rok valjanosti ponude mora biti najmanje </w:t>
      </w:r>
      <w:r w:rsidR="00EB65E5">
        <w:rPr>
          <w:b/>
          <w:sz w:val="22"/>
          <w:szCs w:val="22"/>
          <w:u w:val="single"/>
        </w:rPr>
        <w:t xml:space="preserve">60 dana </w:t>
      </w:r>
      <w:r w:rsidRPr="00320257">
        <w:rPr>
          <w:sz w:val="22"/>
          <w:szCs w:val="22"/>
        </w:rPr>
        <w:t>od dana određenog za dostavu ponuda.</w:t>
      </w:r>
    </w:p>
    <w:p w:rsidR="00C15A95" w:rsidRDefault="00C15A95" w:rsidP="00C15A95">
      <w:pPr>
        <w:jc w:val="both"/>
        <w:rPr>
          <w:sz w:val="22"/>
          <w:szCs w:val="22"/>
        </w:rPr>
      </w:pPr>
      <w:r w:rsidRPr="00905F4C">
        <w:rPr>
          <w:sz w:val="22"/>
          <w:szCs w:val="22"/>
        </w:rPr>
        <w:t xml:space="preserve">Ponuda obvezuje ponuditelja do isteka roka valjanosti ponude, a na zahtjev Naručitelja Ponuditelj može produžiti rok valjanosti svoje ponude. </w:t>
      </w:r>
    </w:p>
    <w:p w:rsidR="00C15A95" w:rsidRDefault="00C15A95" w:rsidP="00C15A95">
      <w:pPr>
        <w:rPr>
          <w:lang w:eastAsia="en-US"/>
        </w:rPr>
      </w:pPr>
    </w:p>
    <w:p w:rsidR="00C15A95" w:rsidRPr="00C15A95" w:rsidRDefault="00C15A95" w:rsidP="00C15A95">
      <w:pPr>
        <w:pStyle w:val="Standard"/>
        <w:jc w:val="both"/>
        <w:outlineLvl w:val="1"/>
        <w:rPr>
          <w:rFonts w:cs="Times New Roman"/>
          <w:b/>
          <w:sz w:val="22"/>
          <w:szCs w:val="22"/>
        </w:rPr>
      </w:pPr>
      <w:r w:rsidRPr="00C15A95">
        <w:rPr>
          <w:rFonts w:cs="Times New Roman"/>
          <w:b/>
          <w:sz w:val="22"/>
          <w:szCs w:val="22"/>
        </w:rPr>
        <w:t>6</w:t>
      </w:r>
      <w:r w:rsidR="0089180D">
        <w:rPr>
          <w:rFonts w:cs="Times New Roman"/>
          <w:b/>
          <w:sz w:val="22"/>
          <w:szCs w:val="22"/>
        </w:rPr>
        <w:t>.11</w:t>
      </w:r>
      <w:r w:rsidRPr="00C15A95">
        <w:rPr>
          <w:rFonts w:cs="Times New Roman"/>
          <w:b/>
          <w:sz w:val="22"/>
          <w:szCs w:val="22"/>
        </w:rPr>
        <w:t>.</w:t>
      </w:r>
      <w:r w:rsidR="002C7BFB">
        <w:rPr>
          <w:rFonts w:cs="Times New Roman"/>
          <w:b/>
          <w:sz w:val="22"/>
          <w:szCs w:val="22"/>
        </w:rPr>
        <w:t xml:space="preserve"> </w:t>
      </w:r>
      <w:r w:rsidRPr="00C15A95">
        <w:rPr>
          <w:rFonts w:cs="Times New Roman"/>
          <w:b/>
          <w:sz w:val="22"/>
          <w:szCs w:val="22"/>
        </w:rPr>
        <w:t>Ponuda dostavljena elektroničkim sredstvima komunikacije putem EOJN RH obvezuje ponuditelja u roku valjanosti ponude</w:t>
      </w:r>
    </w:p>
    <w:p w:rsidR="00C15A95" w:rsidRPr="00C15A95" w:rsidRDefault="00C15A95" w:rsidP="00C15A95">
      <w:pPr>
        <w:jc w:val="both"/>
        <w:rPr>
          <w:sz w:val="22"/>
          <w:szCs w:val="22"/>
        </w:rPr>
      </w:pPr>
    </w:p>
    <w:p w:rsidR="00C15A95" w:rsidRPr="00C15A95" w:rsidRDefault="00C15A95" w:rsidP="00C15A95">
      <w:pPr>
        <w:jc w:val="both"/>
        <w:rPr>
          <w:sz w:val="22"/>
          <w:szCs w:val="22"/>
        </w:rPr>
      </w:pPr>
      <w:r w:rsidRPr="00C15A95">
        <w:rPr>
          <w:sz w:val="22"/>
          <w:szCs w:val="22"/>
        </w:rPr>
        <w:t>Smatra se da ponuda dostavljena elektroničkim sredstvima komunikacije putem EOJN RH obvezuje ponuditelja u roku valjanosti ponude neovisno o tome je li potpisana ili nije. Naručitelj ne smije odbiti takvu ponudu samo zbog toga razloga.</w:t>
      </w:r>
    </w:p>
    <w:p w:rsidR="00C15A95" w:rsidRPr="00C15A95" w:rsidRDefault="00C15A95" w:rsidP="00C15A95">
      <w:pPr>
        <w:rPr>
          <w:lang w:eastAsia="en-US"/>
        </w:rPr>
      </w:pPr>
    </w:p>
    <w:p w:rsidR="00C15A95" w:rsidRPr="00905F4C" w:rsidRDefault="00C15A95" w:rsidP="00C15A95">
      <w:pPr>
        <w:pStyle w:val="Naslov1"/>
        <w:shd w:val="clear" w:color="auto" w:fill="D9D9D9" w:themeFill="background1" w:themeFillShade="D9"/>
        <w:jc w:val="both"/>
      </w:pPr>
      <w:r w:rsidRPr="00905F4C">
        <w:rPr>
          <w:rFonts w:cs="Times New Roman"/>
          <w:sz w:val="22"/>
          <w:szCs w:val="22"/>
        </w:rPr>
        <w:t>V</w:t>
      </w:r>
      <w:r>
        <w:rPr>
          <w:rFonts w:cs="Times New Roman"/>
          <w:sz w:val="22"/>
          <w:szCs w:val="22"/>
        </w:rPr>
        <w:t>II</w:t>
      </w:r>
      <w:r w:rsidRPr="00905F4C">
        <w:rPr>
          <w:rFonts w:cs="Times New Roman"/>
          <w:sz w:val="22"/>
          <w:szCs w:val="22"/>
        </w:rPr>
        <w:t xml:space="preserve">. </w:t>
      </w:r>
      <w:r>
        <w:rPr>
          <w:rFonts w:cs="Times New Roman"/>
          <w:sz w:val="22"/>
          <w:szCs w:val="22"/>
        </w:rPr>
        <w:t>OSTALE ODREDBE</w:t>
      </w:r>
    </w:p>
    <w:p w:rsidR="00C15A95" w:rsidRPr="00905F4C" w:rsidRDefault="00C15A95" w:rsidP="00C15A95">
      <w:pPr>
        <w:rPr>
          <w:lang w:eastAsia="en-US"/>
        </w:rPr>
      </w:pPr>
    </w:p>
    <w:p w:rsidR="00BF49B9" w:rsidRDefault="00377FDC" w:rsidP="001E5C6C">
      <w:pPr>
        <w:pStyle w:val="normalweb-000013"/>
        <w:numPr>
          <w:ilvl w:val="1"/>
          <w:numId w:val="16"/>
        </w:numPr>
        <w:spacing w:before="120" w:beforeAutospacing="0" w:after="0"/>
        <w:outlineLvl w:val="1"/>
        <w:rPr>
          <w:rStyle w:val="defaultparagraphfont-000004"/>
          <w:b/>
          <w:sz w:val="22"/>
          <w:szCs w:val="22"/>
        </w:rPr>
      </w:pPr>
      <w:r>
        <w:rPr>
          <w:rStyle w:val="defaultparagraphfont-000004"/>
          <w:b/>
          <w:sz w:val="22"/>
          <w:szCs w:val="22"/>
        </w:rPr>
        <w:t>Podaci o neposrednom pregledu dokumenata koji potkrepljuju dokumentaciju o nabavi</w:t>
      </w:r>
    </w:p>
    <w:p w:rsidR="00191FE2" w:rsidRPr="00191FE2" w:rsidRDefault="0081739F" w:rsidP="00191FE2">
      <w:pPr>
        <w:pStyle w:val="normalweb-000013"/>
        <w:spacing w:before="120"/>
        <w:outlineLvl w:val="1"/>
        <w:rPr>
          <w:rStyle w:val="defaultparagraphfont-000004"/>
          <w:sz w:val="22"/>
          <w:szCs w:val="22"/>
        </w:rPr>
      </w:pPr>
      <w:r>
        <w:rPr>
          <w:rStyle w:val="defaultparagraphfont-000004"/>
          <w:sz w:val="22"/>
          <w:szCs w:val="22"/>
        </w:rPr>
        <w:t>Naručitelj je svu raspoloživu dokumentaciju javno objavio u Elektroničkom oglasniku javne nabave, slijedom čega neposredni pregled dokumenata nije potreban.</w:t>
      </w:r>
    </w:p>
    <w:p w:rsidR="00B908A5" w:rsidRDefault="00B908A5" w:rsidP="00B908A5">
      <w:pPr>
        <w:pStyle w:val="normalweb-000013"/>
        <w:spacing w:before="120" w:beforeAutospacing="0" w:after="0"/>
        <w:outlineLvl w:val="1"/>
        <w:rPr>
          <w:rStyle w:val="defaultparagraphfont-000004"/>
          <w:b/>
          <w:sz w:val="22"/>
          <w:szCs w:val="22"/>
        </w:rPr>
      </w:pPr>
    </w:p>
    <w:p w:rsidR="00A53A1E" w:rsidRPr="00B908A5" w:rsidRDefault="00F16286" w:rsidP="001E5C6C">
      <w:pPr>
        <w:pStyle w:val="normalweb-000013"/>
        <w:numPr>
          <w:ilvl w:val="1"/>
          <w:numId w:val="16"/>
        </w:numPr>
        <w:spacing w:before="120" w:beforeAutospacing="0" w:after="0"/>
        <w:outlineLvl w:val="1"/>
        <w:rPr>
          <w:rStyle w:val="defaultparagraphfont-000004"/>
          <w:b/>
          <w:sz w:val="22"/>
          <w:szCs w:val="22"/>
        </w:rPr>
      </w:pPr>
      <w:r w:rsidRPr="00F16286">
        <w:rPr>
          <w:rStyle w:val="defaultparagraphfont-000004"/>
          <w:b/>
          <w:sz w:val="22"/>
          <w:szCs w:val="22"/>
        </w:rPr>
        <w:t>Odredbe koje se odnose na zajednicu gospodarskih subjekata</w:t>
      </w:r>
    </w:p>
    <w:p w:rsidR="001808A6" w:rsidRDefault="001808A6" w:rsidP="006B4AE8">
      <w:pPr>
        <w:pStyle w:val="normalweb-000013"/>
        <w:spacing w:before="120" w:beforeAutospacing="0" w:after="0"/>
        <w:outlineLvl w:val="1"/>
        <w:rPr>
          <w:rStyle w:val="defaultparagraphfont-000004"/>
          <w:sz w:val="22"/>
          <w:szCs w:val="22"/>
        </w:rPr>
      </w:pPr>
      <w:bookmarkStart w:id="93" w:name="_Hlk517721379"/>
      <w:r w:rsidRPr="00BF49B9">
        <w:rPr>
          <w:rStyle w:val="defaultparagraphfont-000004"/>
          <w:sz w:val="22"/>
          <w:szCs w:val="22"/>
        </w:rPr>
        <w:t xml:space="preserve">Naručitelj ne </w:t>
      </w:r>
      <w:r>
        <w:rPr>
          <w:rStyle w:val="defaultparagraphfont-000004"/>
          <w:sz w:val="22"/>
          <w:szCs w:val="22"/>
        </w:rPr>
        <w:t>zahtijeva</w:t>
      </w:r>
      <w:r w:rsidRPr="00BF49B9">
        <w:rPr>
          <w:rStyle w:val="defaultparagraphfont-000004"/>
          <w:sz w:val="22"/>
          <w:szCs w:val="22"/>
        </w:rPr>
        <w:t xml:space="preserve"> da zajednica gospodarskih subjekata ima određeni pravni oblik u trenutku dostave ponu</w:t>
      </w:r>
      <w:r>
        <w:rPr>
          <w:rStyle w:val="defaultparagraphfont-000004"/>
          <w:sz w:val="22"/>
          <w:szCs w:val="22"/>
        </w:rPr>
        <w:t>de,</w:t>
      </w:r>
      <w:r w:rsidRPr="00BF49B9">
        <w:rPr>
          <w:rStyle w:val="defaultparagraphfont-000004"/>
          <w:sz w:val="22"/>
          <w:szCs w:val="22"/>
        </w:rPr>
        <w:t xml:space="preserve"> ali može zahtijevati da ima određenipravni oblik nakon sklapanja ugovora u mjeri u kojoj je to nužno za uredno izvršenje tog ugovora.</w:t>
      </w:r>
    </w:p>
    <w:p w:rsidR="008F5173" w:rsidRPr="00E75AE6" w:rsidRDefault="00077CD2" w:rsidP="006B4AE8">
      <w:pPr>
        <w:pStyle w:val="normalweb-000013"/>
        <w:spacing w:before="120" w:beforeAutospacing="0" w:after="0"/>
        <w:outlineLvl w:val="1"/>
        <w:rPr>
          <w:rStyle w:val="defaultparagraphfont-000004"/>
          <w:sz w:val="22"/>
          <w:szCs w:val="22"/>
        </w:rPr>
      </w:pPr>
      <w:r w:rsidRPr="00E75AE6">
        <w:rPr>
          <w:rStyle w:val="defaultparagraphfont-000004"/>
          <w:sz w:val="22"/>
          <w:szCs w:val="22"/>
        </w:rPr>
        <w:t xml:space="preserve">To može biti </w:t>
      </w:r>
      <w:r w:rsidR="008F5173" w:rsidRPr="00E75AE6">
        <w:rPr>
          <w:rStyle w:val="defaultparagraphfont-000004"/>
          <w:sz w:val="22"/>
          <w:szCs w:val="22"/>
        </w:rPr>
        <w:t xml:space="preserve">npr. međusobni sporazum, ugovor o poslovnoj suradnji ili slično. Navedenim pravnim aktom se trebaju riješiti međusobni odnosi članova </w:t>
      </w:r>
      <w:r>
        <w:rPr>
          <w:rStyle w:val="defaultparagraphfont-000004"/>
          <w:sz w:val="22"/>
          <w:szCs w:val="22"/>
        </w:rPr>
        <w:t>z</w:t>
      </w:r>
      <w:r w:rsidR="008F5173" w:rsidRPr="00E75AE6">
        <w:rPr>
          <w:rStyle w:val="defaultparagraphfont-000004"/>
          <w:sz w:val="22"/>
          <w:szCs w:val="22"/>
        </w:rPr>
        <w:t xml:space="preserve">ajednice  gospodarskih subjekata vezani uz izvršavanje ugovora o javnoj nabavi, primjerice – dostava jamstva za uredno izvršenje ugovora o javnoj nabavi, dijelovi ugovora koje će izvršavati svaki član </w:t>
      </w:r>
      <w:r>
        <w:rPr>
          <w:rStyle w:val="defaultparagraphfont-000004"/>
          <w:sz w:val="22"/>
          <w:szCs w:val="22"/>
        </w:rPr>
        <w:t>z</w:t>
      </w:r>
      <w:r w:rsidR="008F5173" w:rsidRPr="00E75AE6">
        <w:rPr>
          <w:rStyle w:val="defaultparagraphfont-000004"/>
          <w:sz w:val="22"/>
          <w:szCs w:val="22"/>
        </w:rPr>
        <w:t xml:space="preserve">ajednice gospodarskih subjekata, obveze svakog člana </w:t>
      </w:r>
      <w:r>
        <w:rPr>
          <w:rStyle w:val="defaultparagraphfont-000004"/>
          <w:sz w:val="22"/>
          <w:szCs w:val="22"/>
        </w:rPr>
        <w:t>z</w:t>
      </w:r>
      <w:r w:rsidR="008F5173" w:rsidRPr="00E75AE6">
        <w:rPr>
          <w:rStyle w:val="defaultparagraphfont-000004"/>
          <w:sz w:val="22"/>
          <w:szCs w:val="22"/>
        </w:rPr>
        <w:t xml:space="preserve">ajednice gospodarskih subjekata  u ispunjenju ugovora o javnoj nabavi, obavještavanje Naručitelja o promjenama vezanim uz potpisnike ugovora o javnoj nabavi, način odvijanja komunikacije (koji član </w:t>
      </w:r>
      <w:r>
        <w:rPr>
          <w:rStyle w:val="defaultparagraphfont-000004"/>
          <w:sz w:val="22"/>
          <w:szCs w:val="22"/>
        </w:rPr>
        <w:t>z</w:t>
      </w:r>
      <w:r w:rsidR="008F5173" w:rsidRPr="00E75AE6">
        <w:rPr>
          <w:rStyle w:val="defaultparagraphfont-000004"/>
          <w:sz w:val="22"/>
          <w:szCs w:val="22"/>
        </w:rPr>
        <w:t>ajednice na koji e-mail, fax i slično), način sklapanja ugovora i potpisnik ugovora, izdavanje jamstava na temelju ugovora, komunikacija vezana uz izvršavanje ugovora, izdavanje računa, plaćanje računa, potpisivanje primopredajnog zapisnika i ostala bitna pitanja.</w:t>
      </w:r>
    </w:p>
    <w:bookmarkEnd w:id="93"/>
    <w:p w:rsidR="00BF49B9" w:rsidRDefault="00BF49B9" w:rsidP="00BF49B9">
      <w:pPr>
        <w:autoSpaceDE w:val="0"/>
        <w:autoSpaceDN w:val="0"/>
        <w:adjustRightInd w:val="0"/>
        <w:jc w:val="both"/>
        <w:rPr>
          <w:sz w:val="22"/>
          <w:szCs w:val="22"/>
        </w:rPr>
      </w:pPr>
    </w:p>
    <w:p w:rsidR="00BF49B9" w:rsidRPr="00B67BEE" w:rsidRDefault="00BF49B9" w:rsidP="001E5C6C">
      <w:pPr>
        <w:pStyle w:val="normalweb-000013"/>
        <w:numPr>
          <w:ilvl w:val="1"/>
          <w:numId w:val="16"/>
        </w:numPr>
        <w:spacing w:before="120" w:beforeAutospacing="0" w:after="0"/>
        <w:outlineLvl w:val="1"/>
        <w:rPr>
          <w:rStyle w:val="defaultparagraphfont-000004"/>
          <w:b/>
          <w:sz w:val="22"/>
          <w:szCs w:val="22"/>
        </w:rPr>
      </w:pPr>
      <w:bookmarkStart w:id="94" w:name="_Toc493524347"/>
      <w:r>
        <w:rPr>
          <w:rStyle w:val="defaultparagraphfont-000004"/>
          <w:b/>
          <w:sz w:val="22"/>
          <w:szCs w:val="22"/>
        </w:rPr>
        <w:t>Odredbe koje se odnose na podugovaratelje</w:t>
      </w:r>
      <w:bookmarkEnd w:id="94"/>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Ugovaratelj može tijekom izvršenja ugovora o javnoj nabavi od javnog naručitelja zahtijevati:</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1. promjenu podugovaratelja za onaj dio ugovora o javnoj nabavi koji je prethodno dao u podugovor</w:t>
      </w:r>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2. uvođenje jednog ili više novih podugovaratelja čiji ukupni udio ne smije prijeći 30 % vrijednosti ugovora o javnoj nabavi bez poreza na dodanu vrijednost, neovisno o tome je li prethodno dao dio ugovora o javnoj nabavi u podugovor ili nije</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3. preuzimanje izvršenja dijela ugovora o javnoj nabavi koji je prethodno dao u podugovor.</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lastRenderedPageBreak/>
        <w:t>Uz zahtjev, ugovaratelj javnom naručitelju dostavlja podatke i dokumente sukladno članku 222. stavku 1. ZJN 2016 za novog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Sukladno čl. 225.ZJN 2016 naručitelj ne smije odobriti zahtjev 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Sukladno čl. 226. ZJN 2016 sudjelovanje podugovaratelja ne utječe na odgovornost ugovaratelja za izvršenje ugovora o javnoj nabavi.</w:t>
      </w:r>
    </w:p>
    <w:p w:rsidR="00BF49B9" w:rsidRDefault="00BF49B9" w:rsidP="00BF49B9">
      <w:pPr>
        <w:pStyle w:val="normalweb-000013"/>
        <w:spacing w:before="120" w:beforeAutospacing="0" w:after="0"/>
        <w:rPr>
          <w:rStyle w:val="defaultparagraphfont-000004"/>
          <w:sz w:val="22"/>
          <w:szCs w:val="22"/>
        </w:rPr>
      </w:pPr>
      <w:r>
        <w:rPr>
          <w:rStyle w:val="defaultparagraphfont-000004"/>
          <w:sz w:val="22"/>
          <w:szCs w:val="22"/>
        </w:rPr>
        <w:t>Sukladno čl. 221. ZJN 2016 N</w:t>
      </w:r>
      <w:r w:rsidRPr="00A148F4">
        <w:rPr>
          <w:rStyle w:val="defaultparagraphfont-000004"/>
          <w:sz w:val="22"/>
          <w:szCs w:val="22"/>
        </w:rPr>
        <w:t xml:space="preserve">aručitelj </w:t>
      </w:r>
      <w:r>
        <w:rPr>
          <w:rStyle w:val="defaultparagraphfont-000004"/>
          <w:sz w:val="22"/>
          <w:szCs w:val="22"/>
        </w:rPr>
        <w:t xml:space="preserve">je obvezan </w:t>
      </w:r>
      <w:r w:rsidRPr="00A148F4">
        <w:rPr>
          <w:rStyle w:val="defaultparagraphfont-000004"/>
          <w:sz w:val="22"/>
          <w:szCs w:val="22"/>
        </w:rPr>
        <w:t xml:space="preserve">osnovu za isključenje iz članka 252. stavka 1. </w:t>
      </w:r>
      <w:r>
        <w:rPr>
          <w:rStyle w:val="defaultparagraphfont-000004"/>
          <w:sz w:val="22"/>
          <w:szCs w:val="22"/>
        </w:rPr>
        <w:t xml:space="preserve">ZJN 2016 </w:t>
      </w:r>
      <w:r w:rsidRPr="00A148F4">
        <w:rPr>
          <w:rStyle w:val="defaultparagraphfont-000004"/>
          <w:sz w:val="22"/>
          <w:szCs w:val="22"/>
        </w:rPr>
        <w:t xml:space="preserve"> primijeniti na podugovaratelje</w:t>
      </w:r>
      <w:r>
        <w:rPr>
          <w:rStyle w:val="defaultparagraphfont-000004"/>
          <w:sz w:val="22"/>
          <w:szCs w:val="22"/>
        </w:rPr>
        <w:t xml:space="preserve">. Ostale osnove za isključenje gospodarskog subjekta navedene u ovoj dokumentaciji primijenit će se na podugovaratelje. </w:t>
      </w:r>
    </w:p>
    <w:p w:rsidR="00BF49B9" w:rsidRDefault="00BF49B9" w:rsidP="00BF49B9">
      <w:pPr>
        <w:pStyle w:val="normalweb-000013"/>
        <w:spacing w:before="120" w:beforeAutospacing="0" w:after="0"/>
        <w:rPr>
          <w:rStyle w:val="defaultparagraphfont-000004"/>
          <w:sz w:val="22"/>
          <w:szCs w:val="22"/>
        </w:rPr>
      </w:pPr>
      <w:r>
        <w:rPr>
          <w:rStyle w:val="defaultparagraphfont-000004"/>
          <w:sz w:val="22"/>
          <w:szCs w:val="22"/>
        </w:rPr>
        <w:t xml:space="preserve">Ako </w:t>
      </w:r>
      <w:r w:rsidRPr="00A148F4">
        <w:rPr>
          <w:rStyle w:val="defaultparagraphfont-000004"/>
          <w:sz w:val="22"/>
          <w:szCs w:val="22"/>
        </w:rPr>
        <w:t>naručitelj utvrdi da postoji osnova za isključenje podugovaratelja, obvezan je od gospodarskog subjekta zatražiti zamjenu tog podugovaratelja u primjerenom roku, ne kraćem od pet dana.</w:t>
      </w:r>
      <w:r w:rsidR="00077CD2">
        <w:rPr>
          <w:rStyle w:val="defaultparagraphfont-000004"/>
          <w:sz w:val="22"/>
          <w:szCs w:val="22"/>
        </w:rPr>
        <w:t>Podugovaratelji moraju dokazati uvjet sposobnosti iz točke 4.1. Sposobnost za obavljanje profesionalne djelatnosti.</w:t>
      </w:r>
    </w:p>
    <w:p w:rsidR="002C7BFB" w:rsidRPr="00B67BEE" w:rsidRDefault="002C7BFB" w:rsidP="00BF49B9">
      <w:pPr>
        <w:pStyle w:val="normalweb-000013"/>
        <w:spacing w:before="120" w:beforeAutospacing="0" w:after="0"/>
        <w:rPr>
          <w:rStyle w:val="defaultparagraphfont-000004"/>
          <w:sz w:val="22"/>
          <w:szCs w:val="22"/>
        </w:rPr>
      </w:pPr>
    </w:p>
    <w:p w:rsidR="00BF49B9" w:rsidRPr="00B67BEE" w:rsidRDefault="00BF49B9" w:rsidP="001E5C6C">
      <w:pPr>
        <w:pStyle w:val="normalweb-000013"/>
        <w:numPr>
          <w:ilvl w:val="1"/>
          <w:numId w:val="16"/>
        </w:numPr>
        <w:spacing w:before="120" w:beforeAutospacing="0" w:after="0"/>
        <w:outlineLvl w:val="1"/>
        <w:rPr>
          <w:rStyle w:val="defaultparagraphfont-000004"/>
          <w:b/>
          <w:sz w:val="22"/>
          <w:szCs w:val="22"/>
        </w:rPr>
      </w:pPr>
      <w:bookmarkStart w:id="95" w:name="_Toc493524348"/>
      <w:r>
        <w:rPr>
          <w:rStyle w:val="defaultparagraphfont-000004"/>
          <w:b/>
          <w:sz w:val="22"/>
          <w:szCs w:val="22"/>
        </w:rPr>
        <w:t>Podaci o imenovanim podugovarateljima</w:t>
      </w:r>
      <w:bookmarkEnd w:id="95"/>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Gospodarski subjekt koji namjerava dati dio ugovora o javnoj nabavi u podugovor obvezan je u ponudi:</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1. navesti koji dio ugovora namjerava dati u podugovor (predmet ili količina, vrijednost ili postotni udio)</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2. navesti podatke o podugovarateljima (naziv ili tvrtka, sjedište, OIB ili nacionalni identifikacijski broj, broj računa, zakonski zastupnici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3. dostaviti europsku jedinstvenu dokumentaciju o nabavi za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Ako je gospodarski subjekt dio ugovora o javnoj nabavi dao u podugovor, podaci iz čl. 222.st. 1. točaka 1. i 2. ZJN 2016 moraju biti navedeni u ugovoru o javnoj nabavi.</w:t>
      </w:r>
    </w:p>
    <w:p w:rsidR="00BF49B9" w:rsidRPr="00DE3B3D" w:rsidRDefault="00BF49B9" w:rsidP="00BF49B9">
      <w:pPr>
        <w:pStyle w:val="normalweb-000013"/>
        <w:spacing w:before="120" w:beforeAutospacing="0" w:after="0"/>
        <w:rPr>
          <w:rStyle w:val="defaultparagraphfont-000004"/>
          <w:sz w:val="22"/>
          <w:szCs w:val="22"/>
        </w:rPr>
      </w:pPr>
    </w:p>
    <w:p w:rsidR="00BF49B9" w:rsidRPr="00B67BEE" w:rsidRDefault="00BF49B9" w:rsidP="001E5C6C">
      <w:pPr>
        <w:pStyle w:val="normalweb-000013"/>
        <w:numPr>
          <w:ilvl w:val="1"/>
          <w:numId w:val="16"/>
        </w:numPr>
        <w:spacing w:before="120" w:beforeAutospacing="0" w:after="0"/>
        <w:outlineLvl w:val="1"/>
        <w:rPr>
          <w:rStyle w:val="defaultparagraphfont-000004"/>
          <w:b/>
          <w:sz w:val="22"/>
          <w:szCs w:val="22"/>
        </w:rPr>
      </w:pPr>
      <w:bookmarkStart w:id="96" w:name="_Toc493524349"/>
      <w:r>
        <w:rPr>
          <w:rStyle w:val="defaultparagraphfont-000004"/>
          <w:b/>
          <w:sz w:val="22"/>
          <w:szCs w:val="22"/>
        </w:rPr>
        <w:t>Plaćanje podugovarateljima</w:t>
      </w:r>
      <w:bookmarkEnd w:id="96"/>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 xml:space="preserve">Naručitelj je obvezan  neposredno plaćati podugovaratelju za dio ugovora koji je isti izvršio, osim ako to zbog opravdanih razloga, vezanih uz prirodu ugovora ili specifične uvjete njegova izvršenja nije primjenjivo, pod uvjetom da su ti razlozi bili navedeni i obrazloženi u </w:t>
      </w:r>
      <w:r w:rsidRPr="00B67BEE">
        <w:rPr>
          <w:rStyle w:val="defaultparagraphfont-000004"/>
          <w:sz w:val="22"/>
          <w:szCs w:val="22"/>
        </w:rPr>
        <w:lastRenderedPageBreak/>
        <w:t>dokumentaciji o nabavi ili ugovaratelj dokaže da su obveze prema podugovaratelju za taj dio ugovora već podmirene.</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Ugovaratelj mora svom računu ili situaciji priložiti račune ili situacije svojih podugovaratelja koje je prethodno potvrdio.</w:t>
      </w:r>
    </w:p>
    <w:p w:rsidR="00BF49B9" w:rsidRPr="00B67BEE" w:rsidRDefault="00BF49B9" w:rsidP="00BF49B9">
      <w:pPr>
        <w:pStyle w:val="normalweb-000013"/>
        <w:spacing w:before="120" w:beforeAutospacing="0" w:after="0"/>
        <w:rPr>
          <w:rStyle w:val="defaultparagraphfont-000004"/>
          <w:sz w:val="22"/>
          <w:szCs w:val="22"/>
        </w:rPr>
      </w:pPr>
    </w:p>
    <w:p w:rsidR="00B908A5" w:rsidRDefault="00B908A5" w:rsidP="001E5C6C">
      <w:pPr>
        <w:pStyle w:val="normalweb-000013"/>
        <w:numPr>
          <w:ilvl w:val="1"/>
          <w:numId w:val="16"/>
        </w:numPr>
        <w:spacing w:before="120" w:beforeAutospacing="0" w:after="0"/>
        <w:outlineLvl w:val="1"/>
        <w:rPr>
          <w:rStyle w:val="defaultparagraphfont-000004"/>
          <w:b/>
          <w:sz w:val="22"/>
          <w:szCs w:val="22"/>
        </w:rPr>
      </w:pPr>
      <w:bookmarkStart w:id="97" w:name="_Toc493524350"/>
      <w:r>
        <w:rPr>
          <w:rStyle w:val="defaultparagraphfont-000004"/>
          <w:b/>
          <w:sz w:val="22"/>
          <w:szCs w:val="22"/>
        </w:rPr>
        <w:t>Oslanjanje na sposobnost drugih subjekata</w:t>
      </w:r>
    </w:p>
    <w:p w:rsidR="00B908A5" w:rsidRDefault="00B908A5" w:rsidP="00B908A5">
      <w:pPr>
        <w:pStyle w:val="Tijeloteksta"/>
        <w:ind w:left="360"/>
        <w:jc w:val="both"/>
        <w:rPr>
          <w:rFonts w:ascii="Times New Roman" w:hAnsi="Times New Roman"/>
          <w:highlight w:val="yellow"/>
        </w:rPr>
      </w:pPr>
    </w:p>
    <w:p w:rsidR="00B908A5" w:rsidRDefault="00B908A5" w:rsidP="00B908A5">
      <w:pPr>
        <w:pStyle w:val="Tijeloteksta"/>
        <w:jc w:val="both"/>
        <w:rPr>
          <w:rFonts w:ascii="Times New Roman" w:hAnsi="Times New Roman"/>
        </w:rPr>
      </w:pPr>
      <w:r>
        <w:rPr>
          <w:rFonts w:ascii="Times New Roman" w:hAnsi="Times New Roman"/>
        </w:rPr>
        <w:t xml:space="preserve">Sukladno čl. </w:t>
      </w:r>
      <w:r w:rsidRPr="00B908A5">
        <w:rPr>
          <w:rFonts w:ascii="Times New Roman" w:hAnsi="Times New Roman"/>
        </w:rPr>
        <w:t xml:space="preserve">273. </w:t>
      </w:r>
      <w:r>
        <w:rPr>
          <w:rFonts w:ascii="Times New Roman" w:hAnsi="Times New Roman"/>
        </w:rPr>
        <w:t>– 277. ZJN 2016 g</w:t>
      </w:r>
      <w:r w:rsidRPr="00B908A5">
        <w:rPr>
          <w:rFonts w:ascii="Times New Roman" w:hAnsi="Times New Roman"/>
        </w:rPr>
        <w:t xml:space="preserve">ospodarski subjekt može se u postupku javne nabave radi dokazivanja ispunjavanja kriterija za odabir gospodarskog subjekta iz članaka 259. </w:t>
      </w:r>
      <w:r>
        <w:rPr>
          <w:rFonts w:ascii="Times New Roman" w:hAnsi="Times New Roman"/>
        </w:rPr>
        <w:t>(tehnička i stručna sposobnost) ZJN 2016</w:t>
      </w:r>
      <w:r w:rsidRPr="00B908A5">
        <w:rPr>
          <w:rFonts w:ascii="Times New Roman" w:hAnsi="Times New Roman"/>
        </w:rPr>
        <w:t xml:space="preserve"> osloniti na sposobnost drugih subjekata, bez obzira na pravnu prirodu njihova međusobnog odnosa.</w:t>
      </w:r>
    </w:p>
    <w:p w:rsidR="00B908A5" w:rsidRDefault="00B908A5" w:rsidP="00B908A5">
      <w:pPr>
        <w:pStyle w:val="Tijeloteksta"/>
        <w:jc w:val="both"/>
        <w:rPr>
          <w:rFonts w:ascii="Times New Roman" w:hAnsi="Times New Roman"/>
          <w:highlight w:val="yellow"/>
        </w:rPr>
      </w:pPr>
      <w:r w:rsidRPr="00B908A5">
        <w:rPr>
          <w:rFonts w:ascii="Times New Roman" w:hAnsi="Times New Roman"/>
        </w:rPr>
        <w:t xml:space="preserve">Ako se gospodarski subjekt oslanja na sposobnost drugih subjekata, </w:t>
      </w:r>
      <w:r w:rsidRPr="00B908A5">
        <w:rPr>
          <w:rFonts w:ascii="Times New Roman" w:hAnsi="Times New Roman"/>
          <w:b/>
        </w:rPr>
        <w:t>mora dokazati javnom naručitelju da će imati na raspolaganju potrebne resurse za izvršenje ugovora</w:t>
      </w:r>
      <w:r w:rsidRPr="00B908A5">
        <w:rPr>
          <w:rFonts w:ascii="Times New Roman" w:hAnsi="Times New Roman"/>
        </w:rPr>
        <w:t>, primjerice prihvaćanjem obveze drugih subjekata da će te resurse staviti na raspolaganje gospodarskom subjektu.</w:t>
      </w:r>
    </w:p>
    <w:p w:rsidR="00B908A5" w:rsidRPr="00B908A5" w:rsidRDefault="00B908A5" w:rsidP="00B908A5">
      <w:pPr>
        <w:pStyle w:val="Tijeloteksta"/>
        <w:jc w:val="both"/>
        <w:rPr>
          <w:rFonts w:ascii="Times New Roman" w:hAnsi="Times New Roman"/>
          <w:b/>
          <w:highlight w:val="yellow"/>
        </w:rPr>
      </w:pPr>
      <w:r w:rsidRPr="00B908A5">
        <w:rPr>
          <w:rFonts w:ascii="Times New Roman" w:hAnsi="Times New Roman"/>
        </w:rPr>
        <w:t xml:space="preserve">Ako se gospodarski subjekt oslanja na sposobnost drugih subjekata radi dokazivanja ispunjavanja kriterija ekonomske i </w:t>
      </w:r>
      <w:r>
        <w:rPr>
          <w:rFonts w:ascii="Times New Roman" w:hAnsi="Times New Roman"/>
        </w:rPr>
        <w:t>fi</w:t>
      </w:r>
      <w:r w:rsidRPr="00B908A5">
        <w:rPr>
          <w:rFonts w:ascii="Times New Roman" w:hAnsi="Times New Roman"/>
        </w:rPr>
        <w:t xml:space="preserve">nancijske sposobnosti, </w:t>
      </w:r>
      <w:r>
        <w:rPr>
          <w:rFonts w:ascii="Times New Roman" w:hAnsi="Times New Roman"/>
        </w:rPr>
        <w:t xml:space="preserve">Naručitelj </w:t>
      </w:r>
      <w:r w:rsidRPr="00B908A5">
        <w:rPr>
          <w:rFonts w:ascii="Times New Roman" w:hAnsi="Times New Roman"/>
          <w:b/>
        </w:rPr>
        <w:t>zahtijeva njihovu solidarnu odgovornost za izvršenje ugovora.</w:t>
      </w:r>
    </w:p>
    <w:p w:rsidR="00280D65" w:rsidRDefault="00280D65" w:rsidP="009704BB">
      <w:pPr>
        <w:pStyle w:val="normalweb-000013"/>
        <w:spacing w:before="120" w:beforeAutospacing="0" w:after="0"/>
        <w:outlineLvl w:val="1"/>
        <w:rPr>
          <w:rStyle w:val="defaultparagraphfont-000004"/>
          <w:b/>
          <w:sz w:val="22"/>
          <w:szCs w:val="22"/>
        </w:rPr>
      </w:pPr>
    </w:p>
    <w:p w:rsidR="006A50FC" w:rsidRDefault="00BF49B9" w:rsidP="001E5C6C">
      <w:pPr>
        <w:pStyle w:val="normalweb-000013"/>
        <w:numPr>
          <w:ilvl w:val="1"/>
          <w:numId w:val="16"/>
        </w:numPr>
        <w:spacing w:before="120" w:beforeAutospacing="0" w:after="0"/>
        <w:outlineLvl w:val="1"/>
        <w:rPr>
          <w:rStyle w:val="defaultparagraphfont-000004"/>
          <w:b/>
          <w:sz w:val="22"/>
          <w:szCs w:val="22"/>
        </w:rPr>
      </w:pPr>
      <w:r>
        <w:rPr>
          <w:rStyle w:val="defaultparagraphfont-000004"/>
          <w:b/>
          <w:sz w:val="22"/>
          <w:szCs w:val="22"/>
        </w:rPr>
        <w:t>Vrsta, sredstvo i uvjeti jamstva</w:t>
      </w:r>
      <w:bookmarkEnd w:id="97"/>
    </w:p>
    <w:p w:rsidR="00BF49B9" w:rsidRDefault="00BF49B9" w:rsidP="000F34AE">
      <w:pPr>
        <w:pStyle w:val="normalweb-000013"/>
        <w:spacing w:before="120" w:beforeAutospacing="0" w:after="0"/>
        <w:outlineLvl w:val="1"/>
        <w:rPr>
          <w:rStyle w:val="defaultparagraphfont-000004"/>
          <w:b/>
          <w:sz w:val="22"/>
          <w:szCs w:val="22"/>
        </w:rPr>
      </w:pPr>
    </w:p>
    <w:p w:rsidR="006A50FC" w:rsidRPr="000F34AE" w:rsidRDefault="006A50FC" w:rsidP="001E5C6C">
      <w:pPr>
        <w:pStyle w:val="Odlomakpopisa"/>
        <w:numPr>
          <w:ilvl w:val="2"/>
          <w:numId w:val="16"/>
        </w:numPr>
        <w:tabs>
          <w:tab w:val="num" w:pos="426"/>
        </w:tabs>
        <w:spacing w:line="276" w:lineRule="auto"/>
        <w:jc w:val="both"/>
        <w:rPr>
          <w:b/>
          <w:color w:val="ED7D31" w:themeColor="accent2"/>
          <w:sz w:val="22"/>
          <w:szCs w:val="22"/>
        </w:rPr>
      </w:pPr>
      <w:r w:rsidRPr="006A50FC">
        <w:rPr>
          <w:b/>
          <w:sz w:val="22"/>
          <w:szCs w:val="22"/>
        </w:rPr>
        <w:t>Jamstvo za ozbiljnost ponude</w:t>
      </w:r>
    </w:p>
    <w:p w:rsidR="001B2071" w:rsidRDefault="001B2071" w:rsidP="00BF49B9">
      <w:pPr>
        <w:tabs>
          <w:tab w:val="num" w:pos="426"/>
        </w:tabs>
        <w:spacing w:line="276" w:lineRule="auto"/>
        <w:jc w:val="both"/>
        <w:rPr>
          <w:sz w:val="22"/>
          <w:szCs w:val="22"/>
        </w:rPr>
      </w:pPr>
    </w:p>
    <w:p w:rsidR="001B2071" w:rsidRDefault="001B2071" w:rsidP="00BF49B9">
      <w:pPr>
        <w:tabs>
          <w:tab w:val="num" w:pos="426"/>
        </w:tabs>
        <w:spacing w:line="276" w:lineRule="auto"/>
        <w:jc w:val="both"/>
        <w:rPr>
          <w:sz w:val="22"/>
          <w:szCs w:val="22"/>
        </w:rPr>
      </w:pPr>
    </w:p>
    <w:p w:rsidR="009B62E5" w:rsidRPr="008B62FD" w:rsidRDefault="001B2071" w:rsidP="008B62FD">
      <w:pPr>
        <w:tabs>
          <w:tab w:val="num" w:pos="426"/>
        </w:tabs>
        <w:spacing w:line="276" w:lineRule="auto"/>
        <w:jc w:val="both"/>
        <w:rPr>
          <w:sz w:val="22"/>
          <w:szCs w:val="22"/>
        </w:rPr>
      </w:pPr>
      <w:r w:rsidRPr="001B2071">
        <w:rPr>
          <w:sz w:val="22"/>
          <w:szCs w:val="22"/>
        </w:rPr>
        <w:t xml:space="preserve">Ponuditelj je obvezan u ponudi dostaviti jamstvo za ozbiljnost ponude u </w:t>
      </w:r>
      <w:r>
        <w:rPr>
          <w:sz w:val="22"/>
          <w:szCs w:val="22"/>
        </w:rPr>
        <w:t xml:space="preserve">iznosu </w:t>
      </w:r>
      <w:r w:rsidR="000F34AE">
        <w:rPr>
          <w:sz w:val="22"/>
          <w:szCs w:val="22"/>
        </w:rPr>
        <w:t xml:space="preserve">od </w:t>
      </w:r>
      <w:r w:rsidR="008B62FD">
        <w:rPr>
          <w:sz w:val="22"/>
          <w:szCs w:val="22"/>
        </w:rPr>
        <w:t xml:space="preserve">10.000,00 kuna </w:t>
      </w:r>
      <w:r w:rsidR="009B62E5">
        <w:rPr>
          <w:sz w:val="22"/>
          <w:szCs w:val="22"/>
        </w:rPr>
        <w:t xml:space="preserve">u </w:t>
      </w:r>
      <w:r w:rsidR="009B62E5" w:rsidRPr="00653471">
        <w:rPr>
          <w:sz w:val="22"/>
          <w:szCs w:val="22"/>
        </w:rPr>
        <w:t>obliku u obliku solemnizirane bjanko zadužnice</w:t>
      </w:r>
    </w:p>
    <w:p w:rsidR="009B62E5" w:rsidRDefault="009B62E5" w:rsidP="009B62E5">
      <w:pPr>
        <w:tabs>
          <w:tab w:val="num" w:pos="426"/>
        </w:tabs>
        <w:spacing w:line="276" w:lineRule="auto"/>
        <w:jc w:val="both"/>
        <w:rPr>
          <w:sz w:val="22"/>
          <w:szCs w:val="22"/>
        </w:rPr>
      </w:pPr>
    </w:p>
    <w:p w:rsidR="009B62E5" w:rsidRDefault="009B62E5" w:rsidP="009B62E5">
      <w:pPr>
        <w:tabs>
          <w:tab w:val="num" w:pos="426"/>
        </w:tabs>
        <w:spacing w:line="276" w:lineRule="auto"/>
        <w:jc w:val="both"/>
        <w:rPr>
          <w:sz w:val="22"/>
          <w:szCs w:val="22"/>
        </w:rPr>
      </w:pPr>
    </w:p>
    <w:p w:rsidR="009B62E5" w:rsidRPr="00905F4C" w:rsidRDefault="009B62E5" w:rsidP="009B62E5">
      <w:pPr>
        <w:tabs>
          <w:tab w:val="left" w:pos="426"/>
          <w:tab w:val="left" w:pos="9013"/>
          <w:tab w:val="left" w:pos="9063"/>
        </w:tabs>
        <w:spacing w:line="276" w:lineRule="auto"/>
        <w:ind w:right="-50"/>
        <w:jc w:val="both"/>
        <w:rPr>
          <w:sz w:val="22"/>
          <w:szCs w:val="22"/>
        </w:rPr>
      </w:pPr>
      <w:r w:rsidRPr="00905F4C">
        <w:rPr>
          <w:sz w:val="22"/>
          <w:szCs w:val="22"/>
        </w:rPr>
        <w:t xml:space="preserve">Naručitelj će naplatiti jamstvo za ozbiljnost ponude ukoliko ponuditelj: </w:t>
      </w:r>
    </w:p>
    <w:p w:rsidR="009B62E5" w:rsidRPr="00C74A18" w:rsidRDefault="009B62E5" w:rsidP="001E5C6C">
      <w:pPr>
        <w:pStyle w:val="Odlomakpopisa"/>
        <w:numPr>
          <w:ilvl w:val="0"/>
          <w:numId w:val="9"/>
        </w:numPr>
        <w:tabs>
          <w:tab w:val="left" w:pos="426"/>
          <w:tab w:val="left" w:pos="9013"/>
          <w:tab w:val="left" w:pos="9063"/>
        </w:tabs>
        <w:spacing w:line="276" w:lineRule="auto"/>
        <w:ind w:left="284" w:right="-50" w:hanging="284"/>
        <w:jc w:val="both"/>
        <w:rPr>
          <w:sz w:val="22"/>
          <w:szCs w:val="22"/>
        </w:rPr>
      </w:pPr>
      <w:r w:rsidRPr="00C74A18">
        <w:rPr>
          <w:sz w:val="22"/>
          <w:szCs w:val="22"/>
        </w:rPr>
        <w:t xml:space="preserve">odustane od svoje ponude u roku njezine valjanosti, </w:t>
      </w:r>
    </w:p>
    <w:p w:rsidR="009B62E5" w:rsidRPr="00905F4C" w:rsidRDefault="009B62E5" w:rsidP="001E5C6C">
      <w:pPr>
        <w:pStyle w:val="Bezproreda"/>
        <w:numPr>
          <w:ilvl w:val="0"/>
          <w:numId w:val="9"/>
        </w:numPr>
        <w:spacing w:line="276" w:lineRule="auto"/>
        <w:ind w:left="284" w:hanging="284"/>
        <w:jc w:val="both"/>
        <w:rPr>
          <w:sz w:val="22"/>
          <w:szCs w:val="22"/>
        </w:rPr>
      </w:pPr>
      <w:r w:rsidRPr="00905F4C">
        <w:rPr>
          <w:sz w:val="22"/>
          <w:szCs w:val="22"/>
        </w:rPr>
        <w:t xml:space="preserve">ne dostavi ažurirane popratne dokumente </w:t>
      </w:r>
      <w:r>
        <w:rPr>
          <w:sz w:val="22"/>
          <w:szCs w:val="22"/>
        </w:rPr>
        <w:t>sukladno čl. 263. ZJN 2016</w:t>
      </w:r>
    </w:p>
    <w:p w:rsidR="009B62E5" w:rsidRPr="00905F4C" w:rsidRDefault="009B62E5" w:rsidP="001E5C6C">
      <w:pPr>
        <w:pStyle w:val="Bezproreda"/>
        <w:numPr>
          <w:ilvl w:val="0"/>
          <w:numId w:val="9"/>
        </w:numPr>
        <w:spacing w:line="276" w:lineRule="auto"/>
        <w:ind w:left="284" w:hanging="284"/>
        <w:jc w:val="both"/>
        <w:rPr>
          <w:sz w:val="22"/>
          <w:szCs w:val="22"/>
        </w:rPr>
      </w:pPr>
      <w:r w:rsidRPr="00905F4C">
        <w:rPr>
          <w:sz w:val="22"/>
          <w:szCs w:val="22"/>
        </w:rPr>
        <w:t xml:space="preserve">ne prihvati ispravak računske greške, </w:t>
      </w:r>
    </w:p>
    <w:p w:rsidR="009B62E5" w:rsidRPr="00905F4C" w:rsidRDefault="009B62E5" w:rsidP="001E5C6C">
      <w:pPr>
        <w:pStyle w:val="Bezproreda"/>
        <w:numPr>
          <w:ilvl w:val="0"/>
          <w:numId w:val="9"/>
        </w:numPr>
        <w:spacing w:line="276" w:lineRule="auto"/>
        <w:ind w:left="284" w:hanging="284"/>
        <w:jc w:val="both"/>
        <w:rPr>
          <w:sz w:val="22"/>
          <w:szCs w:val="22"/>
        </w:rPr>
      </w:pPr>
      <w:r w:rsidRPr="00905F4C">
        <w:rPr>
          <w:sz w:val="22"/>
          <w:szCs w:val="22"/>
        </w:rPr>
        <w:t>odbije potpisati ugovor o javnoj nabavi,</w:t>
      </w:r>
    </w:p>
    <w:p w:rsidR="009B62E5" w:rsidRPr="00905F4C" w:rsidRDefault="009B62E5" w:rsidP="001E5C6C">
      <w:pPr>
        <w:pStyle w:val="Bezproreda"/>
        <w:numPr>
          <w:ilvl w:val="0"/>
          <w:numId w:val="9"/>
        </w:numPr>
        <w:spacing w:line="276" w:lineRule="auto"/>
        <w:ind w:left="284" w:hanging="284"/>
        <w:jc w:val="both"/>
        <w:rPr>
          <w:sz w:val="22"/>
          <w:szCs w:val="22"/>
        </w:rPr>
      </w:pPr>
      <w:r w:rsidRPr="00905F4C">
        <w:rPr>
          <w:sz w:val="22"/>
          <w:szCs w:val="22"/>
        </w:rPr>
        <w:t>ne dostavi jamstvo za uredno ispunjenje ugovora.</w:t>
      </w:r>
    </w:p>
    <w:p w:rsidR="009B62E5" w:rsidRDefault="009B62E5" w:rsidP="009B62E5">
      <w:pPr>
        <w:tabs>
          <w:tab w:val="left" w:pos="426"/>
          <w:tab w:val="left" w:pos="9013"/>
          <w:tab w:val="left" w:pos="9063"/>
        </w:tabs>
        <w:spacing w:line="276" w:lineRule="auto"/>
        <w:ind w:right="-50"/>
        <w:jc w:val="both"/>
        <w:rPr>
          <w:sz w:val="22"/>
          <w:szCs w:val="22"/>
        </w:rPr>
      </w:pPr>
    </w:p>
    <w:p w:rsidR="009B62E5" w:rsidRPr="00905F4C" w:rsidRDefault="009B62E5" w:rsidP="009B62E5">
      <w:pPr>
        <w:tabs>
          <w:tab w:val="left" w:pos="426"/>
          <w:tab w:val="left" w:pos="9013"/>
          <w:tab w:val="left" w:pos="9063"/>
        </w:tabs>
        <w:spacing w:line="276" w:lineRule="auto"/>
        <w:ind w:right="-50"/>
        <w:jc w:val="both"/>
        <w:rPr>
          <w:sz w:val="22"/>
          <w:szCs w:val="22"/>
        </w:rPr>
      </w:pPr>
      <w:r w:rsidRPr="00905F4C">
        <w:rPr>
          <w:sz w:val="22"/>
          <w:szCs w:val="22"/>
        </w:rPr>
        <w:t>Za naplatu jamstva za ozbiljnost ponude dovoljno je da se u odnosu na ponuditelj</w:t>
      </w:r>
      <w:r>
        <w:rPr>
          <w:sz w:val="22"/>
          <w:szCs w:val="22"/>
        </w:rPr>
        <w:t>a</w:t>
      </w:r>
      <w:r w:rsidRPr="00905F4C">
        <w:rPr>
          <w:sz w:val="22"/>
          <w:szCs w:val="22"/>
        </w:rPr>
        <w:t xml:space="preserve"> ostvari jedan (bilo koji) od prethodno navedenih uvjeta.</w:t>
      </w:r>
    </w:p>
    <w:p w:rsidR="009B62E5" w:rsidRDefault="009B62E5" w:rsidP="009B62E5">
      <w:pPr>
        <w:tabs>
          <w:tab w:val="num" w:pos="426"/>
        </w:tabs>
        <w:spacing w:line="276" w:lineRule="auto"/>
        <w:jc w:val="both"/>
        <w:rPr>
          <w:sz w:val="22"/>
          <w:szCs w:val="22"/>
        </w:rPr>
      </w:pPr>
    </w:p>
    <w:p w:rsidR="009B62E5" w:rsidRPr="00280D65" w:rsidRDefault="009B62E5" w:rsidP="009B62E5">
      <w:pPr>
        <w:tabs>
          <w:tab w:val="left" w:pos="426"/>
          <w:tab w:val="left" w:pos="9013"/>
          <w:tab w:val="left" w:pos="9063"/>
        </w:tabs>
        <w:spacing w:line="276" w:lineRule="auto"/>
        <w:ind w:right="-50"/>
        <w:jc w:val="both"/>
        <w:rPr>
          <w:sz w:val="22"/>
          <w:szCs w:val="22"/>
        </w:rPr>
      </w:pPr>
    </w:p>
    <w:p w:rsidR="00E57ECA" w:rsidRPr="00280D65" w:rsidRDefault="001808A6" w:rsidP="00E57ECA">
      <w:pPr>
        <w:tabs>
          <w:tab w:val="num" w:pos="426"/>
        </w:tabs>
        <w:spacing w:line="276" w:lineRule="auto"/>
        <w:jc w:val="both"/>
        <w:rPr>
          <w:sz w:val="22"/>
          <w:szCs w:val="22"/>
        </w:rPr>
      </w:pPr>
      <w:r w:rsidRPr="00280D65">
        <w:rPr>
          <w:sz w:val="22"/>
          <w:szCs w:val="22"/>
        </w:rPr>
        <w:lastRenderedPageBreak/>
        <w:t xml:space="preserve">Ponuditelj može umjesto </w:t>
      </w:r>
      <w:r w:rsidR="008B62FD" w:rsidRPr="00280D65">
        <w:rPr>
          <w:sz w:val="22"/>
          <w:szCs w:val="22"/>
        </w:rPr>
        <w:t>zadužnice</w:t>
      </w:r>
      <w:r w:rsidRPr="00280D65">
        <w:rPr>
          <w:sz w:val="22"/>
          <w:szCs w:val="22"/>
        </w:rPr>
        <w:t xml:space="preserve"> dati novčani polog u traženom iznosu. Novčani polog uplaćuje se </w:t>
      </w:r>
      <w:r w:rsidR="00E57ECA" w:rsidRPr="00280D65">
        <w:rPr>
          <w:sz w:val="22"/>
          <w:szCs w:val="22"/>
        </w:rPr>
        <w:t xml:space="preserve">na: IBAN: </w:t>
      </w:r>
      <w:r w:rsidR="00280D65" w:rsidRPr="00280D65">
        <w:t>HR4323900011813000004</w:t>
      </w:r>
      <w:r w:rsidR="004256C1">
        <w:t>,</w:t>
      </w:r>
      <w:r w:rsidR="00290EFA">
        <w:rPr>
          <w:sz w:val="22"/>
          <w:szCs w:val="22"/>
        </w:rPr>
        <w:t xml:space="preserve"> MODEL: HR68, Poziv na broj: 9016</w:t>
      </w:r>
      <w:r w:rsidR="00E57ECA" w:rsidRPr="00280D65">
        <w:rPr>
          <w:sz w:val="22"/>
          <w:szCs w:val="22"/>
        </w:rPr>
        <w:t xml:space="preserve">-OIB, </w:t>
      </w:r>
      <w:r w:rsidR="002241EC" w:rsidRPr="00280D65">
        <w:rPr>
          <w:sz w:val="22"/>
          <w:szCs w:val="22"/>
        </w:rPr>
        <w:t xml:space="preserve">s opisom plaćanja: </w:t>
      </w:r>
      <w:r w:rsidR="00290EFA">
        <w:rPr>
          <w:sz w:val="22"/>
          <w:szCs w:val="22"/>
        </w:rPr>
        <w:t xml:space="preserve">Jamčevni polog za projekt </w:t>
      </w:r>
      <w:r w:rsidR="002241EC" w:rsidRPr="00280D65">
        <w:rPr>
          <w:sz w:val="22"/>
          <w:szCs w:val="22"/>
        </w:rPr>
        <w:t>ZA GRAD SA SMIJEŠKOM</w:t>
      </w:r>
      <w:r w:rsidR="00E57ECA" w:rsidRPr="00280D65">
        <w:rPr>
          <w:sz w:val="22"/>
          <w:szCs w:val="22"/>
        </w:rPr>
        <w:t xml:space="preserve">. </w:t>
      </w:r>
    </w:p>
    <w:p w:rsidR="001808A6" w:rsidRDefault="001808A6" w:rsidP="001808A6">
      <w:pPr>
        <w:tabs>
          <w:tab w:val="num" w:pos="426"/>
        </w:tabs>
        <w:spacing w:line="276" w:lineRule="auto"/>
        <w:jc w:val="both"/>
        <w:rPr>
          <w:sz w:val="22"/>
          <w:szCs w:val="22"/>
        </w:rPr>
      </w:pPr>
      <w:r w:rsidRPr="001B2071">
        <w:rPr>
          <w:sz w:val="22"/>
          <w:szCs w:val="22"/>
        </w:rPr>
        <w:t xml:space="preserve">U slučaju da ponuditelj uplaćuje novčani polog, dužan je u ponudi dostaviti dokaz o uplati (npr. preslika potvrde banke o izvršenom plaćanju). </w:t>
      </w:r>
    </w:p>
    <w:p w:rsidR="001808A6" w:rsidRDefault="001808A6" w:rsidP="001808A6">
      <w:pPr>
        <w:jc w:val="both"/>
        <w:rPr>
          <w:sz w:val="22"/>
          <w:szCs w:val="22"/>
        </w:rPr>
      </w:pPr>
      <w:r>
        <w:rPr>
          <w:b/>
          <w:sz w:val="22"/>
          <w:szCs w:val="22"/>
        </w:rPr>
        <w:t xml:space="preserve">Ako se </w:t>
      </w:r>
      <w:r w:rsidRPr="00905F4C">
        <w:rPr>
          <w:b/>
          <w:sz w:val="22"/>
          <w:szCs w:val="22"/>
        </w:rPr>
        <w:t>Jamstvo za ozbiljnost ponude dostavlja</w:t>
      </w:r>
      <w:r>
        <w:rPr>
          <w:b/>
          <w:sz w:val="22"/>
          <w:szCs w:val="22"/>
        </w:rPr>
        <w:t xml:space="preserve"> u papirnatom obliku tada </w:t>
      </w:r>
      <w:r w:rsidRPr="00905F4C">
        <w:rPr>
          <w:b/>
          <w:sz w:val="22"/>
          <w:szCs w:val="22"/>
        </w:rPr>
        <w:t xml:space="preserve"> se </w:t>
      </w:r>
      <w:r>
        <w:rPr>
          <w:b/>
          <w:sz w:val="22"/>
          <w:szCs w:val="22"/>
        </w:rPr>
        <w:t xml:space="preserve">dostavlja </w:t>
      </w:r>
      <w:r w:rsidRPr="00905F4C">
        <w:rPr>
          <w:b/>
          <w:sz w:val="22"/>
          <w:szCs w:val="22"/>
        </w:rPr>
        <w:t>u izvorniku, odvojeno od elektroničke dostave ponude</w:t>
      </w:r>
      <w:r>
        <w:rPr>
          <w:sz w:val="22"/>
          <w:szCs w:val="22"/>
        </w:rPr>
        <w:t xml:space="preserve">, </w:t>
      </w:r>
      <w:r w:rsidRPr="00905F4C">
        <w:rPr>
          <w:sz w:val="22"/>
          <w:szCs w:val="22"/>
        </w:rPr>
        <w:t xml:space="preserve">u zatvorenoj omotnici na kojoj su navedeni podaci o ponuditelju, s dodatkom: </w:t>
      </w:r>
    </w:p>
    <w:p w:rsidR="009B62E5" w:rsidRPr="00321598" w:rsidRDefault="002241EC" w:rsidP="009B62E5">
      <w:pPr>
        <w:jc w:val="both"/>
        <w:rPr>
          <w:b/>
          <w:sz w:val="22"/>
          <w:szCs w:val="22"/>
        </w:rPr>
      </w:pPr>
      <w:r w:rsidRPr="00321598">
        <w:rPr>
          <w:sz w:val="22"/>
          <w:szCs w:val="22"/>
        </w:rPr>
        <w:t>„ZA GRAD SA SMIJEŠKOM</w:t>
      </w:r>
      <w:r w:rsidR="009B62E5" w:rsidRPr="00321598">
        <w:rPr>
          <w:bCs/>
          <w:sz w:val="22"/>
          <w:szCs w:val="22"/>
        </w:rPr>
        <w:t>“</w:t>
      </w:r>
      <w:r w:rsidR="00321598" w:rsidRPr="00321598">
        <w:rPr>
          <w:bCs/>
          <w:sz w:val="22"/>
          <w:szCs w:val="22"/>
        </w:rPr>
        <w:t xml:space="preserve"> Grupa </w:t>
      </w:r>
      <w:r w:rsidR="00321598" w:rsidRPr="00321598">
        <w:rPr>
          <w:sz w:val="22"/>
        </w:rPr>
        <w:t>1 Izobrazno-informativne aktivnosti o održivom gospodarenju otpadom</w:t>
      </w:r>
      <w:r w:rsidR="008B2F56">
        <w:rPr>
          <w:bCs/>
          <w:sz w:val="22"/>
          <w:szCs w:val="22"/>
        </w:rPr>
        <w:t>, evidencijski broj:JNMV-09/18</w:t>
      </w:r>
      <w:r w:rsidR="009B62E5" w:rsidRPr="00321598">
        <w:rPr>
          <w:bCs/>
          <w:sz w:val="22"/>
          <w:szCs w:val="22"/>
        </w:rPr>
        <w:t xml:space="preserve">, s naznakom: </w:t>
      </w:r>
      <w:r w:rsidR="009B62E5" w:rsidRPr="00321598">
        <w:rPr>
          <w:b/>
          <w:sz w:val="22"/>
          <w:szCs w:val="22"/>
        </w:rPr>
        <w:t xml:space="preserve">Dio/dijelovi koji se dostavljaju odvojeno -  NE OTVARAJ“. </w:t>
      </w:r>
    </w:p>
    <w:p w:rsidR="001808A6" w:rsidRPr="00905F4C" w:rsidRDefault="001808A6" w:rsidP="001808A6">
      <w:pPr>
        <w:pStyle w:val="box453040"/>
        <w:jc w:val="both"/>
        <w:rPr>
          <w:sz w:val="22"/>
          <w:szCs w:val="22"/>
        </w:rPr>
      </w:pPr>
      <w:r w:rsidRPr="00905F4C">
        <w:rPr>
          <w:sz w:val="22"/>
          <w:szCs w:val="22"/>
        </w:rPr>
        <w:t>Trajanje jamstva za ozbiljnost ponude</w:t>
      </w:r>
      <w:r w:rsidRPr="00905F4C">
        <w:rPr>
          <w:color w:val="000000"/>
          <w:sz w:val="22"/>
          <w:szCs w:val="22"/>
        </w:rPr>
        <w:t xml:space="preserve"> mora biti najmanje do isteka roka valjanosti ponude</w:t>
      </w:r>
      <w:r w:rsidRPr="00905F4C">
        <w:rPr>
          <w:sz w:val="22"/>
          <w:szCs w:val="22"/>
        </w:rPr>
        <w:t xml:space="preserve">, a gospodarski subjekt može dostaviti jamstvo koje je duže od roka valjanosti ponude. </w:t>
      </w:r>
    </w:p>
    <w:p w:rsidR="001808A6" w:rsidRPr="00905F4C" w:rsidRDefault="001808A6" w:rsidP="001808A6">
      <w:pPr>
        <w:pStyle w:val="box453040"/>
        <w:jc w:val="both"/>
        <w:rPr>
          <w:sz w:val="22"/>
          <w:szCs w:val="22"/>
        </w:rPr>
      </w:pPr>
      <w:r w:rsidRPr="00905F4C">
        <w:rPr>
          <w:sz w:val="22"/>
          <w:szCs w:val="22"/>
        </w:rPr>
        <w:t xml:space="preserve">Ako tijekom postupka javne nabave istekne rok valjanosti ponude i jamstva za ozbiljnost ponude, Naručitelj </w:t>
      </w:r>
      <w:r>
        <w:rPr>
          <w:sz w:val="22"/>
          <w:szCs w:val="22"/>
        </w:rPr>
        <w:t xml:space="preserve">je obvezan </w:t>
      </w:r>
      <w:r w:rsidRPr="00905F4C">
        <w:rPr>
          <w:sz w:val="22"/>
          <w:szCs w:val="22"/>
        </w:rPr>
        <w:t xml:space="preserve">prije odabira zatražiti produženje roka valjanosti ponude i jamstva od Ponuditelja koji je podnio ekonomski najpovoljniju ponudu u primjernom roku ne kraćem od 5 dana. </w:t>
      </w:r>
    </w:p>
    <w:p w:rsidR="001808A6" w:rsidRDefault="001808A6" w:rsidP="001808A6">
      <w:pPr>
        <w:pStyle w:val="box453040"/>
        <w:jc w:val="both"/>
        <w:rPr>
          <w:sz w:val="22"/>
          <w:szCs w:val="22"/>
        </w:rPr>
      </w:pPr>
      <w:r w:rsidRPr="00905F4C">
        <w:rPr>
          <w:sz w:val="22"/>
          <w:szCs w:val="22"/>
        </w:rPr>
        <w:t>Naručitelj obvezan je vratiti ponuditeljima jamstvo za ozbiljnost ponude u roku od 10 (deset) dana od dana potpisivanja ugovora o javnoj nabavi</w:t>
      </w:r>
      <w:r>
        <w:rPr>
          <w:sz w:val="22"/>
          <w:szCs w:val="22"/>
        </w:rPr>
        <w:t>.</w:t>
      </w:r>
    </w:p>
    <w:p w:rsidR="001808A6" w:rsidRPr="0035436B" w:rsidRDefault="001808A6" w:rsidP="001808A6">
      <w:pPr>
        <w:pStyle w:val="box453040"/>
        <w:jc w:val="both"/>
        <w:rPr>
          <w:b/>
          <w:sz w:val="22"/>
          <w:szCs w:val="22"/>
        </w:rPr>
      </w:pPr>
      <w:r w:rsidRPr="0035436B">
        <w:rPr>
          <w:rFonts w:eastAsia="Calibri"/>
          <w:b/>
          <w:sz w:val="22"/>
          <w:szCs w:val="22"/>
        </w:rPr>
        <w:t>U slučaju zajednice gospodarskih subjekata, jamstvo za ozbiljnost ponude:</w:t>
      </w:r>
    </w:p>
    <w:p w:rsidR="001808A6" w:rsidRDefault="001808A6" w:rsidP="001E5C6C">
      <w:pPr>
        <w:pStyle w:val="Odlomakpopisa"/>
        <w:numPr>
          <w:ilvl w:val="0"/>
          <w:numId w:val="19"/>
        </w:numPr>
        <w:jc w:val="both"/>
        <w:rPr>
          <w:rFonts w:eastAsia="Calibri"/>
          <w:sz w:val="22"/>
          <w:szCs w:val="22"/>
        </w:rPr>
      </w:pPr>
      <w:r w:rsidRPr="00D94BAC">
        <w:rPr>
          <w:rFonts w:eastAsia="Calibri"/>
          <w:sz w:val="22"/>
          <w:szCs w:val="22"/>
        </w:rPr>
        <w:t>mora glasiti na sve članove zajednice, a ne samo na jednog člana te jamstvo mora sadržavati navod o tome da je riječ o z</w:t>
      </w:r>
      <w:r>
        <w:rPr>
          <w:rFonts w:eastAsia="Calibri"/>
          <w:sz w:val="22"/>
          <w:szCs w:val="22"/>
        </w:rPr>
        <w:t>ajednici gospodarskih subjekata ili</w:t>
      </w:r>
    </w:p>
    <w:p w:rsidR="001808A6" w:rsidRPr="00D94BAC" w:rsidRDefault="001808A6" w:rsidP="001E5C6C">
      <w:pPr>
        <w:pStyle w:val="Odlomakpopisa"/>
        <w:numPr>
          <w:ilvl w:val="0"/>
          <w:numId w:val="19"/>
        </w:numPr>
        <w:jc w:val="both"/>
        <w:rPr>
          <w:rFonts w:eastAsia="Calibri"/>
          <w:sz w:val="22"/>
          <w:szCs w:val="22"/>
        </w:rPr>
      </w:pPr>
      <w:r>
        <w:rPr>
          <w:rFonts w:eastAsia="Calibri"/>
          <w:sz w:val="22"/>
          <w:szCs w:val="22"/>
        </w:rPr>
        <w:t>svaki član zajednice gospodarskih subjekata dostavlja jamstvo za svoj dio jamstva kumulativno do ukupno traženog iznosa</w:t>
      </w:r>
    </w:p>
    <w:p w:rsidR="006A50FC" w:rsidRDefault="006A50FC" w:rsidP="006A50FC">
      <w:pPr>
        <w:jc w:val="both"/>
        <w:rPr>
          <w:b/>
          <w:sz w:val="22"/>
          <w:szCs w:val="22"/>
          <w:u w:val="single"/>
        </w:rPr>
      </w:pPr>
    </w:p>
    <w:p w:rsidR="0025395C" w:rsidRDefault="0025395C" w:rsidP="006A50FC">
      <w:pPr>
        <w:jc w:val="both"/>
        <w:rPr>
          <w:b/>
          <w:sz w:val="22"/>
          <w:szCs w:val="22"/>
          <w:u w:val="single"/>
        </w:rPr>
      </w:pPr>
    </w:p>
    <w:p w:rsidR="00321598" w:rsidRPr="006A50FC" w:rsidRDefault="00321598" w:rsidP="006A50FC">
      <w:pPr>
        <w:jc w:val="both"/>
        <w:rPr>
          <w:b/>
          <w:sz w:val="22"/>
          <w:szCs w:val="22"/>
          <w:u w:val="single"/>
        </w:rPr>
      </w:pPr>
    </w:p>
    <w:p w:rsidR="00F1406C" w:rsidRPr="000F34AE" w:rsidRDefault="006A50FC" w:rsidP="00F1406C">
      <w:pPr>
        <w:pStyle w:val="Odlomakpopisa"/>
        <w:numPr>
          <w:ilvl w:val="2"/>
          <w:numId w:val="16"/>
        </w:numPr>
        <w:tabs>
          <w:tab w:val="num" w:pos="426"/>
        </w:tabs>
        <w:spacing w:line="276" w:lineRule="auto"/>
        <w:jc w:val="both"/>
        <w:rPr>
          <w:b/>
          <w:color w:val="ED7D31" w:themeColor="accent2"/>
          <w:sz w:val="22"/>
          <w:szCs w:val="22"/>
        </w:rPr>
      </w:pPr>
      <w:r w:rsidRPr="006A50FC">
        <w:rPr>
          <w:b/>
          <w:bCs/>
          <w:sz w:val="22"/>
          <w:szCs w:val="22"/>
        </w:rPr>
        <w:t>J</w:t>
      </w:r>
      <w:r>
        <w:rPr>
          <w:b/>
          <w:bCs/>
          <w:sz w:val="22"/>
          <w:szCs w:val="22"/>
        </w:rPr>
        <w:t xml:space="preserve">amstvo za uredno ispunjenje ugovora </w:t>
      </w:r>
    </w:p>
    <w:p w:rsidR="0089180D" w:rsidRPr="006A50FC" w:rsidRDefault="0089180D" w:rsidP="0089180D">
      <w:pPr>
        <w:pStyle w:val="Odlomakpopisa"/>
        <w:rPr>
          <w:b/>
          <w:bCs/>
          <w:sz w:val="22"/>
          <w:szCs w:val="22"/>
        </w:rPr>
      </w:pPr>
    </w:p>
    <w:p w:rsidR="00036F67" w:rsidRDefault="001808A6" w:rsidP="001808A6">
      <w:pPr>
        <w:jc w:val="both"/>
        <w:rPr>
          <w:bCs/>
          <w:sz w:val="22"/>
          <w:szCs w:val="22"/>
        </w:rPr>
      </w:pPr>
      <w:r w:rsidRPr="006A50FC">
        <w:rPr>
          <w:bCs/>
          <w:sz w:val="22"/>
          <w:szCs w:val="22"/>
        </w:rPr>
        <w:t xml:space="preserve">Odabrani ponuditelj obvezan je unutar deset (10) radnih dana od dana potpisivanja Ugovora dostaviti jamstvo za uredno ispunjenje ugovora u obliku </w:t>
      </w:r>
      <w:r w:rsidR="00F1406C">
        <w:rPr>
          <w:bCs/>
          <w:sz w:val="22"/>
          <w:szCs w:val="22"/>
        </w:rPr>
        <w:t>solemnizirane bjanko zadužnice</w:t>
      </w:r>
      <w:r w:rsidRPr="006A50FC">
        <w:rPr>
          <w:bCs/>
          <w:sz w:val="22"/>
          <w:szCs w:val="22"/>
        </w:rPr>
        <w:t xml:space="preserve"> na iznos od 10% vrijednosti ugovora bez PDV-a s rokom važenja </w:t>
      </w:r>
      <w:r w:rsidR="00F1406C" w:rsidRPr="002241EC">
        <w:rPr>
          <w:bCs/>
          <w:sz w:val="22"/>
          <w:szCs w:val="22"/>
        </w:rPr>
        <w:t>do</w:t>
      </w:r>
      <w:r w:rsidR="004201D7">
        <w:rPr>
          <w:bCs/>
          <w:sz w:val="22"/>
          <w:szCs w:val="22"/>
        </w:rPr>
        <w:t xml:space="preserve"> 31</w:t>
      </w:r>
      <w:r w:rsidR="00E64A12" w:rsidRPr="002241EC">
        <w:rPr>
          <w:bCs/>
          <w:sz w:val="22"/>
          <w:szCs w:val="22"/>
        </w:rPr>
        <w:t>.1</w:t>
      </w:r>
      <w:r w:rsidR="004201D7">
        <w:rPr>
          <w:bCs/>
          <w:sz w:val="22"/>
          <w:szCs w:val="22"/>
        </w:rPr>
        <w:t>2.2019</w:t>
      </w:r>
      <w:r w:rsidR="00F1406C" w:rsidRPr="002241EC">
        <w:rPr>
          <w:bCs/>
          <w:sz w:val="22"/>
          <w:szCs w:val="22"/>
        </w:rPr>
        <w:t>.</w:t>
      </w:r>
      <w:r w:rsidR="004201D7">
        <w:rPr>
          <w:bCs/>
          <w:sz w:val="22"/>
          <w:szCs w:val="22"/>
        </w:rPr>
        <w:t xml:space="preserve"> godine. </w:t>
      </w:r>
    </w:p>
    <w:p w:rsidR="001808A6" w:rsidRPr="006A50FC" w:rsidRDefault="001808A6" w:rsidP="001808A6">
      <w:pPr>
        <w:jc w:val="both"/>
        <w:rPr>
          <w:bCs/>
          <w:sz w:val="22"/>
          <w:szCs w:val="22"/>
        </w:rPr>
      </w:pPr>
      <w:r w:rsidRPr="006A50FC">
        <w:rPr>
          <w:bCs/>
          <w:sz w:val="22"/>
          <w:szCs w:val="22"/>
        </w:rPr>
        <w:t>Ukoliko odabrani ponuditelj u ugovorenom roku ne dostavi Naručitelju bankovno jamstvo za uredno ispunjenje ugovora za slučaj povrede ugovornih obveza, Naručitelj će aktivirati jamstvo za ozbiljnost ponude. Ponuditelj je jamstvo za uredno ispunjenje ugovora obvezan produžiti u slučaju da mu naručitelj odobri produljenje roka, za onoliko vremena koliko je odobreno ili prihvaćeno produljenje roka</w:t>
      </w:r>
      <w:r w:rsidR="00F1406C">
        <w:rPr>
          <w:bCs/>
          <w:sz w:val="22"/>
          <w:szCs w:val="22"/>
        </w:rPr>
        <w:t>.</w:t>
      </w:r>
      <w:r w:rsidR="009B2BEA">
        <w:rPr>
          <w:bCs/>
          <w:sz w:val="22"/>
          <w:szCs w:val="22"/>
        </w:rPr>
        <w:t xml:space="preserve"> </w:t>
      </w:r>
      <w:r w:rsidRPr="006A50FC">
        <w:rPr>
          <w:bCs/>
          <w:sz w:val="22"/>
          <w:szCs w:val="22"/>
        </w:rPr>
        <w:t xml:space="preserve">Jamstvo za uredno ispunjenje ugovora aktivirat će se u slučaju da odabrani ponuditelj povrijedi ugovorne obveze. </w:t>
      </w:r>
    </w:p>
    <w:p w:rsidR="0025395C" w:rsidRDefault="0025395C" w:rsidP="006A50FC">
      <w:pPr>
        <w:jc w:val="both"/>
        <w:rPr>
          <w:bCs/>
          <w:sz w:val="22"/>
          <w:szCs w:val="22"/>
        </w:rPr>
      </w:pPr>
    </w:p>
    <w:p w:rsidR="0062147F" w:rsidRPr="0025395C" w:rsidRDefault="0025395C" w:rsidP="0025395C">
      <w:pPr>
        <w:jc w:val="both"/>
        <w:rPr>
          <w:sz w:val="22"/>
          <w:szCs w:val="22"/>
        </w:rPr>
      </w:pPr>
      <w:r w:rsidRPr="00F3477D">
        <w:rPr>
          <w:b/>
          <w:bCs/>
          <w:sz w:val="22"/>
          <w:szCs w:val="22"/>
        </w:rPr>
        <w:t>Napomena:</w:t>
      </w:r>
      <w:r w:rsidR="00321598">
        <w:rPr>
          <w:b/>
          <w:bCs/>
          <w:sz w:val="22"/>
          <w:szCs w:val="22"/>
        </w:rPr>
        <w:t xml:space="preserve"> </w:t>
      </w:r>
      <w:r w:rsidR="0062147F">
        <w:rPr>
          <w:sz w:val="22"/>
          <w:szCs w:val="22"/>
        </w:rPr>
        <w:t xml:space="preserve">Umjesto </w:t>
      </w:r>
      <w:r w:rsidR="00F1406C">
        <w:rPr>
          <w:sz w:val="22"/>
          <w:szCs w:val="22"/>
        </w:rPr>
        <w:t>solemnizirane bjanko zadužnice</w:t>
      </w:r>
      <w:r w:rsidR="0062147F">
        <w:rPr>
          <w:sz w:val="22"/>
          <w:szCs w:val="22"/>
        </w:rPr>
        <w:t>, odabrani ponuditelj može uplatiti novčani polog u traženom iznosu.</w:t>
      </w:r>
    </w:p>
    <w:p w:rsidR="0025395C" w:rsidRDefault="0025395C" w:rsidP="006A50FC">
      <w:pPr>
        <w:jc w:val="both"/>
        <w:rPr>
          <w:bCs/>
          <w:sz w:val="22"/>
          <w:szCs w:val="22"/>
        </w:rPr>
      </w:pPr>
    </w:p>
    <w:p w:rsidR="00377FDC" w:rsidRPr="00377FDC" w:rsidRDefault="00377FDC" w:rsidP="00A93824">
      <w:pPr>
        <w:pStyle w:val="Standard"/>
        <w:jc w:val="both"/>
        <w:outlineLvl w:val="1"/>
        <w:rPr>
          <w:sz w:val="22"/>
          <w:szCs w:val="22"/>
        </w:rPr>
      </w:pPr>
      <w:r>
        <w:rPr>
          <w:rFonts w:ascii="Arial" w:hAnsi="Arial" w:cs="Arial"/>
          <w:color w:val="333333"/>
          <w:sz w:val="18"/>
          <w:szCs w:val="18"/>
        </w:rPr>
        <w:lastRenderedPageBreak/>
        <w:t>  </w:t>
      </w:r>
    </w:p>
    <w:p w:rsidR="00F16286" w:rsidRPr="00905F4C" w:rsidRDefault="00F16286" w:rsidP="00F16286">
      <w:pPr>
        <w:pStyle w:val="Naslov1"/>
        <w:rPr>
          <w:rFonts w:cs="Times New Roman"/>
          <w:sz w:val="22"/>
          <w:szCs w:val="22"/>
        </w:rPr>
      </w:pPr>
      <w:bookmarkStart w:id="98" w:name="_Toc472598274"/>
      <w:bookmarkStart w:id="99" w:name="_Toc483920706"/>
      <w:bookmarkEnd w:id="91"/>
      <w:r>
        <w:rPr>
          <w:rFonts w:cs="Times New Roman"/>
          <w:sz w:val="22"/>
          <w:szCs w:val="22"/>
        </w:rPr>
        <w:t>7.8.</w:t>
      </w:r>
      <w:r w:rsidRPr="00905F4C">
        <w:rPr>
          <w:rFonts w:cs="Times New Roman"/>
          <w:sz w:val="22"/>
          <w:szCs w:val="22"/>
        </w:rPr>
        <w:t xml:space="preserve"> Datum, vrijeme i mjesto dostave ponuda i javnog otvaranja ponuda</w:t>
      </w:r>
      <w:bookmarkEnd w:id="98"/>
      <w:bookmarkEnd w:id="99"/>
    </w:p>
    <w:p w:rsidR="00F16286" w:rsidRPr="00C74A18" w:rsidRDefault="00F16286" w:rsidP="00F16286">
      <w:pPr>
        <w:ind w:right="141"/>
        <w:jc w:val="both"/>
        <w:rPr>
          <w:sz w:val="22"/>
          <w:szCs w:val="22"/>
          <w:lang w:eastAsia="ar-SA"/>
        </w:rPr>
      </w:pPr>
      <w:r w:rsidRPr="00905F4C">
        <w:rPr>
          <w:sz w:val="22"/>
          <w:szCs w:val="22"/>
          <w:lang w:eastAsia="ar-SA"/>
        </w:rPr>
        <w:t xml:space="preserve">Ponuditelj svoju elektroničku ponudu mora dostaviti, predajom u Elektronički oglasnik javne nabave Republike Hrvatske, najkasnije </w:t>
      </w:r>
      <w:r w:rsidRPr="00C74A18">
        <w:rPr>
          <w:b/>
          <w:sz w:val="22"/>
          <w:szCs w:val="22"/>
          <w:lang w:eastAsia="ar-SA"/>
        </w:rPr>
        <w:t>do</w:t>
      </w:r>
    </w:p>
    <w:p w:rsidR="00F16286" w:rsidRPr="00911670" w:rsidRDefault="00F16286" w:rsidP="00F16286">
      <w:pPr>
        <w:ind w:right="141"/>
        <w:jc w:val="both"/>
        <w:rPr>
          <w:b/>
          <w:sz w:val="22"/>
          <w:szCs w:val="22"/>
          <w:lang w:eastAsia="ar-SA"/>
        </w:rPr>
      </w:pPr>
    </w:p>
    <w:p w:rsidR="00F16286" w:rsidRPr="00416707" w:rsidRDefault="009B2BEA" w:rsidP="00280D6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center"/>
        <w:rPr>
          <w:b/>
          <w:sz w:val="22"/>
          <w:szCs w:val="22"/>
        </w:rPr>
      </w:pPr>
      <w:r>
        <w:rPr>
          <w:b/>
          <w:sz w:val="22"/>
          <w:szCs w:val="22"/>
        </w:rPr>
        <w:t>20</w:t>
      </w:r>
      <w:r w:rsidR="00140FF0">
        <w:rPr>
          <w:b/>
          <w:sz w:val="22"/>
          <w:szCs w:val="22"/>
        </w:rPr>
        <w:t>.08.</w:t>
      </w:r>
      <w:r w:rsidR="00F1406C">
        <w:rPr>
          <w:b/>
          <w:sz w:val="22"/>
          <w:szCs w:val="22"/>
        </w:rPr>
        <w:t>2018.</w:t>
      </w:r>
      <w:r w:rsidR="00F16286" w:rsidRPr="00416707">
        <w:rPr>
          <w:b/>
          <w:sz w:val="22"/>
          <w:szCs w:val="22"/>
        </w:rPr>
        <w:t xml:space="preserve">godine do </w:t>
      </w:r>
      <w:r w:rsidR="00144BE6">
        <w:rPr>
          <w:b/>
          <w:sz w:val="22"/>
          <w:szCs w:val="22"/>
        </w:rPr>
        <w:t>12</w:t>
      </w:r>
      <w:r w:rsidR="00F16286" w:rsidRPr="00416707">
        <w:rPr>
          <w:b/>
          <w:sz w:val="22"/>
          <w:szCs w:val="22"/>
        </w:rPr>
        <w:t>:00 sati</w:t>
      </w:r>
    </w:p>
    <w:p w:rsidR="00F16286" w:rsidRPr="00911670" w:rsidRDefault="00F16286" w:rsidP="00F16286">
      <w:pPr>
        <w:spacing w:after="120"/>
        <w:ind w:right="-142"/>
        <w:jc w:val="both"/>
        <w:rPr>
          <w:b/>
          <w:color w:val="000000"/>
          <w:sz w:val="22"/>
          <w:szCs w:val="22"/>
        </w:rPr>
      </w:pPr>
      <w:r w:rsidRPr="00911670">
        <w:rPr>
          <w:b/>
          <w:sz w:val="22"/>
          <w:szCs w:val="22"/>
        </w:rPr>
        <w:t xml:space="preserve"> kada će ujedno započeti i j</w:t>
      </w:r>
      <w:r w:rsidRPr="00911670">
        <w:rPr>
          <w:b/>
          <w:color w:val="000000"/>
          <w:sz w:val="22"/>
          <w:szCs w:val="22"/>
        </w:rPr>
        <w:t>avno otvaranje ponuda u prostorijama Naručitelja na adresi:</w:t>
      </w:r>
    </w:p>
    <w:p w:rsidR="00F16286" w:rsidRPr="00911670" w:rsidRDefault="00F1406C" w:rsidP="00280D65">
      <w:pPr>
        <w:pBdr>
          <w:top w:val="single" w:sz="4" w:space="1" w:color="auto"/>
          <w:left w:val="single" w:sz="4" w:space="4" w:color="auto"/>
          <w:bottom w:val="single" w:sz="4" w:space="1" w:color="auto"/>
          <w:right w:val="single" w:sz="4" w:space="4" w:color="auto"/>
        </w:pBdr>
        <w:shd w:val="clear" w:color="auto" w:fill="C5E0B3" w:themeFill="accent6" w:themeFillTint="66"/>
        <w:suppressAutoHyphens/>
        <w:autoSpaceDE w:val="0"/>
        <w:spacing w:after="120"/>
        <w:jc w:val="center"/>
        <w:rPr>
          <w:b/>
          <w:sz w:val="22"/>
          <w:szCs w:val="22"/>
        </w:rPr>
      </w:pPr>
      <w:r>
        <w:rPr>
          <w:b/>
          <w:sz w:val="22"/>
          <w:szCs w:val="22"/>
        </w:rPr>
        <w:t xml:space="preserve">Grad </w:t>
      </w:r>
      <w:r w:rsidR="000B2BFA">
        <w:rPr>
          <w:b/>
          <w:sz w:val="22"/>
          <w:szCs w:val="22"/>
        </w:rPr>
        <w:t>Gospić</w:t>
      </w:r>
      <w:r>
        <w:rPr>
          <w:b/>
          <w:sz w:val="22"/>
          <w:szCs w:val="22"/>
        </w:rPr>
        <w:t xml:space="preserve">, </w:t>
      </w:r>
      <w:r w:rsidR="000B2BFA">
        <w:rPr>
          <w:b/>
          <w:sz w:val="22"/>
          <w:szCs w:val="22"/>
        </w:rPr>
        <w:t>Budačka 55, 53 00</w:t>
      </w:r>
      <w:r>
        <w:rPr>
          <w:b/>
          <w:sz w:val="22"/>
          <w:szCs w:val="22"/>
        </w:rPr>
        <w:t xml:space="preserve">0 </w:t>
      </w:r>
      <w:r w:rsidR="000B2BFA">
        <w:rPr>
          <w:b/>
          <w:sz w:val="22"/>
          <w:szCs w:val="22"/>
        </w:rPr>
        <w:t>Gospić</w:t>
      </w:r>
    </w:p>
    <w:p w:rsidR="007E7B1C" w:rsidRDefault="007E7B1C" w:rsidP="00F16286">
      <w:pPr>
        <w:suppressAutoHyphens/>
        <w:autoSpaceDE w:val="0"/>
        <w:autoSpaceDN w:val="0"/>
        <w:adjustRightInd w:val="0"/>
        <w:spacing w:after="120"/>
        <w:jc w:val="both"/>
        <w:rPr>
          <w:sz w:val="22"/>
          <w:szCs w:val="22"/>
          <w:lang w:eastAsia="ar-SA"/>
        </w:rPr>
      </w:pPr>
    </w:p>
    <w:p w:rsidR="00F16286" w:rsidRPr="00905F4C" w:rsidRDefault="00F16286" w:rsidP="00F16286">
      <w:pPr>
        <w:suppressAutoHyphens/>
        <w:autoSpaceDE w:val="0"/>
        <w:autoSpaceDN w:val="0"/>
        <w:adjustRightInd w:val="0"/>
        <w:spacing w:after="120"/>
        <w:jc w:val="both"/>
        <w:rPr>
          <w:sz w:val="22"/>
          <w:szCs w:val="22"/>
          <w:lang w:eastAsia="ar-SA"/>
        </w:rPr>
      </w:pPr>
      <w:r w:rsidRPr="00905F4C">
        <w:rPr>
          <w:sz w:val="22"/>
          <w:szCs w:val="22"/>
          <w:lang w:eastAsia="ar-SA"/>
        </w:rPr>
        <w:t>Sukladno članku 282. stavak 8. ZJN 2016</w:t>
      </w:r>
      <w:r>
        <w:rPr>
          <w:sz w:val="22"/>
          <w:szCs w:val="22"/>
          <w:lang w:eastAsia="ar-SA"/>
        </w:rPr>
        <w:t>.</w:t>
      </w:r>
      <w:r w:rsidRPr="00905F4C">
        <w:rPr>
          <w:sz w:val="22"/>
          <w:szCs w:val="22"/>
          <w:lang w:eastAsia="ar-SA"/>
        </w:rPr>
        <w:t>, pravo aktivnog sudjelovanja na javnom otvaranju ponuda imaju samo članovi stručnog povjerenstva za javnu nabavu i ovlašteni predstavnici Ponuditelja.</w:t>
      </w:r>
    </w:p>
    <w:p w:rsidR="00F16286" w:rsidRPr="00905F4C" w:rsidRDefault="00F16286" w:rsidP="00F16286">
      <w:pPr>
        <w:suppressAutoHyphens/>
        <w:autoSpaceDE w:val="0"/>
        <w:autoSpaceDN w:val="0"/>
        <w:adjustRightInd w:val="0"/>
        <w:spacing w:after="120"/>
        <w:jc w:val="both"/>
        <w:rPr>
          <w:sz w:val="22"/>
          <w:szCs w:val="22"/>
          <w:lang w:eastAsia="ar-SA"/>
        </w:rPr>
      </w:pPr>
      <w:r w:rsidRPr="00905F4C">
        <w:rPr>
          <w:sz w:val="22"/>
          <w:szCs w:val="22"/>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w:t>
      </w:r>
      <w:r>
        <w:rPr>
          <w:sz w:val="22"/>
          <w:szCs w:val="22"/>
          <w:lang w:eastAsia="ar-SA"/>
        </w:rPr>
        <w:t xml:space="preserve"> kopiju rješenja o registraciji/</w:t>
      </w:r>
      <w:r w:rsidRPr="00905F4C">
        <w:rPr>
          <w:sz w:val="22"/>
          <w:szCs w:val="22"/>
          <w:lang w:eastAsia="ar-SA"/>
        </w:rPr>
        <w:t xml:space="preserve">obrtnicu i kopiju identifikacijskog dokumenta </w:t>
      </w:r>
      <w:r>
        <w:rPr>
          <w:sz w:val="22"/>
          <w:szCs w:val="22"/>
          <w:lang w:eastAsia="ar-SA"/>
        </w:rPr>
        <w:t xml:space="preserve">ili drugi dokument iz kojeg se može utvrditi ovlast zastupanja </w:t>
      </w:r>
      <w:r w:rsidRPr="00905F4C">
        <w:rPr>
          <w:sz w:val="22"/>
          <w:szCs w:val="22"/>
          <w:lang w:eastAsia="ar-SA"/>
        </w:rPr>
        <w:t xml:space="preserve">te iste predati prisutnim članovima stručnog povjerenstva. </w:t>
      </w:r>
    </w:p>
    <w:p w:rsidR="00645827" w:rsidRDefault="00645827" w:rsidP="00645827">
      <w:pPr>
        <w:jc w:val="both"/>
        <w:rPr>
          <w:sz w:val="22"/>
          <w:szCs w:val="22"/>
        </w:rPr>
      </w:pPr>
    </w:p>
    <w:p w:rsidR="00F16286" w:rsidRPr="00905F4C" w:rsidRDefault="00F16286" w:rsidP="00F16286">
      <w:pPr>
        <w:pStyle w:val="Naslov1"/>
        <w:ind w:left="-142" w:firstLine="142"/>
        <w:rPr>
          <w:rFonts w:cs="Times New Roman"/>
          <w:sz w:val="22"/>
          <w:szCs w:val="22"/>
        </w:rPr>
      </w:pPr>
      <w:bookmarkStart w:id="100" w:name="_Toc472598302"/>
      <w:bookmarkStart w:id="101" w:name="_Toc483920735"/>
      <w:r>
        <w:rPr>
          <w:rFonts w:cs="Times New Roman"/>
          <w:sz w:val="22"/>
          <w:szCs w:val="22"/>
        </w:rPr>
        <w:t>7.9</w:t>
      </w:r>
      <w:r w:rsidRPr="00905F4C">
        <w:rPr>
          <w:rFonts w:cs="Times New Roman"/>
          <w:sz w:val="22"/>
          <w:szCs w:val="22"/>
        </w:rPr>
        <w:t>.Dokumenti koji će se nakon završetka postupka javne nabave vratiti</w:t>
      </w:r>
      <w:bookmarkStart w:id="102" w:name="_Toc472598303"/>
      <w:bookmarkEnd w:id="100"/>
      <w:r w:rsidR="00280D65">
        <w:rPr>
          <w:rFonts w:cs="Times New Roman"/>
          <w:sz w:val="22"/>
          <w:szCs w:val="22"/>
        </w:rPr>
        <w:t xml:space="preserve"> </w:t>
      </w:r>
      <w:r w:rsidRPr="00905F4C">
        <w:rPr>
          <w:rFonts w:cs="Times New Roman"/>
          <w:sz w:val="22"/>
          <w:szCs w:val="22"/>
        </w:rPr>
        <w:t>ponuditeljima</w:t>
      </w:r>
      <w:bookmarkEnd w:id="101"/>
      <w:bookmarkEnd w:id="102"/>
    </w:p>
    <w:p w:rsidR="00F16286" w:rsidRDefault="00F16286" w:rsidP="00F16286">
      <w:pPr>
        <w:pStyle w:val="Standard"/>
        <w:jc w:val="both"/>
        <w:outlineLvl w:val="1"/>
        <w:rPr>
          <w:sz w:val="22"/>
          <w:szCs w:val="22"/>
        </w:rPr>
      </w:pPr>
      <w:r w:rsidRPr="00905F4C">
        <w:rPr>
          <w:sz w:val="22"/>
          <w:szCs w:val="22"/>
        </w:rPr>
        <w:t>Naručitelj je obvezan vratiti ponuditeljima jamstvo za ozbiljnost ponude u roku od 10 (deset) dana od dana potpisivanja ugovora o javnoj nabavi, odnosno dostave jamstva za uredno izvršenje ugovora o javnoj nabavi, a presliku jamstva obvezan je pohraniti.</w:t>
      </w:r>
    </w:p>
    <w:p w:rsidR="00F16286" w:rsidRPr="00905F4C" w:rsidRDefault="00F16286" w:rsidP="00F16286">
      <w:pPr>
        <w:autoSpaceDE w:val="0"/>
        <w:autoSpaceDN w:val="0"/>
        <w:adjustRightInd w:val="0"/>
        <w:jc w:val="both"/>
        <w:rPr>
          <w:sz w:val="22"/>
          <w:szCs w:val="22"/>
        </w:rPr>
      </w:pPr>
    </w:p>
    <w:p w:rsidR="00F16286" w:rsidRPr="00905F4C" w:rsidRDefault="00F16286" w:rsidP="00F16286">
      <w:pPr>
        <w:autoSpaceDE w:val="0"/>
        <w:autoSpaceDN w:val="0"/>
        <w:adjustRightInd w:val="0"/>
        <w:spacing w:after="120"/>
        <w:jc w:val="both"/>
        <w:rPr>
          <w:sz w:val="22"/>
          <w:szCs w:val="22"/>
        </w:rPr>
      </w:pPr>
      <w:r w:rsidRPr="00905F4C">
        <w:rPr>
          <w:sz w:val="22"/>
          <w:szCs w:val="22"/>
        </w:rPr>
        <w:t xml:space="preserve">Sve elektronički dostavljene ponude EOJN RH će pohraniti na način koji omogućava očuvanje integriteta podataka. </w:t>
      </w:r>
    </w:p>
    <w:p w:rsidR="00F16286" w:rsidRPr="00905F4C" w:rsidRDefault="00F16286" w:rsidP="00F16286">
      <w:pPr>
        <w:autoSpaceDE w:val="0"/>
        <w:autoSpaceDN w:val="0"/>
        <w:adjustRightInd w:val="0"/>
        <w:spacing w:after="120"/>
        <w:jc w:val="both"/>
        <w:rPr>
          <w:sz w:val="22"/>
          <w:szCs w:val="22"/>
        </w:rPr>
      </w:pPr>
      <w:r w:rsidRPr="00905F4C">
        <w:rPr>
          <w:sz w:val="22"/>
          <w:szCs w:val="22"/>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F16286" w:rsidRPr="00905F4C" w:rsidRDefault="00F16286" w:rsidP="00645827">
      <w:pPr>
        <w:jc w:val="both"/>
        <w:rPr>
          <w:sz w:val="22"/>
          <w:szCs w:val="22"/>
        </w:rPr>
      </w:pPr>
    </w:p>
    <w:p w:rsidR="00D77E85" w:rsidRPr="00280D65" w:rsidRDefault="00F16286" w:rsidP="00280D65">
      <w:pPr>
        <w:pStyle w:val="Naslov1"/>
        <w:rPr>
          <w:rFonts w:cs="Times New Roman"/>
          <w:sz w:val="22"/>
          <w:szCs w:val="22"/>
        </w:rPr>
      </w:pPr>
      <w:bookmarkStart w:id="103" w:name="_Toc472598284"/>
      <w:bookmarkStart w:id="104" w:name="_Toc483920715"/>
      <w:r>
        <w:rPr>
          <w:rFonts w:cs="Times New Roman"/>
          <w:sz w:val="22"/>
          <w:szCs w:val="22"/>
        </w:rPr>
        <w:t>7.10</w:t>
      </w:r>
      <w:r w:rsidR="008B32D4" w:rsidRPr="00905F4C">
        <w:rPr>
          <w:rFonts w:cs="Times New Roman"/>
          <w:sz w:val="22"/>
          <w:szCs w:val="22"/>
        </w:rPr>
        <w:t xml:space="preserve">. </w:t>
      </w:r>
      <w:bookmarkEnd w:id="103"/>
      <w:bookmarkEnd w:id="104"/>
      <w:r>
        <w:rPr>
          <w:rFonts w:cs="Times New Roman"/>
          <w:sz w:val="22"/>
          <w:szCs w:val="22"/>
        </w:rPr>
        <w:t>Posebni uvjeti za izvršenje ugovora</w:t>
      </w:r>
    </w:p>
    <w:p w:rsidR="00A05D40" w:rsidRPr="00A05D40" w:rsidRDefault="00F1406C" w:rsidP="00F1406C">
      <w:pPr>
        <w:suppressAutoHyphens/>
        <w:spacing w:before="57" w:after="113"/>
        <w:jc w:val="both"/>
        <w:rPr>
          <w:rFonts w:cs="Arial"/>
          <w:sz w:val="22"/>
          <w:szCs w:val="22"/>
        </w:rPr>
      </w:pPr>
      <w:r>
        <w:rPr>
          <w:sz w:val="22"/>
        </w:rPr>
        <w:t>Nije primjenjivo.</w:t>
      </w:r>
    </w:p>
    <w:p w:rsidR="009B62E5" w:rsidRDefault="009B62E5" w:rsidP="00645827">
      <w:pPr>
        <w:autoSpaceDE w:val="0"/>
        <w:autoSpaceDN w:val="0"/>
        <w:adjustRightInd w:val="0"/>
        <w:ind w:right="380"/>
        <w:jc w:val="both"/>
        <w:rPr>
          <w:sz w:val="22"/>
          <w:szCs w:val="22"/>
        </w:rPr>
      </w:pPr>
    </w:p>
    <w:p w:rsidR="00F619DD" w:rsidRPr="00905F4C" w:rsidRDefault="00F16286" w:rsidP="00905F4C">
      <w:pPr>
        <w:pStyle w:val="Naslov1"/>
        <w:rPr>
          <w:rFonts w:cs="Times New Roman"/>
          <w:sz w:val="22"/>
          <w:szCs w:val="22"/>
        </w:rPr>
      </w:pPr>
      <w:bookmarkStart w:id="105" w:name="_Toc472598285"/>
      <w:bookmarkStart w:id="106" w:name="_Toc483920716"/>
      <w:r>
        <w:rPr>
          <w:rFonts w:cs="Times New Roman"/>
          <w:sz w:val="22"/>
          <w:szCs w:val="22"/>
        </w:rPr>
        <w:t>7.11.</w:t>
      </w:r>
      <w:bookmarkEnd w:id="105"/>
      <w:bookmarkEnd w:id="106"/>
      <w:r>
        <w:rPr>
          <w:rFonts w:cs="Times New Roman"/>
          <w:sz w:val="22"/>
          <w:szCs w:val="22"/>
        </w:rPr>
        <w:t>Navod o primjeni trgovačkih običaja (uzanci)</w:t>
      </w:r>
    </w:p>
    <w:p w:rsidR="00F619DD" w:rsidRDefault="00F16286" w:rsidP="00645827">
      <w:pPr>
        <w:spacing w:after="240"/>
        <w:jc w:val="both"/>
        <w:rPr>
          <w:sz w:val="22"/>
          <w:szCs w:val="22"/>
        </w:rPr>
      </w:pPr>
      <w:r>
        <w:rPr>
          <w:sz w:val="22"/>
          <w:szCs w:val="22"/>
        </w:rPr>
        <w:t>Nije primjenjivo.</w:t>
      </w:r>
    </w:p>
    <w:p w:rsidR="00F16286" w:rsidRPr="00905F4C" w:rsidRDefault="00F16286" w:rsidP="00F16286">
      <w:pPr>
        <w:pStyle w:val="Naslov1"/>
        <w:rPr>
          <w:rFonts w:cs="Times New Roman"/>
          <w:sz w:val="22"/>
          <w:szCs w:val="22"/>
        </w:rPr>
      </w:pPr>
      <w:bookmarkStart w:id="107" w:name="_Toc472598288"/>
      <w:bookmarkStart w:id="108" w:name="_Toc483920719"/>
      <w:r>
        <w:rPr>
          <w:rFonts w:cs="Times New Roman"/>
          <w:sz w:val="22"/>
          <w:szCs w:val="22"/>
        </w:rPr>
        <w:t>7</w:t>
      </w:r>
      <w:r w:rsidRPr="00905F4C">
        <w:rPr>
          <w:rFonts w:cs="Times New Roman"/>
          <w:sz w:val="22"/>
          <w:szCs w:val="22"/>
        </w:rPr>
        <w:t>.</w:t>
      </w:r>
      <w:r>
        <w:rPr>
          <w:rFonts w:cs="Times New Roman"/>
          <w:sz w:val="22"/>
          <w:szCs w:val="22"/>
        </w:rPr>
        <w:t xml:space="preserve">12. Rok za donošenje odluke o </w:t>
      </w:r>
      <w:r w:rsidRPr="00905F4C">
        <w:rPr>
          <w:rFonts w:cs="Times New Roman"/>
          <w:sz w:val="22"/>
          <w:szCs w:val="22"/>
        </w:rPr>
        <w:t xml:space="preserve"> odabiru</w:t>
      </w:r>
      <w:bookmarkEnd w:id="107"/>
      <w:bookmarkEnd w:id="108"/>
      <w:r>
        <w:rPr>
          <w:rFonts w:cs="Times New Roman"/>
          <w:sz w:val="22"/>
          <w:szCs w:val="22"/>
        </w:rPr>
        <w:t xml:space="preserve"> i/ili poništenju</w:t>
      </w:r>
    </w:p>
    <w:p w:rsidR="00F16286" w:rsidRPr="00905F4C" w:rsidRDefault="00F16286" w:rsidP="00F16286">
      <w:pPr>
        <w:tabs>
          <w:tab w:val="left" w:pos="8505"/>
        </w:tabs>
        <w:autoSpaceDE w:val="0"/>
        <w:autoSpaceDN w:val="0"/>
        <w:adjustRightInd w:val="0"/>
        <w:spacing w:after="120"/>
        <w:jc w:val="both"/>
        <w:rPr>
          <w:sz w:val="22"/>
          <w:szCs w:val="22"/>
        </w:rPr>
      </w:pPr>
      <w:r w:rsidRPr="00905F4C">
        <w:rPr>
          <w:sz w:val="22"/>
          <w:szCs w:val="22"/>
        </w:rPr>
        <w:t>Naručitelj na temelju utvrđenih činjenica i okolnosti u postupku javne nabave donosi odluku o odabiru odnosno, ako postoje razlozi za poništenje postupka javne nabave iz članka 298. ZJN 2016</w:t>
      </w:r>
      <w:r>
        <w:rPr>
          <w:sz w:val="22"/>
          <w:szCs w:val="22"/>
        </w:rPr>
        <w:t>.</w:t>
      </w:r>
      <w:r w:rsidRPr="00905F4C">
        <w:rPr>
          <w:sz w:val="22"/>
          <w:szCs w:val="22"/>
        </w:rPr>
        <w:t>, odluku o poništenju.</w:t>
      </w:r>
    </w:p>
    <w:p w:rsidR="00F16286" w:rsidRPr="00905F4C" w:rsidRDefault="00F16286" w:rsidP="00F16286">
      <w:pPr>
        <w:tabs>
          <w:tab w:val="left" w:pos="8505"/>
        </w:tabs>
        <w:autoSpaceDE w:val="0"/>
        <w:autoSpaceDN w:val="0"/>
        <w:adjustRightInd w:val="0"/>
        <w:spacing w:after="120"/>
        <w:jc w:val="both"/>
        <w:rPr>
          <w:sz w:val="22"/>
          <w:szCs w:val="22"/>
        </w:rPr>
      </w:pPr>
      <w:r w:rsidRPr="00905F4C">
        <w:rPr>
          <w:sz w:val="22"/>
          <w:szCs w:val="22"/>
        </w:rPr>
        <w:lastRenderedPageBreak/>
        <w:t xml:space="preserve">Odluku o odabiru ili odluku o poništenju postupka javne nabave s preslikom zapisnika o pregledu i ocjeni, Naručitelj će dostaviti sudionicima putem EOJN RH.  </w:t>
      </w:r>
    </w:p>
    <w:p w:rsidR="00F16286" w:rsidRPr="00905F4C" w:rsidRDefault="00F1406C" w:rsidP="00F16286">
      <w:pPr>
        <w:tabs>
          <w:tab w:val="left" w:pos="8505"/>
        </w:tabs>
        <w:autoSpaceDE w:val="0"/>
        <w:autoSpaceDN w:val="0"/>
        <w:adjustRightInd w:val="0"/>
        <w:spacing w:after="120"/>
        <w:jc w:val="both"/>
        <w:rPr>
          <w:sz w:val="22"/>
          <w:szCs w:val="22"/>
        </w:rPr>
      </w:pPr>
      <w:r>
        <w:rPr>
          <w:sz w:val="22"/>
          <w:szCs w:val="22"/>
        </w:rPr>
        <w:t>R</w:t>
      </w:r>
      <w:r w:rsidR="00F16286" w:rsidRPr="00905F4C">
        <w:rPr>
          <w:sz w:val="22"/>
          <w:szCs w:val="22"/>
        </w:rPr>
        <w:t xml:space="preserve">ok za donošenje odluke o odabiru ili odluke o poništenju postupka javne nabave iznosi </w:t>
      </w:r>
      <w:r>
        <w:rPr>
          <w:b/>
          <w:bCs/>
          <w:sz w:val="22"/>
          <w:szCs w:val="22"/>
        </w:rPr>
        <w:t>4</w:t>
      </w:r>
      <w:r w:rsidR="00F16286" w:rsidRPr="00905F4C">
        <w:rPr>
          <w:b/>
          <w:bCs/>
          <w:sz w:val="22"/>
          <w:szCs w:val="22"/>
        </w:rPr>
        <w:t xml:space="preserve">0 </w:t>
      </w:r>
      <w:r w:rsidR="00F16286">
        <w:rPr>
          <w:b/>
          <w:bCs/>
          <w:sz w:val="22"/>
          <w:szCs w:val="22"/>
        </w:rPr>
        <w:t>(</w:t>
      </w:r>
      <w:r>
        <w:rPr>
          <w:b/>
          <w:bCs/>
          <w:sz w:val="22"/>
          <w:szCs w:val="22"/>
        </w:rPr>
        <w:t>četrdeset</w:t>
      </w:r>
      <w:r w:rsidR="00F16286">
        <w:rPr>
          <w:b/>
          <w:bCs/>
          <w:sz w:val="22"/>
          <w:szCs w:val="22"/>
        </w:rPr>
        <w:t xml:space="preserve">) </w:t>
      </w:r>
      <w:r w:rsidR="00F16286" w:rsidRPr="00905F4C">
        <w:rPr>
          <w:b/>
          <w:bCs/>
          <w:sz w:val="22"/>
          <w:szCs w:val="22"/>
        </w:rPr>
        <w:t>dana</w:t>
      </w:r>
      <w:r w:rsidR="00F16286" w:rsidRPr="00905F4C">
        <w:rPr>
          <w:sz w:val="22"/>
          <w:szCs w:val="22"/>
        </w:rPr>
        <w:t xml:space="preserve"> od isteka roka za dostavu ponude. </w:t>
      </w:r>
    </w:p>
    <w:p w:rsidR="00F16286" w:rsidRPr="00905F4C" w:rsidRDefault="00F16286" w:rsidP="00F16286">
      <w:pPr>
        <w:pStyle w:val="Naslov1"/>
        <w:rPr>
          <w:rFonts w:cs="Times New Roman"/>
          <w:sz w:val="22"/>
          <w:szCs w:val="22"/>
        </w:rPr>
      </w:pPr>
      <w:r>
        <w:rPr>
          <w:rFonts w:cs="Times New Roman"/>
          <w:sz w:val="22"/>
          <w:szCs w:val="22"/>
        </w:rPr>
        <w:t>7</w:t>
      </w:r>
      <w:r w:rsidRPr="00905F4C">
        <w:rPr>
          <w:rFonts w:cs="Times New Roman"/>
          <w:sz w:val="22"/>
          <w:szCs w:val="22"/>
        </w:rPr>
        <w:t>.</w:t>
      </w:r>
      <w:r>
        <w:rPr>
          <w:rFonts w:cs="Times New Roman"/>
          <w:sz w:val="22"/>
          <w:szCs w:val="22"/>
        </w:rPr>
        <w:t>13. Rok, način i uvjeti plaćanja</w:t>
      </w:r>
    </w:p>
    <w:p w:rsidR="00C81716" w:rsidRDefault="00C81716" w:rsidP="00F16286">
      <w:pPr>
        <w:jc w:val="both"/>
        <w:rPr>
          <w:rFonts w:eastAsiaTheme="minorHAnsi"/>
          <w:color w:val="000000"/>
          <w:sz w:val="22"/>
          <w:szCs w:val="22"/>
        </w:rPr>
      </w:pPr>
      <w:bookmarkStart w:id="109" w:name="_Hlk480265214"/>
    </w:p>
    <w:p w:rsidR="006B4AE8" w:rsidRPr="009250A1" w:rsidRDefault="006B4AE8" w:rsidP="006B4AE8">
      <w:pPr>
        <w:jc w:val="both"/>
        <w:rPr>
          <w:rFonts w:eastAsiaTheme="majorEastAsia"/>
          <w:bCs/>
          <w:sz w:val="22"/>
          <w:szCs w:val="22"/>
          <w:lang w:eastAsia="en-US"/>
        </w:rPr>
      </w:pPr>
      <w:bookmarkStart w:id="110" w:name="_Toc472598286"/>
      <w:bookmarkStart w:id="111" w:name="_Toc483920717"/>
      <w:bookmarkEnd w:id="109"/>
      <w:r w:rsidRPr="009250A1">
        <w:rPr>
          <w:rFonts w:eastAsiaTheme="majorEastAsia"/>
          <w:bCs/>
          <w:sz w:val="22"/>
          <w:szCs w:val="22"/>
          <w:lang w:eastAsia="en-US"/>
        </w:rPr>
        <w:t xml:space="preserve">Plaćanje se vrši putem računa koje Ponuditelj dostavlja Naručitelju, temeljem  sklopljenog  ugovora  o  javnoj  nabavi, najkasnije  u  roku  od  </w:t>
      </w:r>
      <w:r w:rsidR="00E64A12">
        <w:rPr>
          <w:rFonts w:eastAsiaTheme="majorEastAsia"/>
          <w:bCs/>
          <w:sz w:val="22"/>
          <w:szCs w:val="22"/>
          <w:lang w:eastAsia="en-US"/>
        </w:rPr>
        <w:t>6</w:t>
      </w:r>
      <w:r w:rsidRPr="009250A1">
        <w:rPr>
          <w:rFonts w:eastAsiaTheme="majorEastAsia"/>
          <w:bCs/>
          <w:sz w:val="22"/>
          <w:szCs w:val="22"/>
          <w:lang w:eastAsia="en-US"/>
        </w:rPr>
        <w:t>0  dana  po  primitku računa i odobrenju od nadzornog tijela Naručitelja, na temelju Zakona o financijskom poslovanju i predstečajnoj nagodbi (NN 108/12, 144/12, 81/13, 71/15,0</w:t>
      </w:r>
      <w:r w:rsidR="002C6129">
        <w:rPr>
          <w:rFonts w:eastAsiaTheme="majorEastAsia"/>
          <w:bCs/>
          <w:sz w:val="22"/>
          <w:szCs w:val="22"/>
          <w:lang w:eastAsia="en-US"/>
        </w:rPr>
        <w:t>78/15)</w:t>
      </w:r>
      <w:r w:rsidRPr="009250A1">
        <w:rPr>
          <w:rFonts w:eastAsiaTheme="majorEastAsia"/>
          <w:bCs/>
          <w:sz w:val="22"/>
          <w:szCs w:val="22"/>
          <w:lang w:eastAsia="en-US"/>
        </w:rPr>
        <w:t xml:space="preserve">, na račun odabranog ponuditelja. </w:t>
      </w:r>
    </w:p>
    <w:p w:rsidR="006B4AE8" w:rsidRDefault="006B4AE8" w:rsidP="006B4AE8">
      <w:pPr>
        <w:jc w:val="both"/>
        <w:rPr>
          <w:rFonts w:eastAsiaTheme="majorEastAsia"/>
          <w:bCs/>
          <w:sz w:val="22"/>
          <w:szCs w:val="22"/>
          <w:lang w:eastAsia="en-US"/>
        </w:rPr>
      </w:pPr>
    </w:p>
    <w:p w:rsidR="00F1406C" w:rsidRPr="00B97D46" w:rsidRDefault="00F1406C" w:rsidP="006B4AE8">
      <w:pPr>
        <w:jc w:val="both"/>
        <w:rPr>
          <w:rFonts w:eastAsiaTheme="majorEastAsia"/>
          <w:b/>
          <w:bCs/>
          <w:sz w:val="22"/>
          <w:szCs w:val="22"/>
          <w:lang w:eastAsia="en-US"/>
        </w:rPr>
      </w:pPr>
      <w:r w:rsidRPr="00B97D46">
        <w:rPr>
          <w:rFonts w:eastAsiaTheme="majorEastAsia"/>
          <w:b/>
          <w:bCs/>
          <w:sz w:val="22"/>
          <w:szCs w:val="22"/>
          <w:lang w:eastAsia="en-US"/>
        </w:rPr>
        <w:t xml:space="preserve">Grupa 1: </w:t>
      </w:r>
    </w:p>
    <w:p w:rsidR="00F1406C" w:rsidRPr="00E4554F" w:rsidRDefault="00F1406C" w:rsidP="00F1406C">
      <w:pPr>
        <w:jc w:val="both"/>
        <w:rPr>
          <w:bCs/>
          <w:sz w:val="22"/>
          <w:szCs w:val="22"/>
          <w:lang w:eastAsia="en-US"/>
        </w:rPr>
      </w:pPr>
      <w:r w:rsidRPr="00B97D46">
        <w:rPr>
          <w:bCs/>
          <w:sz w:val="22"/>
          <w:szCs w:val="22"/>
          <w:lang w:eastAsia="en-US"/>
        </w:rPr>
        <w:t xml:space="preserve">Računi se ispostavljaju </w:t>
      </w:r>
      <w:r w:rsidR="00B97D46">
        <w:rPr>
          <w:bCs/>
          <w:sz w:val="22"/>
          <w:szCs w:val="22"/>
          <w:lang w:eastAsia="en-US"/>
        </w:rPr>
        <w:t xml:space="preserve">sukcesivno tijekom ugovornog razdoblja </w:t>
      </w:r>
      <w:r w:rsidRPr="00B97D46">
        <w:rPr>
          <w:bCs/>
          <w:sz w:val="22"/>
          <w:szCs w:val="22"/>
          <w:lang w:eastAsia="en-US"/>
        </w:rPr>
        <w:t>po završetku svake od aktivnosti te prihvatu Zapisnika o uredno izvršenoj aktivnosti. Prilog računu obavezan je preslik Izvješća o uredno izvršenoj aktivnosti</w:t>
      </w:r>
      <w:r w:rsidR="00BB04F1">
        <w:rPr>
          <w:bCs/>
          <w:sz w:val="22"/>
          <w:szCs w:val="22"/>
          <w:lang w:eastAsia="en-US"/>
        </w:rPr>
        <w:t xml:space="preserve"> u kojem su specificirane usluge/robe koje su izvršene/isporučene.</w:t>
      </w:r>
    </w:p>
    <w:p w:rsidR="00F1406C" w:rsidRDefault="00F1406C" w:rsidP="006B4AE8">
      <w:pPr>
        <w:jc w:val="both"/>
        <w:rPr>
          <w:rFonts w:eastAsiaTheme="majorEastAsia"/>
          <w:bCs/>
          <w:sz w:val="22"/>
          <w:szCs w:val="22"/>
          <w:lang w:eastAsia="en-US"/>
        </w:rPr>
      </w:pPr>
    </w:p>
    <w:p w:rsidR="00CF3621" w:rsidRPr="007E7B1C" w:rsidRDefault="00CF3621" w:rsidP="00CF3621">
      <w:pPr>
        <w:jc w:val="both"/>
        <w:rPr>
          <w:rFonts w:eastAsiaTheme="majorEastAsia"/>
          <w:bCs/>
          <w:sz w:val="22"/>
          <w:szCs w:val="22"/>
          <w:lang w:eastAsia="en-US"/>
        </w:rPr>
      </w:pPr>
    </w:p>
    <w:p w:rsidR="005E6F35" w:rsidRPr="00280D65" w:rsidRDefault="00C81716" w:rsidP="00280D65">
      <w:pPr>
        <w:pStyle w:val="Naslov1"/>
        <w:rPr>
          <w:rFonts w:cs="Times New Roman"/>
          <w:sz w:val="22"/>
          <w:szCs w:val="22"/>
        </w:rPr>
      </w:pPr>
      <w:r w:rsidRPr="00CF3621">
        <w:rPr>
          <w:rFonts w:cs="Times New Roman"/>
          <w:sz w:val="22"/>
          <w:szCs w:val="22"/>
        </w:rPr>
        <w:t>7.14</w:t>
      </w:r>
      <w:r w:rsidR="00F619DD" w:rsidRPr="00CF3621">
        <w:rPr>
          <w:rFonts w:cs="Times New Roman"/>
          <w:sz w:val="22"/>
          <w:szCs w:val="22"/>
        </w:rPr>
        <w:t xml:space="preserve">. </w:t>
      </w:r>
      <w:bookmarkEnd w:id="110"/>
      <w:bookmarkEnd w:id="111"/>
      <w:r w:rsidRPr="00CF3621">
        <w:rPr>
          <w:rFonts w:cs="Times New Roman"/>
          <w:sz w:val="22"/>
          <w:szCs w:val="22"/>
        </w:rPr>
        <w:t>Uvjeti i zahtjevi koji moraju biti ispunjeni sukladno posebnim propisima ili stručnim pravilima</w:t>
      </w:r>
    </w:p>
    <w:p w:rsidR="00B97D46" w:rsidRDefault="00B97D46" w:rsidP="00B97D46">
      <w:pPr>
        <w:spacing w:after="240"/>
        <w:jc w:val="both"/>
        <w:rPr>
          <w:sz w:val="22"/>
          <w:szCs w:val="22"/>
        </w:rPr>
      </w:pPr>
      <w:r>
        <w:rPr>
          <w:sz w:val="22"/>
          <w:szCs w:val="22"/>
        </w:rPr>
        <w:t>Nije primjenjivo.</w:t>
      </w:r>
    </w:p>
    <w:p w:rsidR="00B97D46" w:rsidRDefault="00B97D46" w:rsidP="00CF3621">
      <w:pPr>
        <w:jc w:val="both"/>
        <w:rPr>
          <w:sz w:val="22"/>
          <w:szCs w:val="22"/>
        </w:rPr>
      </w:pPr>
    </w:p>
    <w:p w:rsidR="00322185" w:rsidRPr="00280D65" w:rsidRDefault="00C81716" w:rsidP="00280D65">
      <w:pPr>
        <w:pStyle w:val="Naslov1"/>
        <w:rPr>
          <w:rFonts w:cs="Times New Roman"/>
          <w:sz w:val="22"/>
          <w:szCs w:val="22"/>
        </w:rPr>
      </w:pPr>
      <w:r>
        <w:rPr>
          <w:rFonts w:cs="Times New Roman"/>
          <w:sz w:val="22"/>
          <w:szCs w:val="22"/>
        </w:rPr>
        <w:t>7.15</w:t>
      </w:r>
      <w:r w:rsidRPr="00905F4C">
        <w:rPr>
          <w:rFonts w:cs="Times New Roman"/>
          <w:sz w:val="22"/>
          <w:szCs w:val="22"/>
        </w:rPr>
        <w:t xml:space="preserve">. </w:t>
      </w:r>
      <w:r>
        <w:rPr>
          <w:rFonts w:cs="Times New Roman"/>
          <w:sz w:val="22"/>
          <w:szCs w:val="22"/>
        </w:rPr>
        <w:t>Rok za izjavljivanje žalbe na dokumentaciju o nabavi te naziv i adresa žalbenog tijela</w:t>
      </w:r>
    </w:p>
    <w:p w:rsidR="006B4AE8" w:rsidRDefault="006B4AE8" w:rsidP="006B4AE8">
      <w:pPr>
        <w:jc w:val="both"/>
        <w:rPr>
          <w:sz w:val="22"/>
          <w:szCs w:val="22"/>
        </w:rPr>
      </w:pPr>
      <w:r>
        <w:rPr>
          <w:sz w:val="22"/>
          <w:szCs w:val="22"/>
        </w:rPr>
        <w:t>Rok za izjavljivanje žalbe je 10 (deset) dana, i to od dana</w:t>
      </w:r>
    </w:p>
    <w:p w:rsidR="006B4AE8" w:rsidRDefault="006B4AE8" w:rsidP="006B4AE8">
      <w:pPr>
        <w:jc w:val="both"/>
        <w:rPr>
          <w:sz w:val="22"/>
          <w:szCs w:val="22"/>
        </w:rPr>
      </w:pPr>
    </w:p>
    <w:p w:rsidR="006B4AE8" w:rsidRPr="00905F4C" w:rsidRDefault="006B4AE8" w:rsidP="001E5C6C">
      <w:pPr>
        <w:pStyle w:val="Odlomakpopisa"/>
        <w:numPr>
          <w:ilvl w:val="0"/>
          <w:numId w:val="4"/>
        </w:numPr>
        <w:spacing w:after="160"/>
        <w:ind w:left="284" w:hanging="284"/>
        <w:jc w:val="both"/>
        <w:rPr>
          <w:sz w:val="22"/>
          <w:szCs w:val="22"/>
        </w:rPr>
      </w:pPr>
      <w:r w:rsidRPr="00905F4C">
        <w:rPr>
          <w:sz w:val="22"/>
          <w:szCs w:val="22"/>
        </w:rPr>
        <w:t>objave poziva na nadmetanje, u odnosu na sadržaj poziva ili dokumentacije o nabavi,</w:t>
      </w:r>
    </w:p>
    <w:p w:rsidR="006B4AE8" w:rsidRPr="00905F4C" w:rsidRDefault="006B4AE8" w:rsidP="001E5C6C">
      <w:pPr>
        <w:pStyle w:val="Odlomakpopisa"/>
        <w:numPr>
          <w:ilvl w:val="0"/>
          <w:numId w:val="4"/>
        </w:numPr>
        <w:spacing w:after="160"/>
        <w:ind w:left="284" w:hanging="284"/>
        <w:jc w:val="both"/>
        <w:rPr>
          <w:sz w:val="22"/>
          <w:szCs w:val="22"/>
        </w:rPr>
      </w:pPr>
      <w:r w:rsidRPr="00905F4C">
        <w:rPr>
          <w:sz w:val="22"/>
          <w:szCs w:val="22"/>
        </w:rPr>
        <w:t>objave obavijesti o ispravku, u odnosu na sadržaj ispravka,</w:t>
      </w:r>
    </w:p>
    <w:p w:rsidR="006B4AE8" w:rsidRDefault="006B4AE8" w:rsidP="001E5C6C">
      <w:pPr>
        <w:pStyle w:val="Odlomakpopisa"/>
        <w:numPr>
          <w:ilvl w:val="0"/>
          <w:numId w:val="4"/>
        </w:numPr>
        <w:spacing w:after="160"/>
        <w:ind w:left="284" w:hanging="284"/>
        <w:jc w:val="both"/>
        <w:rPr>
          <w:sz w:val="22"/>
          <w:szCs w:val="22"/>
        </w:rPr>
      </w:pPr>
      <w:r w:rsidRPr="00905F4C">
        <w:rPr>
          <w:sz w:val="22"/>
          <w:szCs w:val="22"/>
        </w:rPr>
        <w:t>objave izmjene dokumentacije o nabavi, u odnosu n</w:t>
      </w:r>
      <w:r>
        <w:rPr>
          <w:sz w:val="22"/>
          <w:szCs w:val="22"/>
        </w:rPr>
        <w:t>a sadržaj izmjene dokumentacije</w:t>
      </w:r>
    </w:p>
    <w:p w:rsidR="004D55FF" w:rsidRPr="00E75AE6" w:rsidRDefault="004D55FF">
      <w:pPr>
        <w:pStyle w:val="Tekstkomentara"/>
        <w:numPr>
          <w:ilvl w:val="0"/>
          <w:numId w:val="4"/>
        </w:numPr>
        <w:rPr>
          <w:rFonts w:ascii="Times New Roman" w:hAnsi="Times New Roman"/>
          <w:sz w:val="22"/>
          <w:szCs w:val="22"/>
          <w:lang w:eastAsia="hr-HR"/>
        </w:rPr>
      </w:pPr>
      <w:r w:rsidRPr="00E75AE6">
        <w:rPr>
          <w:rFonts w:ascii="Times New Roman" w:hAnsi="Times New Roman"/>
          <w:sz w:val="22"/>
          <w:szCs w:val="22"/>
          <w:lang w:eastAsia="hr-HR"/>
        </w:rPr>
        <w:t>otvaranja ponuda u odnosu na propuštanje naručitelja da valjano odgovori na pravodobno dostavljen zahtjev dodatne informacije, objašnjenja ili izmjene dokumentacije o nabavi te na postupak otvaranja ponuda</w:t>
      </w:r>
    </w:p>
    <w:p w:rsidR="004D55FF" w:rsidRPr="00E75AE6" w:rsidRDefault="004D55FF" w:rsidP="004D55FF">
      <w:pPr>
        <w:pStyle w:val="Tekstkomentara"/>
        <w:numPr>
          <w:ilvl w:val="0"/>
          <w:numId w:val="4"/>
        </w:numPr>
        <w:rPr>
          <w:rFonts w:ascii="Times New Roman" w:hAnsi="Times New Roman"/>
          <w:sz w:val="22"/>
          <w:szCs w:val="22"/>
          <w:lang w:eastAsia="hr-HR"/>
        </w:rPr>
      </w:pPr>
      <w:r w:rsidRPr="00E75AE6">
        <w:rPr>
          <w:rFonts w:ascii="Times New Roman" w:hAnsi="Times New Roman"/>
          <w:sz w:val="22"/>
          <w:szCs w:val="22"/>
          <w:lang w:eastAsia="hr-HR"/>
        </w:rPr>
        <w:t>primitka odluke o odabiru ili poništenju, u odnosu na postupak pregleda, ocjene i odabira ponuda, ili razloge poništenja.</w:t>
      </w:r>
    </w:p>
    <w:p w:rsidR="00B97D46" w:rsidRDefault="00B97D46" w:rsidP="006B4AE8">
      <w:pPr>
        <w:jc w:val="both"/>
        <w:rPr>
          <w:sz w:val="22"/>
          <w:szCs w:val="22"/>
        </w:rPr>
      </w:pPr>
    </w:p>
    <w:p w:rsidR="006B4AE8" w:rsidRDefault="006B4AE8" w:rsidP="006B4AE8">
      <w:pPr>
        <w:jc w:val="both"/>
        <w:rPr>
          <w:sz w:val="22"/>
          <w:szCs w:val="22"/>
        </w:rPr>
      </w:pPr>
      <w:r>
        <w:rPr>
          <w:sz w:val="22"/>
          <w:szCs w:val="22"/>
        </w:rPr>
        <w:t xml:space="preserve">Naziv i adresa žalbenog tijela: </w:t>
      </w:r>
      <w:r w:rsidRPr="00905F4C">
        <w:rPr>
          <w:sz w:val="22"/>
          <w:szCs w:val="22"/>
        </w:rPr>
        <w:t>Drž</w:t>
      </w:r>
      <w:r>
        <w:rPr>
          <w:sz w:val="22"/>
          <w:szCs w:val="22"/>
        </w:rPr>
        <w:t xml:space="preserve">avna komisija za kontrolu postupaka javne nabave,  Koturaška cesta 43/IV, 10 000 Zagreb. </w:t>
      </w:r>
    </w:p>
    <w:p w:rsidR="006B4AE8" w:rsidRDefault="006B4AE8" w:rsidP="006B4AE8">
      <w:pPr>
        <w:jc w:val="both"/>
        <w:rPr>
          <w:sz w:val="22"/>
          <w:szCs w:val="22"/>
        </w:rPr>
      </w:pPr>
    </w:p>
    <w:p w:rsidR="006B4AE8" w:rsidRDefault="006B4AE8" w:rsidP="006B4AE8">
      <w:pPr>
        <w:jc w:val="both"/>
        <w:rPr>
          <w:sz w:val="22"/>
          <w:szCs w:val="22"/>
        </w:rPr>
      </w:pPr>
      <w:r>
        <w:rPr>
          <w:sz w:val="22"/>
          <w:szCs w:val="22"/>
        </w:rPr>
        <w:t>Članak 405. ZJN 2016:</w:t>
      </w:r>
    </w:p>
    <w:p w:rsidR="006B4AE8" w:rsidRDefault="006B4AE8" w:rsidP="006B4AE8">
      <w:pPr>
        <w:jc w:val="both"/>
        <w:rPr>
          <w:sz w:val="22"/>
          <w:szCs w:val="22"/>
        </w:rPr>
      </w:pPr>
    </w:p>
    <w:p w:rsidR="006B4AE8" w:rsidRPr="00BD2AA1" w:rsidRDefault="006B4AE8" w:rsidP="006B4AE8">
      <w:pPr>
        <w:jc w:val="both"/>
        <w:rPr>
          <w:sz w:val="22"/>
          <w:szCs w:val="22"/>
        </w:rPr>
      </w:pPr>
      <w:r w:rsidRPr="00BD2AA1">
        <w:rPr>
          <w:sz w:val="22"/>
          <w:szCs w:val="22"/>
        </w:rPr>
        <w:t>(1) Žalba se izjavljuje Državnoj komisiji u pisanom obliku.</w:t>
      </w:r>
    </w:p>
    <w:p w:rsidR="006B4AE8" w:rsidRPr="00BD2AA1" w:rsidRDefault="006B4AE8" w:rsidP="006B4AE8">
      <w:pPr>
        <w:jc w:val="both"/>
        <w:rPr>
          <w:sz w:val="22"/>
          <w:szCs w:val="22"/>
        </w:rPr>
      </w:pPr>
      <w:r w:rsidRPr="00BD2AA1">
        <w:rPr>
          <w:sz w:val="22"/>
          <w:szCs w:val="22"/>
        </w:rPr>
        <w:t>(2) Žalba se dostavlja neposredno, putem ovlaštenog davatelja poštanskih usluga ili elektroničkim sredstvima komunikacije putem međusobno povezanih informacijskih sustava Državne komisije i EOJN RH.</w:t>
      </w:r>
    </w:p>
    <w:p w:rsidR="006B4AE8" w:rsidRPr="00BD2AA1" w:rsidRDefault="006B4AE8" w:rsidP="006B4AE8">
      <w:pPr>
        <w:jc w:val="both"/>
        <w:rPr>
          <w:sz w:val="22"/>
          <w:szCs w:val="22"/>
        </w:rPr>
      </w:pPr>
      <w:r w:rsidRPr="00BD2AA1">
        <w:rPr>
          <w:sz w:val="22"/>
          <w:szCs w:val="22"/>
        </w:rPr>
        <w:t>(3) Žalitelj je obvezan primjerak žalbe dostaviti naručitelju u roku za žalbu.</w:t>
      </w:r>
    </w:p>
    <w:p w:rsidR="006B4AE8" w:rsidRPr="00BD2AA1" w:rsidRDefault="006B4AE8" w:rsidP="006B4AE8">
      <w:pPr>
        <w:jc w:val="both"/>
        <w:rPr>
          <w:sz w:val="22"/>
          <w:szCs w:val="22"/>
        </w:rPr>
      </w:pPr>
      <w:r w:rsidRPr="00BD2AA1">
        <w:rPr>
          <w:sz w:val="22"/>
          <w:szCs w:val="22"/>
        </w:rPr>
        <w:lastRenderedPageBreak/>
        <w:t>(4) Kad je žalba upućena putem ovlaštenog davatelja poštanskih usluga, dan predaje ovlaštenom davatelju poštanskih usluga smatra se danom predaje Državnoj komisiji, odnosno naručitelju.</w:t>
      </w:r>
    </w:p>
    <w:p w:rsidR="006B4AE8" w:rsidRDefault="006B4AE8" w:rsidP="006B4AE8">
      <w:pPr>
        <w:jc w:val="both"/>
        <w:rPr>
          <w:sz w:val="22"/>
          <w:szCs w:val="22"/>
        </w:rPr>
      </w:pPr>
      <w:r w:rsidRPr="00BD2AA1">
        <w:rPr>
          <w:sz w:val="22"/>
          <w:szCs w:val="22"/>
        </w:rPr>
        <w:t>(5) Pravodobnost žalbe utvrđuje Državna komisija, s time da će se žalba koja nije dostavljena naručitelju u skladu sa stavkom 3. ovoga članka smatrati nepravodobnom.</w:t>
      </w:r>
    </w:p>
    <w:p w:rsidR="006B4AE8" w:rsidRDefault="006B4AE8" w:rsidP="006B4AE8">
      <w:pPr>
        <w:jc w:val="both"/>
        <w:rPr>
          <w:sz w:val="22"/>
          <w:szCs w:val="22"/>
        </w:rPr>
      </w:pPr>
      <w:r w:rsidRPr="00BD2AA1">
        <w:rPr>
          <w:sz w:val="22"/>
          <w:szCs w:val="22"/>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6B4AE8" w:rsidRDefault="006B4AE8" w:rsidP="006B4AE8">
      <w:pPr>
        <w:jc w:val="both"/>
        <w:rPr>
          <w:sz w:val="22"/>
          <w:szCs w:val="22"/>
        </w:rPr>
      </w:pPr>
    </w:p>
    <w:p w:rsidR="006B4AE8" w:rsidRDefault="006B4AE8" w:rsidP="006B4AE8">
      <w:pPr>
        <w:jc w:val="both"/>
        <w:rPr>
          <w:color w:val="231F20"/>
          <w:sz w:val="22"/>
          <w:szCs w:val="22"/>
        </w:rPr>
      </w:pPr>
      <w:r>
        <w:rPr>
          <w:sz w:val="22"/>
          <w:szCs w:val="22"/>
        </w:rPr>
        <w:t xml:space="preserve">Sukladno Pravilniku o elektroničkoj žalbi u javnoj nabavi (Narodne novine, broj 101/2017) </w:t>
      </w:r>
      <w:r w:rsidRPr="00BD2AA1">
        <w:rPr>
          <w:color w:val="231F20"/>
          <w:sz w:val="22"/>
          <w:szCs w:val="22"/>
        </w:rPr>
        <w:t>žalba se može dostaviti i elektroničkim sredstvima komunikacije putem sustava e-Žalba.</w:t>
      </w:r>
    </w:p>
    <w:p w:rsidR="006B4AE8" w:rsidRPr="00863147" w:rsidRDefault="006B4AE8" w:rsidP="006B4AE8">
      <w:pPr>
        <w:autoSpaceDE w:val="0"/>
        <w:autoSpaceDN w:val="0"/>
        <w:adjustRightInd w:val="0"/>
        <w:jc w:val="both"/>
        <w:rPr>
          <w:rFonts w:ascii="Calibri" w:hAnsi="Calibri" w:cs="Calibri"/>
          <w:sz w:val="22"/>
          <w:szCs w:val="22"/>
        </w:rPr>
      </w:pPr>
    </w:p>
    <w:p w:rsidR="00C81716" w:rsidRPr="00905F4C" w:rsidRDefault="00C81716" w:rsidP="00905F4C">
      <w:pPr>
        <w:pStyle w:val="box453040"/>
        <w:spacing w:before="0" w:beforeAutospacing="0" w:after="0" w:afterAutospacing="0"/>
        <w:jc w:val="both"/>
        <w:rPr>
          <w:sz w:val="22"/>
          <w:szCs w:val="22"/>
        </w:rPr>
      </w:pPr>
    </w:p>
    <w:p w:rsidR="007C791D" w:rsidRPr="00905F4C" w:rsidRDefault="00BD5A0C" w:rsidP="00905F4C">
      <w:pPr>
        <w:pStyle w:val="Naslov1"/>
        <w:rPr>
          <w:rFonts w:cs="Times New Roman"/>
          <w:caps/>
          <w:sz w:val="22"/>
          <w:szCs w:val="22"/>
        </w:rPr>
      </w:pPr>
      <w:bookmarkStart w:id="112" w:name="_Toc472598299"/>
      <w:bookmarkStart w:id="113" w:name="_Toc483920732"/>
      <w:r>
        <w:rPr>
          <w:rFonts w:cs="Times New Roman"/>
          <w:sz w:val="22"/>
          <w:szCs w:val="22"/>
        </w:rPr>
        <w:t>7.16</w:t>
      </w:r>
      <w:r w:rsidR="007C791D" w:rsidRPr="00905F4C">
        <w:rPr>
          <w:rFonts w:cs="Times New Roman"/>
          <w:sz w:val="22"/>
          <w:szCs w:val="22"/>
        </w:rPr>
        <w:t xml:space="preserve">. </w:t>
      </w:r>
      <w:bookmarkEnd w:id="112"/>
      <w:bookmarkEnd w:id="113"/>
      <w:r w:rsidR="004607D2">
        <w:rPr>
          <w:rFonts w:cs="Times New Roman"/>
          <w:sz w:val="22"/>
          <w:szCs w:val="22"/>
        </w:rPr>
        <w:t>Drugi podaci koje N</w:t>
      </w:r>
      <w:r>
        <w:rPr>
          <w:rFonts w:cs="Times New Roman"/>
          <w:sz w:val="22"/>
          <w:szCs w:val="22"/>
        </w:rPr>
        <w:t>aručitelj smatra potrebnima</w:t>
      </w:r>
    </w:p>
    <w:p w:rsidR="007C791D" w:rsidRPr="00905F4C" w:rsidRDefault="007C791D" w:rsidP="00905F4C">
      <w:pPr>
        <w:autoSpaceDE w:val="0"/>
        <w:autoSpaceDN w:val="0"/>
        <w:adjustRightInd w:val="0"/>
        <w:ind w:right="-22"/>
        <w:jc w:val="both"/>
        <w:rPr>
          <w:sz w:val="22"/>
          <w:szCs w:val="22"/>
        </w:rPr>
      </w:pPr>
      <w:r w:rsidRPr="00905F4C">
        <w:rPr>
          <w:sz w:val="22"/>
          <w:szCs w:val="22"/>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w:t>
      </w:r>
      <w:r w:rsidR="00C74A18">
        <w:rPr>
          <w:sz w:val="22"/>
          <w:szCs w:val="22"/>
        </w:rPr>
        <w:t>.</w:t>
      </w:r>
      <w:r w:rsidRPr="00905F4C">
        <w:rPr>
          <w:sz w:val="22"/>
          <w:szCs w:val="22"/>
        </w:rPr>
        <w:t xml:space="preserve">, u uvodnom dijelu dokumenta kojeg označi tajnom, navesti pravnu osnovu na temelju koje su ti podaci označeni tajnima. </w:t>
      </w:r>
    </w:p>
    <w:p w:rsidR="007C791D" w:rsidRPr="00905F4C" w:rsidRDefault="007C791D" w:rsidP="00905F4C">
      <w:pPr>
        <w:autoSpaceDE w:val="0"/>
        <w:autoSpaceDN w:val="0"/>
        <w:adjustRightInd w:val="0"/>
        <w:ind w:right="-22"/>
        <w:jc w:val="both"/>
        <w:rPr>
          <w:sz w:val="22"/>
          <w:szCs w:val="22"/>
        </w:rPr>
      </w:pPr>
    </w:p>
    <w:p w:rsidR="006B4AE8" w:rsidRPr="00905F4C" w:rsidRDefault="006B4AE8" w:rsidP="006B4AE8">
      <w:pPr>
        <w:autoSpaceDE w:val="0"/>
        <w:autoSpaceDN w:val="0"/>
        <w:adjustRightInd w:val="0"/>
        <w:spacing w:after="120"/>
        <w:ind w:right="-22"/>
        <w:jc w:val="both"/>
        <w:rPr>
          <w:sz w:val="22"/>
          <w:szCs w:val="22"/>
        </w:rPr>
      </w:pPr>
      <w:r w:rsidRPr="00905F4C">
        <w:rPr>
          <w:sz w:val="22"/>
          <w:szCs w:val="22"/>
        </w:rPr>
        <w:t>Sukladno članku 52. stavak 3. ZJN 2016</w:t>
      </w:r>
      <w:r>
        <w:rPr>
          <w:sz w:val="22"/>
          <w:szCs w:val="22"/>
        </w:rPr>
        <w:t>.</w:t>
      </w:r>
      <w:r w:rsidRPr="00905F4C">
        <w:rPr>
          <w:sz w:val="22"/>
          <w:szCs w:val="22"/>
        </w:rPr>
        <w:t>, gospodarski subjekti ne smiju u postupcima javne nabave označiti tajnom:</w:t>
      </w:r>
    </w:p>
    <w:p w:rsidR="006B4AE8" w:rsidRPr="00C74A18" w:rsidRDefault="006B4AE8" w:rsidP="001E5C6C">
      <w:pPr>
        <w:pStyle w:val="Odlomakpopisa"/>
        <w:numPr>
          <w:ilvl w:val="0"/>
          <w:numId w:val="11"/>
        </w:numPr>
        <w:tabs>
          <w:tab w:val="left" w:pos="284"/>
        </w:tabs>
        <w:ind w:left="284" w:right="-22" w:hanging="284"/>
        <w:jc w:val="both"/>
        <w:rPr>
          <w:sz w:val="22"/>
          <w:szCs w:val="22"/>
        </w:rPr>
      </w:pPr>
      <w:r>
        <w:rPr>
          <w:sz w:val="22"/>
          <w:szCs w:val="22"/>
        </w:rPr>
        <w:t>cijenu ponude</w:t>
      </w:r>
    </w:p>
    <w:p w:rsidR="006B4AE8" w:rsidRDefault="006B4AE8" w:rsidP="001E5C6C">
      <w:pPr>
        <w:pStyle w:val="Odlomakpopisa"/>
        <w:numPr>
          <w:ilvl w:val="0"/>
          <w:numId w:val="11"/>
        </w:numPr>
        <w:tabs>
          <w:tab w:val="left" w:pos="284"/>
        </w:tabs>
        <w:ind w:left="284" w:right="-22" w:hanging="284"/>
        <w:jc w:val="both"/>
        <w:rPr>
          <w:sz w:val="22"/>
          <w:szCs w:val="22"/>
        </w:rPr>
      </w:pPr>
      <w:r>
        <w:rPr>
          <w:sz w:val="22"/>
          <w:szCs w:val="22"/>
        </w:rPr>
        <w:t>troškovnik</w:t>
      </w:r>
    </w:p>
    <w:p w:rsidR="006B4AE8" w:rsidRPr="00C74A18" w:rsidRDefault="006B4AE8" w:rsidP="001E5C6C">
      <w:pPr>
        <w:pStyle w:val="Odlomakpopisa"/>
        <w:numPr>
          <w:ilvl w:val="0"/>
          <w:numId w:val="11"/>
        </w:numPr>
        <w:tabs>
          <w:tab w:val="left" w:pos="284"/>
        </w:tabs>
        <w:ind w:left="284" w:right="-22" w:hanging="284"/>
        <w:jc w:val="both"/>
        <w:rPr>
          <w:sz w:val="22"/>
          <w:szCs w:val="22"/>
        </w:rPr>
      </w:pPr>
      <w:r>
        <w:rPr>
          <w:sz w:val="22"/>
          <w:szCs w:val="22"/>
        </w:rPr>
        <w:t>katalog</w:t>
      </w:r>
    </w:p>
    <w:p w:rsidR="006B4AE8" w:rsidRPr="00C74A18" w:rsidRDefault="006B4AE8" w:rsidP="001E5C6C">
      <w:pPr>
        <w:pStyle w:val="Odlomakpopisa"/>
        <w:numPr>
          <w:ilvl w:val="0"/>
          <w:numId w:val="11"/>
        </w:numPr>
        <w:tabs>
          <w:tab w:val="left" w:pos="284"/>
        </w:tabs>
        <w:ind w:left="284" w:right="-22" w:hanging="284"/>
        <w:jc w:val="both"/>
        <w:rPr>
          <w:sz w:val="22"/>
          <w:szCs w:val="22"/>
        </w:rPr>
      </w:pPr>
      <w:r w:rsidRPr="00C74A18">
        <w:rPr>
          <w:sz w:val="22"/>
          <w:szCs w:val="22"/>
        </w:rPr>
        <w:t>podatke u vezi s kriterijima za odabir ponude,</w:t>
      </w:r>
    </w:p>
    <w:p w:rsidR="006B4AE8" w:rsidRPr="00C74A18" w:rsidRDefault="006B4AE8" w:rsidP="001E5C6C">
      <w:pPr>
        <w:pStyle w:val="Odlomakpopisa"/>
        <w:numPr>
          <w:ilvl w:val="0"/>
          <w:numId w:val="11"/>
        </w:numPr>
        <w:tabs>
          <w:tab w:val="left" w:pos="284"/>
        </w:tabs>
        <w:ind w:left="284" w:right="-22" w:hanging="284"/>
        <w:jc w:val="both"/>
        <w:rPr>
          <w:sz w:val="22"/>
          <w:szCs w:val="22"/>
        </w:rPr>
      </w:pPr>
      <w:r w:rsidRPr="00C74A18">
        <w:rPr>
          <w:sz w:val="22"/>
          <w:szCs w:val="22"/>
        </w:rPr>
        <w:t>javne isprave,</w:t>
      </w:r>
    </w:p>
    <w:p w:rsidR="006B4AE8" w:rsidRPr="00C74A18" w:rsidRDefault="006B4AE8" w:rsidP="001E5C6C">
      <w:pPr>
        <w:pStyle w:val="Odlomakpopisa"/>
        <w:numPr>
          <w:ilvl w:val="0"/>
          <w:numId w:val="11"/>
        </w:numPr>
        <w:tabs>
          <w:tab w:val="left" w:pos="284"/>
        </w:tabs>
        <w:ind w:left="284" w:right="-22" w:hanging="284"/>
        <w:jc w:val="both"/>
        <w:rPr>
          <w:sz w:val="22"/>
          <w:szCs w:val="22"/>
        </w:rPr>
      </w:pPr>
      <w:r w:rsidRPr="00C74A18">
        <w:rPr>
          <w:sz w:val="22"/>
          <w:szCs w:val="22"/>
        </w:rPr>
        <w:t>izvatke iz javnih registara te</w:t>
      </w:r>
    </w:p>
    <w:p w:rsidR="006B4AE8" w:rsidRPr="00C74A18" w:rsidRDefault="006B4AE8" w:rsidP="001E5C6C">
      <w:pPr>
        <w:pStyle w:val="Odlomakpopisa"/>
        <w:numPr>
          <w:ilvl w:val="0"/>
          <w:numId w:val="11"/>
        </w:numPr>
        <w:tabs>
          <w:tab w:val="left" w:pos="284"/>
        </w:tabs>
        <w:spacing w:after="120"/>
        <w:ind w:left="284" w:right="-22" w:hanging="284"/>
        <w:jc w:val="both"/>
        <w:rPr>
          <w:sz w:val="22"/>
          <w:szCs w:val="22"/>
        </w:rPr>
      </w:pPr>
      <w:r w:rsidRPr="00C74A18">
        <w:rPr>
          <w:sz w:val="22"/>
          <w:szCs w:val="22"/>
        </w:rPr>
        <w:t xml:space="preserve">druge podatke koji se prema posebnom zakonu ili podazkonskom propisu moraju javno objaviti ili se ne smiju označiti tajnom. </w:t>
      </w:r>
    </w:p>
    <w:p w:rsidR="006B4AE8" w:rsidRPr="00905F4C" w:rsidRDefault="006B4AE8" w:rsidP="006B4AE8">
      <w:pPr>
        <w:autoSpaceDE w:val="0"/>
        <w:autoSpaceDN w:val="0"/>
        <w:adjustRightInd w:val="0"/>
        <w:spacing w:after="120"/>
        <w:ind w:right="-22"/>
        <w:jc w:val="both"/>
        <w:rPr>
          <w:sz w:val="22"/>
          <w:szCs w:val="22"/>
        </w:rPr>
      </w:pPr>
      <w:r w:rsidRPr="00905F4C">
        <w:rPr>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6B4AE8" w:rsidRPr="00905F4C" w:rsidRDefault="006B4AE8" w:rsidP="006B4AE8">
      <w:pPr>
        <w:tabs>
          <w:tab w:val="left" w:pos="284"/>
        </w:tabs>
        <w:ind w:right="-22"/>
        <w:jc w:val="both"/>
        <w:rPr>
          <w:sz w:val="22"/>
          <w:szCs w:val="22"/>
        </w:rPr>
      </w:pPr>
      <w:r w:rsidRPr="00905F4C">
        <w:rPr>
          <w:sz w:val="22"/>
          <w:szCs w:val="22"/>
        </w:rPr>
        <w:t>Naručitelj smije otkriti podatke iz članka 52. stavka 3. ZJN 2016</w:t>
      </w:r>
      <w:r>
        <w:rPr>
          <w:sz w:val="22"/>
          <w:szCs w:val="22"/>
        </w:rPr>
        <w:t>.</w:t>
      </w:r>
      <w:r w:rsidRPr="00905F4C">
        <w:rPr>
          <w:sz w:val="22"/>
          <w:szCs w:val="22"/>
        </w:rPr>
        <w:t xml:space="preserve"> dobivene od gospodarskih subjekata koje su oni označili tajnom.</w:t>
      </w:r>
    </w:p>
    <w:p w:rsidR="006B4AE8" w:rsidRPr="00905F4C" w:rsidRDefault="006B4AE8" w:rsidP="006B4AE8">
      <w:pPr>
        <w:jc w:val="both"/>
        <w:rPr>
          <w:sz w:val="22"/>
          <w:szCs w:val="22"/>
        </w:rPr>
      </w:pPr>
      <w:r w:rsidRPr="00905F4C">
        <w:rPr>
          <w:sz w:val="22"/>
          <w:szCs w:val="22"/>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B97D46" w:rsidRDefault="00B97D46" w:rsidP="002D7C81">
      <w:pPr>
        <w:pStyle w:val="Naslov1"/>
        <w:rPr>
          <w:rFonts w:cs="Times New Roman"/>
          <w:sz w:val="22"/>
          <w:szCs w:val="22"/>
        </w:rPr>
      </w:pPr>
    </w:p>
    <w:p w:rsidR="002D7C81" w:rsidRPr="00905F4C" w:rsidRDefault="002D7C81" w:rsidP="002D7C81">
      <w:pPr>
        <w:pStyle w:val="Naslov1"/>
        <w:rPr>
          <w:rFonts w:cs="Times New Roman"/>
          <w:caps/>
          <w:sz w:val="22"/>
          <w:szCs w:val="22"/>
        </w:rPr>
      </w:pPr>
      <w:r>
        <w:rPr>
          <w:rFonts w:cs="Times New Roman"/>
          <w:sz w:val="22"/>
          <w:szCs w:val="22"/>
        </w:rPr>
        <w:t>7.17</w:t>
      </w:r>
      <w:r w:rsidRPr="00905F4C">
        <w:rPr>
          <w:rFonts w:cs="Times New Roman"/>
          <w:sz w:val="22"/>
          <w:szCs w:val="22"/>
        </w:rPr>
        <w:t xml:space="preserve">. </w:t>
      </w:r>
      <w:r>
        <w:rPr>
          <w:rFonts w:cs="Times New Roman"/>
          <w:sz w:val="22"/>
          <w:szCs w:val="22"/>
        </w:rPr>
        <w:t>Sklapanje ugovora</w:t>
      </w:r>
    </w:p>
    <w:p w:rsidR="002D7C81" w:rsidRDefault="002D7C81" w:rsidP="002D7C81">
      <w:pPr>
        <w:keepNext/>
        <w:tabs>
          <w:tab w:val="num" w:pos="450"/>
        </w:tabs>
        <w:spacing w:before="120" w:after="120"/>
        <w:ind w:right="-22"/>
        <w:jc w:val="both"/>
        <w:rPr>
          <w:sz w:val="22"/>
          <w:szCs w:val="22"/>
        </w:rPr>
      </w:pPr>
      <w:r>
        <w:rPr>
          <w:sz w:val="22"/>
          <w:szCs w:val="22"/>
        </w:rPr>
        <w:t>Sklapanje ugovora o javnoj nabavi regulirano je čl. 312. ZJN 2016. U</w:t>
      </w:r>
      <w:r w:rsidRPr="00BD2AA1">
        <w:rPr>
          <w:sz w:val="22"/>
          <w:szCs w:val="22"/>
        </w:rPr>
        <w:t xml:space="preserve">govor o javnoj nabavi </w:t>
      </w:r>
      <w:r>
        <w:rPr>
          <w:sz w:val="22"/>
          <w:szCs w:val="22"/>
        </w:rPr>
        <w:t>sklapa se</w:t>
      </w:r>
      <w:r w:rsidRPr="00BD2AA1">
        <w:rPr>
          <w:sz w:val="22"/>
          <w:szCs w:val="22"/>
        </w:rPr>
        <w:t xml:space="preserve"> u pisanom obliku u roku od 30 dana od dana izvršnosti odluke o odabiru.</w:t>
      </w:r>
    </w:p>
    <w:p w:rsidR="002241EC" w:rsidRDefault="002241EC" w:rsidP="002D7C81">
      <w:pPr>
        <w:pStyle w:val="Naslov1"/>
        <w:rPr>
          <w:rFonts w:cs="Times New Roman"/>
          <w:sz w:val="22"/>
          <w:szCs w:val="22"/>
        </w:rPr>
      </w:pPr>
    </w:p>
    <w:p w:rsidR="002D7C81" w:rsidRPr="00905F4C" w:rsidRDefault="002D7C81" w:rsidP="002D7C81">
      <w:pPr>
        <w:pStyle w:val="Naslov1"/>
        <w:rPr>
          <w:rFonts w:cs="Times New Roman"/>
          <w:caps/>
          <w:sz w:val="22"/>
          <w:szCs w:val="22"/>
        </w:rPr>
      </w:pPr>
      <w:r>
        <w:rPr>
          <w:rFonts w:cs="Times New Roman"/>
          <w:sz w:val="22"/>
          <w:szCs w:val="22"/>
        </w:rPr>
        <w:t>7.18</w:t>
      </w:r>
      <w:r w:rsidRPr="00905F4C">
        <w:rPr>
          <w:rFonts w:cs="Times New Roman"/>
          <w:sz w:val="22"/>
          <w:szCs w:val="22"/>
        </w:rPr>
        <w:t xml:space="preserve">. </w:t>
      </w:r>
      <w:r>
        <w:rPr>
          <w:rFonts w:cs="Times New Roman"/>
          <w:sz w:val="22"/>
          <w:szCs w:val="22"/>
        </w:rPr>
        <w:t>Izmjene ugovora</w:t>
      </w:r>
    </w:p>
    <w:p w:rsidR="002D7C81" w:rsidRPr="00CF638F" w:rsidRDefault="002D7C81" w:rsidP="002D7C81">
      <w:pPr>
        <w:pStyle w:val="box453040"/>
        <w:spacing w:before="0" w:beforeAutospacing="0" w:after="0" w:afterAutospacing="0"/>
        <w:jc w:val="both"/>
        <w:rPr>
          <w:sz w:val="22"/>
          <w:szCs w:val="22"/>
        </w:rPr>
      </w:pPr>
      <w:r w:rsidRPr="00CF638F">
        <w:rPr>
          <w:sz w:val="22"/>
          <w:szCs w:val="22"/>
        </w:rPr>
        <w:t xml:space="preserve">Izmjene ugovora o javnoj nabavi regulirane su odredbama čl. 314. do 321. ZJN 2016. </w:t>
      </w:r>
    </w:p>
    <w:p w:rsidR="002D7C81" w:rsidRPr="00CF638F" w:rsidRDefault="002D7C81" w:rsidP="002D7C81">
      <w:pPr>
        <w:pStyle w:val="box453040"/>
        <w:spacing w:before="0" w:beforeAutospacing="0" w:after="0" w:afterAutospacing="0"/>
        <w:jc w:val="both"/>
        <w:rPr>
          <w:sz w:val="22"/>
          <w:szCs w:val="22"/>
        </w:rPr>
      </w:pPr>
    </w:p>
    <w:p w:rsidR="002D7C81" w:rsidRPr="00CF638F" w:rsidRDefault="002D7C81" w:rsidP="002D7C81">
      <w:pPr>
        <w:widowControl w:val="0"/>
        <w:tabs>
          <w:tab w:val="left" w:pos="426"/>
          <w:tab w:val="left" w:pos="9013"/>
          <w:tab w:val="left" w:pos="9063"/>
        </w:tabs>
        <w:jc w:val="both"/>
        <w:rPr>
          <w:sz w:val="22"/>
          <w:szCs w:val="22"/>
        </w:rPr>
      </w:pPr>
      <w:r w:rsidRPr="00CF638F">
        <w:rPr>
          <w:sz w:val="22"/>
          <w:szCs w:val="22"/>
        </w:rPr>
        <w:t xml:space="preserve">Naručitelj smije izmijeniti ugovor o javnoj nabavi tijekom njegova trajanja bez provođenja novog postupka javne nabave sukladno odredbama članaka 315-321 ZJN-a. </w:t>
      </w:r>
    </w:p>
    <w:p w:rsidR="002D7C81" w:rsidRPr="00CF638F" w:rsidRDefault="002D7C81" w:rsidP="002D7C81">
      <w:pPr>
        <w:widowControl w:val="0"/>
        <w:tabs>
          <w:tab w:val="left" w:pos="426"/>
          <w:tab w:val="left" w:pos="9013"/>
          <w:tab w:val="left" w:pos="9063"/>
        </w:tabs>
        <w:jc w:val="both"/>
        <w:rPr>
          <w:sz w:val="22"/>
          <w:szCs w:val="22"/>
        </w:rPr>
      </w:pPr>
    </w:p>
    <w:p w:rsidR="002D7C81" w:rsidRDefault="002D7C81" w:rsidP="002D7C81">
      <w:pPr>
        <w:widowControl w:val="0"/>
        <w:tabs>
          <w:tab w:val="left" w:pos="426"/>
          <w:tab w:val="left" w:pos="9013"/>
          <w:tab w:val="left" w:pos="9063"/>
        </w:tabs>
        <w:jc w:val="both"/>
        <w:rPr>
          <w:sz w:val="22"/>
          <w:szCs w:val="22"/>
        </w:rPr>
      </w:pPr>
      <w:r w:rsidRPr="00CF638F">
        <w:rPr>
          <w:sz w:val="22"/>
          <w:szCs w:val="22"/>
        </w:rPr>
        <w:t xml:space="preserve">Izmjene ugovora moguće su te će se iste, u slučaju da se ostvare zakonski preduvjeti, realizirati sukladno </w:t>
      </w:r>
      <w:r w:rsidRPr="00CF638F">
        <w:rPr>
          <w:i/>
          <w:sz w:val="22"/>
          <w:szCs w:val="22"/>
        </w:rPr>
        <w:t>GLAVI III. PROVEDBA POSTUPKA, POGLAVLJU 7. UGOVOR O JAVNOJ NABAVI I OKVIRNI SPORAZUM, ODJELJKU B IZMJENE UGOVORA O JAVNOJ NABAVI I OKVIRNOG SPORAZUMA TIJEKOM NJEGOVA TRAJANJA</w:t>
      </w:r>
      <w:r w:rsidRPr="00CF638F">
        <w:rPr>
          <w:sz w:val="22"/>
          <w:szCs w:val="22"/>
        </w:rPr>
        <w:t xml:space="preserve"> (članci od 314. do 321.) ZJN 2016.</w:t>
      </w:r>
    </w:p>
    <w:p w:rsidR="002D7C81" w:rsidRPr="00CF638F" w:rsidRDefault="002D7C81" w:rsidP="002D7C81">
      <w:pPr>
        <w:widowControl w:val="0"/>
        <w:tabs>
          <w:tab w:val="left" w:pos="426"/>
          <w:tab w:val="left" w:pos="9013"/>
          <w:tab w:val="left" w:pos="9063"/>
        </w:tabs>
        <w:jc w:val="both"/>
        <w:rPr>
          <w:sz w:val="22"/>
          <w:szCs w:val="22"/>
        </w:rPr>
      </w:pPr>
    </w:p>
    <w:p w:rsidR="002D7C81" w:rsidRPr="00905F4C" w:rsidRDefault="002D7C81" w:rsidP="002D7C81">
      <w:pPr>
        <w:pStyle w:val="Naslov1"/>
        <w:rPr>
          <w:rFonts w:cs="Times New Roman"/>
          <w:caps/>
          <w:sz w:val="22"/>
          <w:szCs w:val="22"/>
        </w:rPr>
      </w:pPr>
      <w:r>
        <w:rPr>
          <w:rFonts w:cs="Times New Roman"/>
          <w:sz w:val="22"/>
          <w:szCs w:val="22"/>
        </w:rPr>
        <w:t>7.19</w:t>
      </w:r>
      <w:r w:rsidRPr="00905F4C">
        <w:rPr>
          <w:rFonts w:cs="Times New Roman"/>
          <w:sz w:val="22"/>
          <w:szCs w:val="22"/>
        </w:rPr>
        <w:t xml:space="preserve">. </w:t>
      </w:r>
      <w:r>
        <w:rPr>
          <w:rFonts w:cs="Times New Roman"/>
          <w:sz w:val="22"/>
          <w:szCs w:val="22"/>
        </w:rPr>
        <w:t>Raskid ugovora</w:t>
      </w:r>
    </w:p>
    <w:p w:rsidR="002D7C81" w:rsidRPr="00CF638F" w:rsidRDefault="002D7C81" w:rsidP="002D7C81">
      <w:pPr>
        <w:pStyle w:val="box453040"/>
        <w:spacing w:before="0" w:beforeAutospacing="0" w:after="0" w:afterAutospacing="0"/>
        <w:jc w:val="both"/>
        <w:rPr>
          <w:sz w:val="22"/>
          <w:szCs w:val="22"/>
        </w:rPr>
      </w:pPr>
      <w:r w:rsidRPr="00CF638F">
        <w:rPr>
          <w:sz w:val="22"/>
          <w:szCs w:val="22"/>
        </w:rPr>
        <w:t>Naručitelj obvezan je raskinuti ugovor o javnoj nabavi tijekom njegova trajanja ako:</w:t>
      </w:r>
    </w:p>
    <w:p w:rsidR="002D7C81" w:rsidRPr="00CF638F" w:rsidRDefault="002D7C81" w:rsidP="001E5C6C">
      <w:pPr>
        <w:pStyle w:val="box453040"/>
        <w:numPr>
          <w:ilvl w:val="0"/>
          <w:numId w:val="10"/>
        </w:numPr>
        <w:spacing w:before="0" w:beforeAutospacing="0" w:after="0" w:afterAutospacing="0"/>
        <w:ind w:left="0" w:firstLine="0"/>
        <w:jc w:val="both"/>
        <w:rPr>
          <w:sz w:val="22"/>
          <w:szCs w:val="22"/>
        </w:rPr>
      </w:pPr>
      <w:r w:rsidRPr="00CF638F">
        <w:rPr>
          <w:sz w:val="22"/>
          <w:szCs w:val="22"/>
        </w:rPr>
        <w:t xml:space="preserve">  je ugovor značajno izmijenjen, što bi zahtijevalo novi postupak nabave na temelju članka 321. ZJN 2016</w:t>
      </w:r>
    </w:p>
    <w:p w:rsidR="002D7C81" w:rsidRPr="00CF638F" w:rsidRDefault="002D7C81" w:rsidP="001E5C6C">
      <w:pPr>
        <w:pStyle w:val="box453040"/>
        <w:numPr>
          <w:ilvl w:val="0"/>
          <w:numId w:val="10"/>
        </w:numPr>
        <w:spacing w:before="0" w:beforeAutospacing="0" w:after="0" w:afterAutospacing="0"/>
        <w:ind w:left="0" w:firstLine="0"/>
        <w:jc w:val="both"/>
        <w:rPr>
          <w:sz w:val="22"/>
          <w:szCs w:val="22"/>
        </w:rPr>
      </w:pPr>
      <w:r w:rsidRPr="00CF638F">
        <w:rPr>
          <w:sz w:val="22"/>
          <w:szCs w:val="22"/>
        </w:rPr>
        <w:t xml:space="preserve"> je ugovaratelj morao biti isključen iz postupka javne nabave zbog postojanja osnova za isključenje iz članka 251. stavka 1. ZJN 2016</w:t>
      </w:r>
    </w:p>
    <w:p w:rsidR="002D7C81" w:rsidRPr="00CF638F" w:rsidRDefault="002D7C81" w:rsidP="001E5C6C">
      <w:pPr>
        <w:pStyle w:val="box453040"/>
        <w:numPr>
          <w:ilvl w:val="0"/>
          <w:numId w:val="10"/>
        </w:numPr>
        <w:spacing w:before="0" w:beforeAutospacing="0" w:after="0" w:afterAutospacing="0"/>
        <w:ind w:left="0" w:firstLine="0"/>
        <w:jc w:val="both"/>
        <w:rPr>
          <w:sz w:val="22"/>
          <w:szCs w:val="22"/>
        </w:rPr>
      </w:pPr>
      <w:r w:rsidRPr="00CF638F">
        <w:rPr>
          <w:sz w:val="22"/>
          <w:szCs w:val="22"/>
        </w:rPr>
        <w:t xml:space="preserve"> se ugovor nije trebao dodijeliti ugovaratelju zbog ozbiljne povrede obveza iz osnivačkih Ugovora i Direktive 2014/24/EU, a koja je utvrđena presudom Suda Europske unije u postupku iz članka 258. Ugovora o funkcioniranju Europske unije</w:t>
      </w:r>
    </w:p>
    <w:p w:rsidR="002D7C81" w:rsidRPr="00CF638F" w:rsidRDefault="002D7C81" w:rsidP="001E5C6C">
      <w:pPr>
        <w:pStyle w:val="box453040"/>
        <w:numPr>
          <w:ilvl w:val="0"/>
          <w:numId w:val="10"/>
        </w:numPr>
        <w:spacing w:before="0" w:beforeAutospacing="0" w:after="0" w:afterAutospacing="0"/>
        <w:ind w:left="0" w:firstLine="0"/>
        <w:jc w:val="both"/>
        <w:rPr>
          <w:sz w:val="22"/>
          <w:szCs w:val="22"/>
        </w:rPr>
      </w:pPr>
      <w:r w:rsidRPr="00CF638F">
        <w:rPr>
          <w:sz w:val="22"/>
          <w:szCs w:val="22"/>
        </w:rPr>
        <w:t xml:space="preserve"> se ugovor nije trebao dodijeliti ugovaratelju zbog ozbiljne povrede odredaba ovoga Zakona, a koja je utvrđena pravomoćnom presudom nadležnog upravnog suda.</w:t>
      </w:r>
    </w:p>
    <w:p w:rsidR="00BD5A0C" w:rsidRPr="00905F4C" w:rsidRDefault="00BD5A0C" w:rsidP="00905F4C">
      <w:pPr>
        <w:keepNext/>
        <w:tabs>
          <w:tab w:val="num" w:pos="450"/>
        </w:tabs>
        <w:spacing w:before="120" w:after="120"/>
        <w:ind w:right="-22"/>
        <w:jc w:val="both"/>
        <w:rPr>
          <w:sz w:val="22"/>
          <w:szCs w:val="22"/>
        </w:rPr>
      </w:pPr>
    </w:p>
    <w:p w:rsidR="00BD5A0C" w:rsidRPr="00905F4C" w:rsidRDefault="00BD5A0C" w:rsidP="00BD5A0C">
      <w:pPr>
        <w:pStyle w:val="Naslov1"/>
        <w:shd w:val="clear" w:color="auto" w:fill="D9D9D9" w:themeFill="background1" w:themeFillShade="D9"/>
        <w:jc w:val="both"/>
      </w:pPr>
      <w:bookmarkStart w:id="114" w:name="_Toc483920737"/>
      <w:r w:rsidRPr="00905F4C">
        <w:rPr>
          <w:rFonts w:cs="Times New Roman"/>
          <w:sz w:val="22"/>
          <w:szCs w:val="22"/>
        </w:rPr>
        <w:t>V</w:t>
      </w:r>
      <w:r>
        <w:rPr>
          <w:rFonts w:cs="Times New Roman"/>
          <w:sz w:val="22"/>
          <w:szCs w:val="22"/>
        </w:rPr>
        <w:t>III</w:t>
      </w:r>
      <w:r w:rsidRPr="00905F4C">
        <w:rPr>
          <w:rFonts w:cs="Times New Roman"/>
          <w:sz w:val="22"/>
          <w:szCs w:val="22"/>
        </w:rPr>
        <w:t xml:space="preserve">. </w:t>
      </w:r>
      <w:r w:rsidR="002241EC">
        <w:rPr>
          <w:rFonts w:cs="Times New Roman"/>
          <w:sz w:val="22"/>
          <w:szCs w:val="22"/>
        </w:rPr>
        <w:t>SASTAVNI DIJELOVI</w:t>
      </w:r>
      <w:r>
        <w:rPr>
          <w:rFonts w:cs="Times New Roman"/>
          <w:sz w:val="22"/>
          <w:szCs w:val="22"/>
        </w:rPr>
        <w:t xml:space="preserve"> DOKUMENTACIJ</w:t>
      </w:r>
      <w:r w:rsidR="006560EC">
        <w:rPr>
          <w:rFonts w:cs="Times New Roman"/>
          <w:sz w:val="22"/>
          <w:szCs w:val="22"/>
        </w:rPr>
        <w:t>E</w:t>
      </w:r>
      <w:r>
        <w:rPr>
          <w:rFonts w:cs="Times New Roman"/>
          <w:sz w:val="22"/>
          <w:szCs w:val="22"/>
        </w:rPr>
        <w:t xml:space="preserve"> O NABAVI</w:t>
      </w:r>
    </w:p>
    <w:bookmarkEnd w:id="114"/>
    <w:p w:rsidR="00BD5A0C" w:rsidRDefault="00BD5A0C" w:rsidP="00905F4C">
      <w:pPr>
        <w:spacing w:before="60"/>
        <w:rPr>
          <w:rStyle w:val="Hiperveza"/>
          <w:noProof/>
          <w:color w:val="auto"/>
          <w:sz w:val="22"/>
          <w:szCs w:val="22"/>
          <w:u w:val="none"/>
        </w:rPr>
      </w:pPr>
    </w:p>
    <w:p w:rsidR="007E7373" w:rsidRPr="00905F4C" w:rsidRDefault="007E7373" w:rsidP="00905F4C">
      <w:pPr>
        <w:spacing w:before="60"/>
        <w:rPr>
          <w:rStyle w:val="Hiperveza"/>
          <w:noProof/>
          <w:color w:val="auto"/>
          <w:sz w:val="22"/>
          <w:szCs w:val="22"/>
          <w:u w:val="none"/>
        </w:rPr>
      </w:pPr>
      <w:r w:rsidRPr="00905F4C">
        <w:rPr>
          <w:rStyle w:val="Hiperveza"/>
          <w:noProof/>
          <w:color w:val="auto"/>
          <w:sz w:val="22"/>
          <w:szCs w:val="22"/>
          <w:u w:val="none"/>
        </w:rPr>
        <w:t>Sljedeći prilozi Dokumentaciji o nabavi učitani su kao zasebni dokumetni u Elektroničkom oglasniku javne nabave Republike Hrvatske:</w:t>
      </w:r>
    </w:p>
    <w:p w:rsidR="00A655CD" w:rsidRPr="00905F4C" w:rsidRDefault="00A655CD" w:rsidP="00905F4C">
      <w:pPr>
        <w:spacing w:before="60"/>
        <w:rPr>
          <w:rStyle w:val="Hiperveza"/>
          <w:noProof/>
          <w:color w:val="auto"/>
          <w:sz w:val="22"/>
          <w:szCs w:val="22"/>
          <w:u w:val="none"/>
        </w:rPr>
      </w:pPr>
    </w:p>
    <w:p w:rsidR="00854FAD" w:rsidRPr="00B97D46" w:rsidRDefault="00B97D46" w:rsidP="00280D65">
      <w:pPr>
        <w:pStyle w:val="Odlomakpopisa"/>
        <w:numPr>
          <w:ilvl w:val="0"/>
          <w:numId w:val="18"/>
        </w:numPr>
        <w:spacing w:before="60"/>
        <w:jc w:val="both"/>
        <w:rPr>
          <w:sz w:val="22"/>
          <w:szCs w:val="22"/>
        </w:rPr>
      </w:pPr>
      <w:bookmarkStart w:id="115" w:name="_Hlk518811239"/>
      <w:r>
        <w:rPr>
          <w:rStyle w:val="Hiperveza"/>
          <w:noProof/>
          <w:color w:val="auto"/>
          <w:sz w:val="22"/>
          <w:szCs w:val="22"/>
          <w:u w:val="none"/>
        </w:rPr>
        <w:t xml:space="preserve">Prilog I – tabela za upis podataka za ocjenu </w:t>
      </w:r>
      <w:r w:rsidR="00854FAD" w:rsidRPr="00B97D46">
        <w:rPr>
          <w:sz w:val="22"/>
          <w:szCs w:val="22"/>
        </w:rPr>
        <w:t>ENP-Kriteriji ekonomski najpovoljnije ponude</w:t>
      </w:r>
    </w:p>
    <w:bookmarkEnd w:id="115"/>
    <w:p w:rsidR="007E7373" w:rsidRPr="00B80C0E" w:rsidRDefault="00A655CD" w:rsidP="00280D65">
      <w:pPr>
        <w:pStyle w:val="Odlomakpopisa"/>
        <w:numPr>
          <w:ilvl w:val="0"/>
          <w:numId w:val="18"/>
        </w:numPr>
        <w:spacing w:before="60"/>
        <w:jc w:val="both"/>
        <w:rPr>
          <w:rStyle w:val="Hiperveza"/>
          <w:noProof/>
          <w:color w:val="auto"/>
          <w:sz w:val="22"/>
          <w:szCs w:val="22"/>
          <w:u w:val="none"/>
        </w:rPr>
      </w:pPr>
      <w:r w:rsidRPr="00B80C0E">
        <w:rPr>
          <w:rStyle w:val="Hiperveza"/>
          <w:noProof/>
          <w:color w:val="auto"/>
          <w:sz w:val="22"/>
          <w:szCs w:val="22"/>
          <w:u w:val="none"/>
        </w:rPr>
        <w:t>Troškovni</w:t>
      </w:r>
      <w:r w:rsidR="0017795A">
        <w:rPr>
          <w:rStyle w:val="Hiperveza"/>
          <w:noProof/>
          <w:color w:val="auto"/>
          <w:sz w:val="22"/>
          <w:szCs w:val="22"/>
          <w:u w:val="none"/>
        </w:rPr>
        <w:t xml:space="preserve">k </w:t>
      </w:r>
      <w:r w:rsidR="00BD5A0C" w:rsidRPr="00B80C0E">
        <w:rPr>
          <w:rStyle w:val="Hiperveza"/>
          <w:noProof/>
          <w:color w:val="auto"/>
          <w:sz w:val="22"/>
          <w:szCs w:val="22"/>
          <w:u w:val="none"/>
        </w:rPr>
        <w:t xml:space="preserve">– u </w:t>
      </w:r>
      <w:r w:rsidR="002C6129">
        <w:rPr>
          <w:rStyle w:val="Hiperveza"/>
          <w:noProof/>
          <w:color w:val="auto"/>
          <w:sz w:val="22"/>
          <w:szCs w:val="22"/>
          <w:u w:val="none"/>
        </w:rPr>
        <w:t>ne</w:t>
      </w:r>
      <w:r w:rsidR="00BD5A0C" w:rsidRPr="00B80C0E">
        <w:rPr>
          <w:rStyle w:val="Hiperveza"/>
          <w:noProof/>
          <w:color w:val="auto"/>
          <w:sz w:val="22"/>
          <w:szCs w:val="22"/>
          <w:u w:val="none"/>
        </w:rPr>
        <w:t>standardiziranom formatu</w:t>
      </w:r>
    </w:p>
    <w:p w:rsidR="007E7373" w:rsidRPr="00B80C0E" w:rsidRDefault="007E7373" w:rsidP="00280D65">
      <w:pPr>
        <w:pStyle w:val="Odlomakpopisa"/>
        <w:numPr>
          <w:ilvl w:val="0"/>
          <w:numId w:val="18"/>
        </w:numPr>
        <w:spacing w:before="60"/>
        <w:jc w:val="both"/>
        <w:rPr>
          <w:rStyle w:val="Hiperveza"/>
          <w:noProof/>
          <w:color w:val="auto"/>
          <w:sz w:val="22"/>
          <w:szCs w:val="22"/>
          <w:u w:val="none"/>
        </w:rPr>
      </w:pPr>
      <w:r w:rsidRPr="00B80C0E">
        <w:rPr>
          <w:rStyle w:val="Hiperveza"/>
          <w:noProof/>
          <w:color w:val="auto"/>
          <w:sz w:val="22"/>
          <w:szCs w:val="22"/>
          <w:u w:val="none"/>
        </w:rPr>
        <w:t>Standardni obrazac za europsku jedinstvenu dokumentaciju o nabavi (</w:t>
      </w:r>
      <w:r w:rsidR="00415A5E">
        <w:rPr>
          <w:rStyle w:val="Hiperveza"/>
          <w:noProof/>
          <w:color w:val="auto"/>
          <w:sz w:val="22"/>
          <w:szCs w:val="22"/>
          <w:u w:val="none"/>
        </w:rPr>
        <w:t>e</w:t>
      </w:r>
      <w:r w:rsidRPr="00B80C0E">
        <w:rPr>
          <w:rStyle w:val="Hiperveza"/>
          <w:noProof/>
          <w:color w:val="auto"/>
          <w:sz w:val="22"/>
          <w:szCs w:val="22"/>
          <w:u w:val="none"/>
        </w:rPr>
        <w:t>ESPD)</w:t>
      </w:r>
      <w:r w:rsidR="00280D65">
        <w:rPr>
          <w:rStyle w:val="Hiperveza"/>
          <w:noProof/>
          <w:color w:val="auto"/>
          <w:sz w:val="22"/>
          <w:szCs w:val="22"/>
          <w:u w:val="none"/>
        </w:rPr>
        <w:t xml:space="preserve"> za Grupu </w:t>
      </w:r>
      <w:r w:rsidR="00F57D77">
        <w:rPr>
          <w:rStyle w:val="Hiperveza"/>
          <w:noProof/>
          <w:color w:val="auto"/>
          <w:sz w:val="22"/>
          <w:szCs w:val="22"/>
          <w:u w:val="none"/>
        </w:rPr>
        <w:t xml:space="preserve">1 </w:t>
      </w:r>
    </w:p>
    <w:p w:rsidR="003F0C90" w:rsidRPr="002241EC" w:rsidRDefault="002241EC" w:rsidP="00280D65">
      <w:pPr>
        <w:pStyle w:val="Odlomakpopisa"/>
        <w:numPr>
          <w:ilvl w:val="0"/>
          <w:numId w:val="18"/>
        </w:numPr>
        <w:autoSpaceDE w:val="0"/>
        <w:autoSpaceDN w:val="0"/>
        <w:adjustRightInd w:val="0"/>
        <w:jc w:val="both"/>
        <w:rPr>
          <w:sz w:val="22"/>
        </w:rPr>
      </w:pPr>
      <w:r w:rsidRPr="002241EC">
        <w:rPr>
          <w:sz w:val="22"/>
        </w:rPr>
        <w:t>Prilog II -  Izjava o nekažnjavanju</w:t>
      </w:r>
    </w:p>
    <w:p w:rsidR="00416707" w:rsidRDefault="00416707" w:rsidP="00905F4C">
      <w:pPr>
        <w:spacing w:before="60"/>
        <w:rPr>
          <w:rStyle w:val="Hiperveza"/>
          <w:noProof/>
          <w:color w:val="auto"/>
          <w:sz w:val="22"/>
          <w:szCs w:val="22"/>
          <w:u w:val="none"/>
        </w:rPr>
      </w:pPr>
    </w:p>
    <w:p w:rsidR="003F0C90" w:rsidRDefault="003F0C90" w:rsidP="00905F4C">
      <w:pPr>
        <w:spacing w:before="60"/>
        <w:rPr>
          <w:rStyle w:val="Hiperveza"/>
          <w:noProof/>
          <w:color w:val="auto"/>
          <w:sz w:val="22"/>
          <w:szCs w:val="22"/>
          <w:u w:val="none"/>
        </w:rPr>
      </w:pPr>
    </w:p>
    <w:p w:rsidR="00CA0DBC" w:rsidRDefault="00CA0DBC" w:rsidP="00905F4C">
      <w:pPr>
        <w:spacing w:before="60"/>
        <w:rPr>
          <w:rStyle w:val="Hiperveza"/>
          <w:noProof/>
          <w:color w:val="auto"/>
          <w:sz w:val="22"/>
          <w:szCs w:val="22"/>
          <w:u w:val="none"/>
        </w:rPr>
      </w:pPr>
    </w:p>
    <w:p w:rsidR="00857331" w:rsidRDefault="00857331" w:rsidP="002241EC">
      <w:pPr>
        <w:pStyle w:val="Odlomakpopisa"/>
        <w:spacing w:before="60"/>
        <w:ind w:left="0"/>
        <w:rPr>
          <w:rStyle w:val="Hiperveza"/>
          <w:noProof/>
          <w:color w:val="auto"/>
          <w:sz w:val="22"/>
          <w:szCs w:val="22"/>
          <w:u w:val="none"/>
        </w:rPr>
      </w:pPr>
    </w:p>
    <w:p w:rsidR="00036F67" w:rsidRDefault="002241EC" w:rsidP="002241EC">
      <w:pPr>
        <w:pStyle w:val="Odlomakpopisa"/>
        <w:spacing w:before="60"/>
        <w:ind w:left="0"/>
        <w:rPr>
          <w:rStyle w:val="Hiperveza"/>
          <w:noProof/>
          <w:color w:val="auto"/>
          <w:sz w:val="22"/>
          <w:szCs w:val="22"/>
          <w:u w:val="none"/>
        </w:rPr>
      </w:pPr>
      <w:r w:rsidRPr="002241EC">
        <w:rPr>
          <w:rStyle w:val="Hiperveza"/>
          <w:b/>
          <w:noProof/>
          <w:color w:val="auto"/>
          <w:sz w:val="22"/>
          <w:szCs w:val="22"/>
          <w:u w:val="none"/>
        </w:rPr>
        <w:lastRenderedPageBreak/>
        <w:t>Prilog I</w:t>
      </w:r>
      <w:r w:rsidRPr="002241EC">
        <w:rPr>
          <w:rStyle w:val="Hiperveza"/>
          <w:noProof/>
          <w:color w:val="auto"/>
          <w:sz w:val="22"/>
          <w:szCs w:val="22"/>
          <w:u w:val="none"/>
        </w:rPr>
        <w:t xml:space="preserve"> – tabela za upis podataka za ocjenu </w:t>
      </w:r>
    </w:p>
    <w:p w:rsidR="00CA0DBC" w:rsidRDefault="00CA0DBC" w:rsidP="00CA0DBC">
      <w:pPr>
        <w:pStyle w:val="Odlomakpopisa"/>
        <w:spacing w:before="60"/>
        <w:ind w:left="644"/>
        <w:jc w:val="right"/>
        <w:rPr>
          <w:rStyle w:val="Hiperveza"/>
          <w:noProof/>
          <w:sz w:val="22"/>
          <w:szCs w:val="22"/>
        </w:rPr>
      </w:pPr>
      <w:r>
        <w:rPr>
          <w:rStyle w:val="Hiperveza"/>
          <w:noProof/>
          <w:sz w:val="22"/>
          <w:szCs w:val="22"/>
        </w:rPr>
        <w:t xml:space="preserve">Prilog I – tabela za upis podataka za ocjenu </w:t>
      </w:r>
    </w:p>
    <w:p w:rsidR="00CA0DBC" w:rsidRPr="00B97D46" w:rsidRDefault="00CA0DBC" w:rsidP="00CA0DBC">
      <w:pPr>
        <w:pStyle w:val="Odlomakpopisa"/>
        <w:spacing w:before="60"/>
        <w:ind w:left="644"/>
        <w:jc w:val="right"/>
        <w:rPr>
          <w:sz w:val="22"/>
          <w:szCs w:val="22"/>
        </w:rPr>
      </w:pPr>
      <w:r w:rsidRPr="00B97D46">
        <w:rPr>
          <w:sz w:val="22"/>
          <w:szCs w:val="22"/>
        </w:rPr>
        <w:t xml:space="preserve">ENP-Kriteriji ekonomski najpovoljnije ponude </w:t>
      </w:r>
    </w:p>
    <w:p w:rsidR="00CA0DBC" w:rsidRDefault="00CA0DBC" w:rsidP="00CA0DBC">
      <w:pPr>
        <w:pStyle w:val="Odlomakpopisa"/>
        <w:spacing w:before="60"/>
        <w:ind w:left="644"/>
        <w:jc w:val="right"/>
        <w:rPr>
          <w:sz w:val="22"/>
          <w:szCs w:val="22"/>
        </w:rPr>
      </w:pPr>
    </w:p>
    <w:p w:rsidR="00CA0DBC" w:rsidRDefault="00CA0DBC" w:rsidP="00CA0DBC">
      <w:pPr>
        <w:pStyle w:val="Odlomakpopisa"/>
        <w:spacing w:before="60"/>
        <w:ind w:left="644"/>
        <w:rPr>
          <w:sz w:val="22"/>
          <w:szCs w:val="22"/>
        </w:rPr>
      </w:pPr>
    </w:p>
    <w:p w:rsidR="00CA0DBC" w:rsidRPr="00D903A3" w:rsidRDefault="00CA0DBC" w:rsidP="00CA0DBC">
      <w:pPr>
        <w:pStyle w:val="Odlomakpopisa"/>
        <w:spacing w:before="60"/>
        <w:ind w:left="644"/>
        <w:jc w:val="center"/>
        <w:rPr>
          <w:b/>
          <w:sz w:val="28"/>
          <w:szCs w:val="28"/>
        </w:rPr>
      </w:pPr>
      <w:r w:rsidRPr="00D903A3">
        <w:rPr>
          <w:b/>
          <w:sz w:val="28"/>
          <w:szCs w:val="28"/>
        </w:rPr>
        <w:t>GRUPA 1</w:t>
      </w:r>
    </w:p>
    <w:p w:rsidR="00CA0DBC" w:rsidRPr="00D903A3" w:rsidRDefault="00CA0DBC" w:rsidP="00CA0DBC">
      <w:pPr>
        <w:pStyle w:val="Odlomakpopisa"/>
        <w:spacing w:before="60"/>
        <w:ind w:left="644"/>
        <w:jc w:val="center"/>
        <w:rPr>
          <w:b/>
          <w:sz w:val="28"/>
          <w:szCs w:val="28"/>
        </w:rPr>
      </w:pPr>
    </w:p>
    <w:tbl>
      <w:tblPr>
        <w:tblStyle w:val="Reetkatablice"/>
        <w:tblW w:w="5000" w:type="pct"/>
        <w:tblLook w:val="04A0"/>
      </w:tblPr>
      <w:tblGrid>
        <w:gridCol w:w="2095"/>
        <w:gridCol w:w="2620"/>
        <w:gridCol w:w="1319"/>
        <w:gridCol w:w="2687"/>
      </w:tblGrid>
      <w:tr w:rsidR="00CA0DBC" w:rsidRPr="00D903A3" w:rsidTr="001640AB">
        <w:trPr>
          <w:trHeight w:val="586"/>
        </w:trPr>
        <w:tc>
          <w:tcPr>
            <w:tcW w:w="1145" w:type="pct"/>
          </w:tcPr>
          <w:p w:rsidR="00CA0DBC" w:rsidRPr="00D903A3" w:rsidRDefault="00CA0DBC" w:rsidP="001640AB">
            <w:r w:rsidRPr="00D903A3">
              <w:t>Podaci o nominiranom stručnjaku (ime i prezime)</w:t>
            </w:r>
          </w:p>
        </w:tc>
        <w:tc>
          <w:tcPr>
            <w:tcW w:w="3855" w:type="pct"/>
            <w:gridSpan w:val="3"/>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r w:rsidRPr="00D903A3">
              <w:t xml:space="preserve">Naziv </w:t>
            </w:r>
          </w:p>
          <w:p w:rsidR="00CA0DBC" w:rsidRPr="00D903A3" w:rsidRDefault="00CA0DBC" w:rsidP="001640AB">
            <w:r w:rsidRPr="00D903A3">
              <w:t>informativno-edukativnih projekata/edukacija u kojima je stručnjak sudjelovao</w:t>
            </w:r>
          </w:p>
        </w:tc>
        <w:tc>
          <w:tcPr>
            <w:tcW w:w="1521" w:type="pct"/>
          </w:tcPr>
          <w:p w:rsidR="00CA0DBC" w:rsidRPr="00D903A3" w:rsidRDefault="00CA0DBC" w:rsidP="001640AB">
            <w:pPr>
              <w:jc w:val="center"/>
            </w:pPr>
            <w:r w:rsidRPr="00D903A3">
              <w:t>Naziv naručitelja/primaoca usluge</w:t>
            </w:r>
          </w:p>
        </w:tc>
        <w:tc>
          <w:tcPr>
            <w:tcW w:w="775" w:type="pct"/>
          </w:tcPr>
          <w:p w:rsidR="00CA0DBC" w:rsidRPr="00D903A3" w:rsidRDefault="00CA0DBC" w:rsidP="001640AB">
            <w:pPr>
              <w:jc w:val="center"/>
            </w:pPr>
            <w:r w:rsidRPr="00D903A3">
              <w:t>Razdoblje trajanja projekta</w:t>
            </w:r>
          </w:p>
          <w:p w:rsidR="00CA0DBC" w:rsidRPr="00D903A3" w:rsidRDefault="00CA0DBC" w:rsidP="001640AB">
            <w:pPr>
              <w:jc w:val="center"/>
            </w:pPr>
            <w:r w:rsidRPr="00D903A3">
              <w:t>(od-do u god.)</w:t>
            </w:r>
          </w:p>
        </w:tc>
        <w:tc>
          <w:tcPr>
            <w:tcW w:w="1559" w:type="pct"/>
          </w:tcPr>
          <w:p w:rsidR="00CA0DBC" w:rsidRPr="00D903A3" w:rsidRDefault="00CA0DBC" w:rsidP="001640AB">
            <w:pPr>
              <w:jc w:val="center"/>
            </w:pPr>
            <w:r w:rsidRPr="00D903A3">
              <w:t>Kontakt osoba Naručitelja za provjeru podataka</w:t>
            </w:r>
          </w:p>
          <w:p w:rsidR="00CA0DBC" w:rsidRPr="00D903A3" w:rsidRDefault="00CA0DBC" w:rsidP="001640AB">
            <w:pPr>
              <w:jc w:val="center"/>
            </w:pPr>
            <w:r w:rsidRPr="00D903A3">
              <w:t>(e-mail, telefon i sl.)</w:t>
            </w: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r w:rsidR="00CA0DBC" w:rsidRPr="00D903A3" w:rsidTr="001640AB">
        <w:trPr>
          <w:trHeight w:val="586"/>
        </w:trPr>
        <w:tc>
          <w:tcPr>
            <w:tcW w:w="1145" w:type="pct"/>
          </w:tcPr>
          <w:p w:rsidR="00CA0DBC" w:rsidRPr="00D903A3" w:rsidRDefault="00CA0DBC" w:rsidP="001640AB">
            <w:pPr>
              <w:jc w:val="center"/>
            </w:pPr>
          </w:p>
        </w:tc>
        <w:tc>
          <w:tcPr>
            <w:tcW w:w="1521" w:type="pct"/>
          </w:tcPr>
          <w:p w:rsidR="00CA0DBC" w:rsidRPr="00D903A3" w:rsidRDefault="00CA0DBC" w:rsidP="001640AB">
            <w:pPr>
              <w:jc w:val="center"/>
            </w:pPr>
          </w:p>
        </w:tc>
        <w:tc>
          <w:tcPr>
            <w:tcW w:w="775" w:type="pct"/>
          </w:tcPr>
          <w:p w:rsidR="00CA0DBC" w:rsidRPr="00D903A3" w:rsidRDefault="00CA0DBC" w:rsidP="001640AB">
            <w:pPr>
              <w:jc w:val="center"/>
            </w:pPr>
          </w:p>
        </w:tc>
        <w:tc>
          <w:tcPr>
            <w:tcW w:w="1559" w:type="pct"/>
          </w:tcPr>
          <w:p w:rsidR="00CA0DBC" w:rsidRPr="00D903A3" w:rsidRDefault="00CA0DBC" w:rsidP="001640AB">
            <w:pPr>
              <w:jc w:val="center"/>
            </w:pPr>
          </w:p>
        </w:tc>
      </w:tr>
    </w:tbl>
    <w:p w:rsidR="00CA0DBC" w:rsidRDefault="00CA0DBC" w:rsidP="00CA0DBC"/>
    <w:p w:rsidR="00CA0DBC" w:rsidRDefault="00CA0DBC" w:rsidP="00CA0DBC"/>
    <w:p w:rsidR="00CA0DBC" w:rsidRDefault="00CA0DBC" w:rsidP="00CA0DBC"/>
    <w:p w:rsidR="00CA0DBC" w:rsidRDefault="00CA0DBC" w:rsidP="00CA0DBC"/>
    <w:p w:rsidR="00CA0DBC" w:rsidRDefault="00CA0DBC" w:rsidP="00CA0DBC"/>
    <w:p w:rsidR="003F0C90" w:rsidRDefault="003F0C90" w:rsidP="00905F4C">
      <w:pPr>
        <w:spacing w:before="60"/>
        <w:rPr>
          <w:rStyle w:val="Hiperveza"/>
          <w:noProof/>
          <w:color w:val="auto"/>
          <w:sz w:val="22"/>
          <w:szCs w:val="22"/>
          <w:u w:val="none"/>
        </w:rPr>
      </w:pPr>
    </w:p>
    <w:p w:rsidR="00280D65" w:rsidRDefault="00280D65" w:rsidP="00905F4C">
      <w:pPr>
        <w:spacing w:before="60"/>
        <w:rPr>
          <w:rStyle w:val="Hiperveza"/>
          <w:noProof/>
          <w:color w:val="auto"/>
          <w:sz w:val="22"/>
          <w:szCs w:val="22"/>
          <w:u w:val="none"/>
        </w:rPr>
      </w:pPr>
    </w:p>
    <w:p w:rsidR="003F0C90" w:rsidRPr="002241EC" w:rsidRDefault="002241EC" w:rsidP="003F0C90">
      <w:pPr>
        <w:autoSpaceDE w:val="0"/>
        <w:autoSpaceDN w:val="0"/>
        <w:adjustRightInd w:val="0"/>
        <w:rPr>
          <w:sz w:val="22"/>
          <w:szCs w:val="22"/>
        </w:rPr>
      </w:pPr>
      <w:r w:rsidRPr="002241EC">
        <w:rPr>
          <w:b/>
          <w:sz w:val="22"/>
          <w:szCs w:val="22"/>
        </w:rPr>
        <w:lastRenderedPageBreak/>
        <w:t>Prilog II</w:t>
      </w:r>
      <w:r w:rsidRPr="002241EC">
        <w:rPr>
          <w:sz w:val="22"/>
          <w:szCs w:val="22"/>
        </w:rPr>
        <w:t xml:space="preserve"> -  Izjava o nekažnjavanju</w:t>
      </w:r>
    </w:p>
    <w:p w:rsidR="003F0C90" w:rsidRPr="001F7253" w:rsidRDefault="003F0C90" w:rsidP="003F0C90">
      <w:pPr>
        <w:autoSpaceDE w:val="0"/>
        <w:autoSpaceDN w:val="0"/>
        <w:adjustRightInd w:val="0"/>
        <w:jc w:val="both"/>
        <w:rPr>
          <w:b/>
        </w:rPr>
      </w:pPr>
    </w:p>
    <w:p w:rsidR="003F0C90" w:rsidRPr="00AA3991" w:rsidRDefault="003F0C90" w:rsidP="003F0C90">
      <w:pPr>
        <w:pStyle w:val="Default"/>
        <w:spacing w:line="276" w:lineRule="auto"/>
        <w:jc w:val="center"/>
        <w:rPr>
          <w:rFonts w:ascii="Times New Roman" w:hAnsi="Times New Roman" w:cs="Times New Roman"/>
          <w:sz w:val="22"/>
        </w:rPr>
      </w:pPr>
      <w:r w:rsidRPr="00AA3991">
        <w:rPr>
          <w:rFonts w:ascii="Times New Roman" w:hAnsi="Times New Roman" w:cs="Times New Roman"/>
          <w:sz w:val="22"/>
        </w:rPr>
        <w:t>Temeljem</w:t>
      </w:r>
      <w:r w:rsidR="00036F67">
        <w:rPr>
          <w:rFonts w:ascii="Times New Roman" w:hAnsi="Times New Roman" w:cs="Times New Roman"/>
          <w:sz w:val="22"/>
        </w:rPr>
        <w:t xml:space="preserve"> </w:t>
      </w:r>
      <w:r w:rsidRPr="00AA3991">
        <w:rPr>
          <w:rFonts w:ascii="Times New Roman" w:hAnsi="Times New Roman" w:cs="Times New Roman"/>
          <w:sz w:val="22"/>
        </w:rPr>
        <w:t>čl. 251</w:t>
      </w:r>
      <w:r w:rsidR="00036F67">
        <w:rPr>
          <w:rFonts w:ascii="Times New Roman" w:hAnsi="Times New Roman" w:cs="Times New Roman"/>
          <w:sz w:val="22"/>
        </w:rPr>
        <w:t>.</w:t>
      </w:r>
      <w:r w:rsidRPr="00AA3991">
        <w:rPr>
          <w:rFonts w:ascii="Times New Roman" w:hAnsi="Times New Roman" w:cs="Times New Roman"/>
          <w:sz w:val="22"/>
        </w:rPr>
        <w:t xml:space="preserve"> stavka (1</w:t>
      </w:r>
      <w:r w:rsidR="00036F67">
        <w:rPr>
          <w:rFonts w:ascii="Times New Roman" w:hAnsi="Times New Roman" w:cs="Times New Roman"/>
          <w:sz w:val="22"/>
        </w:rPr>
        <w:t>.</w:t>
      </w:r>
      <w:r w:rsidRPr="00AA3991">
        <w:rPr>
          <w:rFonts w:ascii="Times New Roman" w:hAnsi="Times New Roman" w:cs="Times New Roman"/>
          <w:sz w:val="22"/>
        </w:rPr>
        <w:t>) točka 1. i</w:t>
      </w:r>
      <w:r w:rsidR="00036F67">
        <w:rPr>
          <w:rFonts w:ascii="Times New Roman" w:hAnsi="Times New Roman" w:cs="Times New Roman"/>
          <w:sz w:val="22"/>
        </w:rPr>
        <w:t xml:space="preserve"> </w:t>
      </w:r>
      <w:r w:rsidRPr="00AA3991">
        <w:rPr>
          <w:rFonts w:ascii="Times New Roman" w:hAnsi="Times New Roman" w:cs="Times New Roman"/>
          <w:sz w:val="22"/>
        </w:rPr>
        <w:t>članka 265. stavka 2. Zakona o javnoj</w:t>
      </w:r>
      <w:r w:rsidR="00036F67">
        <w:rPr>
          <w:rFonts w:ascii="Times New Roman" w:hAnsi="Times New Roman" w:cs="Times New Roman"/>
          <w:sz w:val="22"/>
        </w:rPr>
        <w:t xml:space="preserve"> </w:t>
      </w:r>
      <w:r w:rsidRPr="00AA3991">
        <w:rPr>
          <w:rFonts w:ascii="Times New Roman" w:hAnsi="Times New Roman" w:cs="Times New Roman"/>
          <w:sz w:val="22"/>
        </w:rPr>
        <w:t>nabavi (Narodne</w:t>
      </w:r>
      <w:r w:rsidR="00036F67">
        <w:rPr>
          <w:rFonts w:ascii="Times New Roman" w:hAnsi="Times New Roman" w:cs="Times New Roman"/>
          <w:sz w:val="22"/>
        </w:rPr>
        <w:t xml:space="preserve"> </w:t>
      </w:r>
      <w:r w:rsidRPr="00AA3991">
        <w:rPr>
          <w:rFonts w:ascii="Times New Roman" w:hAnsi="Times New Roman" w:cs="Times New Roman"/>
          <w:sz w:val="22"/>
        </w:rPr>
        <w:t>novine</w:t>
      </w:r>
      <w:r w:rsidR="00036F67">
        <w:rPr>
          <w:rFonts w:ascii="Times New Roman" w:hAnsi="Times New Roman" w:cs="Times New Roman"/>
          <w:sz w:val="22"/>
        </w:rPr>
        <w:t xml:space="preserve"> </w:t>
      </w:r>
      <w:r w:rsidRPr="00AA3991">
        <w:rPr>
          <w:rFonts w:ascii="Times New Roman" w:hAnsi="Times New Roman" w:cs="Times New Roman"/>
          <w:sz w:val="22"/>
        </w:rPr>
        <w:t>broj 120/2016), dajem</w:t>
      </w:r>
      <w:r w:rsidR="00036F67">
        <w:rPr>
          <w:rFonts w:ascii="Times New Roman" w:hAnsi="Times New Roman" w:cs="Times New Roman"/>
          <w:sz w:val="22"/>
        </w:rPr>
        <w:t xml:space="preserve"> </w:t>
      </w:r>
      <w:r w:rsidRPr="00AA3991">
        <w:rPr>
          <w:rFonts w:ascii="Times New Roman" w:hAnsi="Times New Roman" w:cs="Times New Roman"/>
          <w:sz w:val="22"/>
        </w:rPr>
        <w:t>sljedeću</w:t>
      </w:r>
    </w:p>
    <w:p w:rsidR="003F0C90" w:rsidRPr="002241EC" w:rsidRDefault="003F0C90" w:rsidP="003F0C90">
      <w:pPr>
        <w:pStyle w:val="Default"/>
        <w:jc w:val="center"/>
        <w:rPr>
          <w:rFonts w:ascii="Times New Roman" w:hAnsi="Times New Roman" w:cs="Times New Roman"/>
        </w:rPr>
      </w:pPr>
    </w:p>
    <w:p w:rsidR="003F0C90" w:rsidRPr="00AA3991" w:rsidRDefault="003F0C90" w:rsidP="003F0C90">
      <w:pPr>
        <w:pStyle w:val="Default"/>
        <w:jc w:val="center"/>
        <w:rPr>
          <w:rFonts w:ascii="Times New Roman" w:hAnsi="Times New Roman" w:cs="Times New Roman"/>
          <w:b/>
          <w:bCs/>
        </w:rPr>
      </w:pPr>
      <w:r w:rsidRPr="00AA3991">
        <w:rPr>
          <w:rFonts w:ascii="Times New Roman" w:hAnsi="Times New Roman" w:cs="Times New Roman"/>
          <w:b/>
          <w:bCs/>
        </w:rPr>
        <w:t>IZJAVU O NEKAŽNJAVANJU</w:t>
      </w:r>
    </w:p>
    <w:p w:rsidR="003F0C90" w:rsidRDefault="003F0C90" w:rsidP="003F0C90">
      <w:pPr>
        <w:pStyle w:val="Default"/>
        <w:rPr>
          <w:rFonts w:ascii="Times New Roman" w:hAnsi="Times New Roman" w:cs="Times New Roman"/>
          <w:b/>
          <w:bCs/>
          <w:szCs w:val="22"/>
        </w:rPr>
      </w:pPr>
    </w:p>
    <w:p w:rsidR="00AA3991" w:rsidRPr="001F7253" w:rsidRDefault="00AA3991" w:rsidP="003F0C90">
      <w:pPr>
        <w:pStyle w:val="Default"/>
        <w:rPr>
          <w:rFonts w:ascii="Times New Roman" w:hAnsi="Times New Roman" w:cs="Times New Roman"/>
          <w:szCs w:val="22"/>
        </w:rPr>
      </w:pPr>
    </w:p>
    <w:p w:rsidR="003F0C90" w:rsidRDefault="003F0C90" w:rsidP="003F0C90">
      <w:pPr>
        <w:pStyle w:val="Default"/>
        <w:rPr>
          <w:rFonts w:ascii="Times New Roman" w:hAnsi="Times New Roman" w:cs="Times New Roman"/>
          <w:sz w:val="22"/>
          <w:szCs w:val="22"/>
        </w:rPr>
      </w:pPr>
      <w:r>
        <w:rPr>
          <w:rFonts w:ascii="Times New Roman" w:hAnsi="Times New Roman" w:cs="Times New Roman"/>
          <w:sz w:val="22"/>
          <w:szCs w:val="22"/>
        </w:rPr>
        <w:t>kojom</w:t>
      </w:r>
      <w:r w:rsidR="00280D65">
        <w:rPr>
          <w:rFonts w:ascii="Times New Roman" w:hAnsi="Times New Roman" w:cs="Times New Roman"/>
          <w:sz w:val="22"/>
          <w:szCs w:val="22"/>
        </w:rPr>
        <w:t xml:space="preserve"> </w:t>
      </w:r>
      <w:r>
        <w:rPr>
          <w:rFonts w:ascii="Times New Roman" w:hAnsi="Times New Roman" w:cs="Times New Roman"/>
          <w:sz w:val="22"/>
          <w:szCs w:val="22"/>
        </w:rPr>
        <w:t>ja</w:t>
      </w:r>
      <w:r w:rsidRPr="00A97277">
        <w:rPr>
          <w:rFonts w:ascii="Times New Roman" w:hAnsi="Times New Roman" w:cs="Times New Roman"/>
          <w:sz w:val="22"/>
          <w:szCs w:val="22"/>
        </w:rPr>
        <w:t>_____</w:t>
      </w:r>
      <w:r>
        <w:rPr>
          <w:rFonts w:ascii="Times New Roman" w:hAnsi="Times New Roman" w:cs="Times New Roman"/>
          <w:sz w:val="22"/>
          <w:szCs w:val="22"/>
        </w:rPr>
        <w:t>________________</w:t>
      </w:r>
      <w:r w:rsidR="00AA3991">
        <w:rPr>
          <w:rFonts w:ascii="Times New Roman" w:hAnsi="Times New Roman" w:cs="Times New Roman"/>
          <w:sz w:val="22"/>
          <w:szCs w:val="22"/>
        </w:rPr>
        <w:t>__</w:t>
      </w:r>
      <w:r>
        <w:rPr>
          <w:rFonts w:ascii="Times New Roman" w:hAnsi="Times New Roman" w:cs="Times New Roman"/>
          <w:sz w:val="22"/>
          <w:szCs w:val="22"/>
        </w:rPr>
        <w:t>____  iz ______________</w:t>
      </w:r>
      <w:r w:rsidR="00AA3991">
        <w:rPr>
          <w:rFonts w:ascii="Times New Roman" w:hAnsi="Times New Roman" w:cs="Times New Roman"/>
          <w:sz w:val="22"/>
          <w:szCs w:val="22"/>
        </w:rPr>
        <w:t>_________________________</w:t>
      </w:r>
    </w:p>
    <w:p w:rsidR="003F0C90" w:rsidRPr="00EB55EA" w:rsidRDefault="00036F67" w:rsidP="003F0C90">
      <w:pPr>
        <w:pStyle w:val="Default"/>
        <w:tabs>
          <w:tab w:val="left" w:pos="5384"/>
        </w:tabs>
        <w:rPr>
          <w:rFonts w:ascii="Times New Roman" w:hAnsi="Times New Roman" w:cs="Times New Roman"/>
          <w:sz w:val="16"/>
          <w:szCs w:val="16"/>
        </w:rPr>
      </w:pPr>
      <w:r>
        <w:rPr>
          <w:rFonts w:ascii="Times New Roman" w:hAnsi="Times New Roman" w:cs="Times New Roman"/>
          <w:sz w:val="16"/>
          <w:szCs w:val="16"/>
        </w:rPr>
        <w:t xml:space="preserve">                                       </w:t>
      </w:r>
      <w:r w:rsidR="003F0C90" w:rsidRPr="00EB55EA">
        <w:rPr>
          <w:rFonts w:ascii="Times New Roman" w:hAnsi="Times New Roman" w:cs="Times New Roman"/>
          <w:sz w:val="16"/>
          <w:szCs w:val="16"/>
        </w:rPr>
        <w:t>(ime</w:t>
      </w:r>
      <w:r w:rsidR="00280D65">
        <w:rPr>
          <w:rFonts w:ascii="Times New Roman" w:hAnsi="Times New Roman" w:cs="Times New Roman"/>
          <w:sz w:val="16"/>
          <w:szCs w:val="16"/>
        </w:rPr>
        <w:t xml:space="preserve"> </w:t>
      </w:r>
      <w:r w:rsidR="003F0C90" w:rsidRPr="00EB55EA">
        <w:rPr>
          <w:rFonts w:ascii="Times New Roman" w:hAnsi="Times New Roman" w:cs="Times New Roman"/>
          <w:sz w:val="16"/>
          <w:szCs w:val="16"/>
        </w:rPr>
        <w:t>i</w:t>
      </w:r>
      <w:r w:rsidR="00280D65">
        <w:rPr>
          <w:rFonts w:ascii="Times New Roman" w:hAnsi="Times New Roman" w:cs="Times New Roman"/>
          <w:sz w:val="16"/>
          <w:szCs w:val="16"/>
        </w:rPr>
        <w:t xml:space="preserve"> </w:t>
      </w:r>
      <w:r w:rsidR="003F0C90" w:rsidRPr="00EB55EA">
        <w:rPr>
          <w:rFonts w:ascii="Times New Roman" w:hAnsi="Times New Roman" w:cs="Times New Roman"/>
          <w:sz w:val="16"/>
          <w:szCs w:val="16"/>
        </w:rPr>
        <w:t>prezime)</w:t>
      </w:r>
      <w:r w:rsidR="003F0C90">
        <w:rPr>
          <w:rFonts w:ascii="Times New Roman" w:hAnsi="Times New Roman" w:cs="Times New Roman"/>
          <w:sz w:val="16"/>
          <w:szCs w:val="16"/>
        </w:rPr>
        <w:tab/>
        <w:t xml:space="preserve">   (adresa</w:t>
      </w:r>
      <w:r w:rsidR="00280D65">
        <w:rPr>
          <w:rFonts w:ascii="Times New Roman" w:hAnsi="Times New Roman" w:cs="Times New Roman"/>
          <w:sz w:val="16"/>
          <w:szCs w:val="16"/>
        </w:rPr>
        <w:t xml:space="preserve"> </w:t>
      </w:r>
      <w:r w:rsidR="003F0C90">
        <w:rPr>
          <w:rFonts w:ascii="Times New Roman" w:hAnsi="Times New Roman" w:cs="Times New Roman"/>
          <w:sz w:val="16"/>
          <w:szCs w:val="16"/>
        </w:rPr>
        <w:t>stanovanja)</w:t>
      </w:r>
    </w:p>
    <w:p w:rsidR="003F0C90" w:rsidRPr="00A97277" w:rsidRDefault="003F0C90" w:rsidP="003F0C90">
      <w:pPr>
        <w:pStyle w:val="Default"/>
        <w:rPr>
          <w:rFonts w:ascii="Times New Roman" w:hAnsi="Times New Roman" w:cs="Times New Roman"/>
          <w:sz w:val="22"/>
          <w:szCs w:val="22"/>
        </w:rPr>
      </w:pPr>
    </w:p>
    <w:p w:rsidR="00AA3991" w:rsidRPr="00AA3991" w:rsidRDefault="003F0C90" w:rsidP="00AA3991">
      <w:pPr>
        <w:pStyle w:val="Default"/>
        <w:rPr>
          <w:rFonts w:ascii="Times New Roman" w:hAnsi="Times New Roman" w:cs="Times New Roman"/>
          <w:sz w:val="22"/>
          <w:szCs w:val="22"/>
        </w:rPr>
      </w:pPr>
      <w:r>
        <w:rPr>
          <w:rFonts w:ascii="Times New Roman" w:hAnsi="Times New Roman" w:cs="Times New Roman"/>
          <w:sz w:val="22"/>
          <w:szCs w:val="22"/>
        </w:rPr>
        <w:t>broj</w:t>
      </w:r>
      <w:r w:rsidR="00280D65">
        <w:rPr>
          <w:rFonts w:ascii="Times New Roman" w:hAnsi="Times New Roman" w:cs="Times New Roman"/>
          <w:sz w:val="22"/>
          <w:szCs w:val="22"/>
        </w:rPr>
        <w:t xml:space="preserve"> </w:t>
      </w:r>
      <w:r>
        <w:rPr>
          <w:rFonts w:ascii="Times New Roman" w:hAnsi="Times New Roman" w:cs="Times New Roman"/>
          <w:sz w:val="22"/>
          <w:szCs w:val="22"/>
        </w:rPr>
        <w:t>identifikacijskog</w:t>
      </w:r>
      <w:r w:rsidR="00280D65">
        <w:rPr>
          <w:rFonts w:ascii="Times New Roman" w:hAnsi="Times New Roman" w:cs="Times New Roman"/>
          <w:sz w:val="22"/>
          <w:szCs w:val="22"/>
        </w:rPr>
        <w:t xml:space="preserve"> </w:t>
      </w:r>
      <w:r w:rsidR="00AA3991">
        <w:rPr>
          <w:rFonts w:ascii="Times New Roman" w:hAnsi="Times New Roman" w:cs="Times New Roman"/>
          <w:sz w:val="22"/>
          <w:szCs w:val="22"/>
        </w:rPr>
        <w:t>dokumenta  ___________________</w:t>
      </w:r>
      <w:r>
        <w:rPr>
          <w:rFonts w:ascii="Times New Roman" w:hAnsi="Times New Roman" w:cs="Times New Roman"/>
          <w:sz w:val="22"/>
          <w:szCs w:val="22"/>
        </w:rPr>
        <w:t>_</w:t>
      </w:r>
      <w:r w:rsidR="00AA3991">
        <w:rPr>
          <w:rFonts w:ascii="Times New Roman" w:hAnsi="Times New Roman" w:cs="Times New Roman"/>
          <w:sz w:val="22"/>
          <w:szCs w:val="22"/>
        </w:rPr>
        <w:t>izdanog od ___________________</w:t>
      </w:r>
    </w:p>
    <w:p w:rsidR="003F0C90" w:rsidRPr="00A97277" w:rsidRDefault="003F0C90" w:rsidP="003F0C90">
      <w:pPr>
        <w:pStyle w:val="Default"/>
        <w:jc w:val="center"/>
        <w:rPr>
          <w:rFonts w:ascii="Times New Roman" w:hAnsi="Times New Roman" w:cs="Times New Roman"/>
          <w:i/>
          <w:iCs/>
          <w:sz w:val="22"/>
          <w:szCs w:val="22"/>
        </w:rPr>
      </w:pPr>
    </w:p>
    <w:p w:rsidR="003F0C90" w:rsidRPr="00A97277" w:rsidRDefault="003F0C90" w:rsidP="003F0C90">
      <w:pPr>
        <w:pStyle w:val="Default"/>
        <w:rPr>
          <w:rFonts w:ascii="Times New Roman" w:hAnsi="Times New Roman" w:cs="Times New Roman"/>
          <w:sz w:val="22"/>
          <w:szCs w:val="22"/>
        </w:rPr>
      </w:pPr>
      <w:r>
        <w:rPr>
          <w:rFonts w:ascii="Times New Roman" w:hAnsi="Times New Roman" w:cs="Times New Roman"/>
          <w:sz w:val="22"/>
          <w:szCs w:val="22"/>
        </w:rPr>
        <w:t>kao</w:t>
      </w:r>
      <w:r w:rsidR="00280D65">
        <w:rPr>
          <w:rFonts w:ascii="Times New Roman" w:hAnsi="Times New Roman" w:cs="Times New Roman"/>
          <w:sz w:val="22"/>
          <w:szCs w:val="22"/>
        </w:rPr>
        <w:t xml:space="preserve"> </w:t>
      </w:r>
      <w:r>
        <w:rPr>
          <w:rFonts w:ascii="Times New Roman" w:hAnsi="Times New Roman" w:cs="Times New Roman"/>
          <w:sz w:val="22"/>
          <w:szCs w:val="22"/>
        </w:rPr>
        <w:t>osoba</w:t>
      </w:r>
      <w:r w:rsidR="00280D65">
        <w:rPr>
          <w:rFonts w:ascii="Times New Roman" w:hAnsi="Times New Roman" w:cs="Times New Roman"/>
          <w:sz w:val="22"/>
          <w:szCs w:val="22"/>
        </w:rPr>
        <w:t xml:space="preserve"> </w:t>
      </w:r>
      <w:r>
        <w:rPr>
          <w:rFonts w:ascii="Times New Roman" w:hAnsi="Times New Roman" w:cs="Times New Roman"/>
          <w:sz w:val="22"/>
          <w:szCs w:val="22"/>
        </w:rPr>
        <w:t>iz</w:t>
      </w:r>
      <w:r w:rsidR="00280D65">
        <w:rPr>
          <w:rFonts w:ascii="Times New Roman" w:hAnsi="Times New Roman" w:cs="Times New Roman"/>
          <w:sz w:val="22"/>
          <w:szCs w:val="22"/>
        </w:rPr>
        <w:t xml:space="preserve"> </w:t>
      </w:r>
      <w:r>
        <w:rPr>
          <w:rFonts w:ascii="Times New Roman" w:hAnsi="Times New Roman" w:cs="Times New Roman"/>
          <w:sz w:val="22"/>
          <w:szCs w:val="22"/>
        </w:rPr>
        <w:t>članka 251. stavka 1. točke 1. Zakona o javnoj</w:t>
      </w:r>
      <w:r w:rsidR="00280D65">
        <w:rPr>
          <w:rFonts w:ascii="Times New Roman" w:hAnsi="Times New Roman" w:cs="Times New Roman"/>
          <w:sz w:val="22"/>
          <w:szCs w:val="22"/>
        </w:rPr>
        <w:t xml:space="preserve"> </w:t>
      </w:r>
      <w:r>
        <w:rPr>
          <w:rFonts w:ascii="Times New Roman" w:hAnsi="Times New Roman" w:cs="Times New Roman"/>
          <w:sz w:val="22"/>
          <w:szCs w:val="22"/>
        </w:rPr>
        <w:t>nabavi</w:t>
      </w:r>
      <w:r w:rsidR="00280D65">
        <w:rPr>
          <w:rFonts w:ascii="Times New Roman" w:hAnsi="Times New Roman" w:cs="Times New Roman"/>
          <w:sz w:val="22"/>
          <w:szCs w:val="22"/>
        </w:rPr>
        <w:t xml:space="preserve"> </w:t>
      </w:r>
      <w:r>
        <w:rPr>
          <w:rFonts w:ascii="Times New Roman" w:hAnsi="Times New Roman" w:cs="Times New Roman"/>
          <w:sz w:val="22"/>
          <w:szCs w:val="22"/>
        </w:rPr>
        <w:t>za</w:t>
      </w:r>
      <w:r w:rsidR="00280D65">
        <w:rPr>
          <w:rFonts w:ascii="Times New Roman" w:hAnsi="Times New Roman" w:cs="Times New Roman"/>
          <w:sz w:val="22"/>
          <w:szCs w:val="22"/>
        </w:rPr>
        <w:t xml:space="preserve"> </w:t>
      </w:r>
      <w:r>
        <w:rPr>
          <w:rFonts w:ascii="Times New Roman" w:hAnsi="Times New Roman" w:cs="Times New Roman"/>
          <w:sz w:val="22"/>
          <w:szCs w:val="22"/>
        </w:rPr>
        <w:t>sebe</w:t>
      </w:r>
      <w:r w:rsidR="00280D65">
        <w:rPr>
          <w:rFonts w:ascii="Times New Roman" w:hAnsi="Times New Roman" w:cs="Times New Roman"/>
          <w:sz w:val="22"/>
          <w:szCs w:val="22"/>
        </w:rPr>
        <w:t xml:space="preserve"> </w:t>
      </w:r>
      <w:r>
        <w:rPr>
          <w:rFonts w:ascii="Times New Roman" w:hAnsi="Times New Roman" w:cs="Times New Roman"/>
          <w:sz w:val="22"/>
          <w:szCs w:val="22"/>
        </w:rPr>
        <w:t>i</w:t>
      </w:r>
      <w:r w:rsidR="00280D65">
        <w:rPr>
          <w:rFonts w:ascii="Times New Roman" w:hAnsi="Times New Roman" w:cs="Times New Roman"/>
          <w:sz w:val="22"/>
          <w:szCs w:val="22"/>
        </w:rPr>
        <w:t xml:space="preserve"> </w:t>
      </w:r>
      <w:r>
        <w:rPr>
          <w:rFonts w:ascii="Times New Roman" w:hAnsi="Times New Roman" w:cs="Times New Roman"/>
          <w:sz w:val="22"/>
          <w:szCs w:val="22"/>
        </w:rPr>
        <w:t>za</w:t>
      </w:r>
      <w:r w:rsidR="00280D65">
        <w:rPr>
          <w:rFonts w:ascii="Times New Roman" w:hAnsi="Times New Roman" w:cs="Times New Roman"/>
          <w:sz w:val="22"/>
          <w:szCs w:val="22"/>
        </w:rPr>
        <w:t xml:space="preserve"> </w:t>
      </w:r>
      <w:r>
        <w:rPr>
          <w:rFonts w:ascii="Times New Roman" w:hAnsi="Times New Roman" w:cs="Times New Roman"/>
          <w:sz w:val="22"/>
          <w:szCs w:val="22"/>
        </w:rPr>
        <w:t>gospodarski</w:t>
      </w:r>
      <w:r w:rsidR="00280D65">
        <w:rPr>
          <w:rFonts w:ascii="Times New Roman" w:hAnsi="Times New Roman" w:cs="Times New Roman"/>
          <w:sz w:val="22"/>
          <w:szCs w:val="22"/>
        </w:rPr>
        <w:t xml:space="preserve"> </w:t>
      </w:r>
      <w:r>
        <w:rPr>
          <w:rFonts w:ascii="Times New Roman" w:hAnsi="Times New Roman" w:cs="Times New Roman"/>
          <w:sz w:val="22"/>
          <w:szCs w:val="22"/>
        </w:rPr>
        <w:t>subjekt:</w:t>
      </w:r>
    </w:p>
    <w:p w:rsidR="003F0C90" w:rsidRPr="00A97277" w:rsidRDefault="003F0C90" w:rsidP="003F0C90">
      <w:pPr>
        <w:pStyle w:val="Default"/>
        <w:rPr>
          <w:rFonts w:ascii="Times New Roman" w:hAnsi="Times New Roman" w:cs="Times New Roman"/>
          <w:sz w:val="22"/>
          <w:szCs w:val="22"/>
        </w:rPr>
      </w:pPr>
      <w:r w:rsidRPr="00A97277">
        <w:rPr>
          <w:rFonts w:ascii="Times New Roman" w:hAnsi="Times New Roman" w:cs="Times New Roman"/>
          <w:sz w:val="22"/>
          <w:szCs w:val="22"/>
        </w:rPr>
        <w:t>_____________________________________________________________________________</w:t>
      </w:r>
    </w:p>
    <w:p w:rsidR="003F0C90" w:rsidRPr="00036F67" w:rsidRDefault="003F0C90" w:rsidP="003F0C90">
      <w:pPr>
        <w:pStyle w:val="Default"/>
        <w:jc w:val="center"/>
        <w:rPr>
          <w:rFonts w:ascii="Times New Roman" w:hAnsi="Times New Roman" w:cs="Times New Roman"/>
          <w:i/>
          <w:iCs/>
          <w:sz w:val="18"/>
          <w:szCs w:val="22"/>
        </w:rPr>
      </w:pPr>
      <w:r w:rsidRPr="00036F67">
        <w:rPr>
          <w:rFonts w:ascii="Times New Roman" w:hAnsi="Times New Roman" w:cs="Times New Roman"/>
          <w:i/>
          <w:iCs/>
          <w:sz w:val="18"/>
          <w:szCs w:val="22"/>
        </w:rPr>
        <w:t>(naziv</w:t>
      </w:r>
      <w:r w:rsidR="00280D65" w:rsidRPr="00036F67">
        <w:rPr>
          <w:rFonts w:ascii="Times New Roman" w:hAnsi="Times New Roman" w:cs="Times New Roman"/>
          <w:i/>
          <w:iCs/>
          <w:sz w:val="18"/>
          <w:szCs w:val="22"/>
        </w:rPr>
        <w:t xml:space="preserve"> </w:t>
      </w:r>
      <w:r w:rsidRPr="00036F67">
        <w:rPr>
          <w:rFonts w:ascii="Times New Roman" w:hAnsi="Times New Roman" w:cs="Times New Roman"/>
          <w:i/>
          <w:iCs/>
          <w:sz w:val="18"/>
          <w:szCs w:val="22"/>
        </w:rPr>
        <w:t>i</w:t>
      </w:r>
      <w:r w:rsidR="00280D65" w:rsidRPr="00036F67">
        <w:rPr>
          <w:rFonts w:ascii="Times New Roman" w:hAnsi="Times New Roman" w:cs="Times New Roman"/>
          <w:i/>
          <w:iCs/>
          <w:sz w:val="18"/>
          <w:szCs w:val="22"/>
        </w:rPr>
        <w:t xml:space="preserve"> </w:t>
      </w:r>
      <w:r w:rsidRPr="00036F67">
        <w:rPr>
          <w:rFonts w:ascii="Times New Roman" w:hAnsi="Times New Roman" w:cs="Times New Roman"/>
          <w:i/>
          <w:iCs/>
          <w:sz w:val="18"/>
          <w:szCs w:val="22"/>
        </w:rPr>
        <w:t>sjedište</w:t>
      </w:r>
      <w:r w:rsidR="00280D65" w:rsidRPr="00036F67">
        <w:rPr>
          <w:rFonts w:ascii="Times New Roman" w:hAnsi="Times New Roman" w:cs="Times New Roman"/>
          <w:i/>
          <w:iCs/>
          <w:sz w:val="18"/>
          <w:szCs w:val="22"/>
        </w:rPr>
        <w:t xml:space="preserve"> </w:t>
      </w:r>
      <w:r w:rsidRPr="00036F67">
        <w:rPr>
          <w:rFonts w:ascii="Times New Roman" w:hAnsi="Times New Roman" w:cs="Times New Roman"/>
          <w:i/>
          <w:iCs/>
          <w:sz w:val="18"/>
          <w:szCs w:val="22"/>
        </w:rPr>
        <w:t>gospodarskog</w:t>
      </w:r>
      <w:r w:rsidR="00280D65" w:rsidRPr="00036F67">
        <w:rPr>
          <w:rFonts w:ascii="Times New Roman" w:hAnsi="Times New Roman" w:cs="Times New Roman"/>
          <w:i/>
          <w:iCs/>
          <w:sz w:val="18"/>
          <w:szCs w:val="22"/>
        </w:rPr>
        <w:t xml:space="preserve"> </w:t>
      </w:r>
      <w:r w:rsidRPr="00036F67">
        <w:rPr>
          <w:rFonts w:ascii="Times New Roman" w:hAnsi="Times New Roman" w:cs="Times New Roman"/>
          <w:i/>
          <w:iCs/>
          <w:sz w:val="18"/>
          <w:szCs w:val="22"/>
        </w:rPr>
        <w:t>subjekta, OIB)</w:t>
      </w:r>
    </w:p>
    <w:p w:rsidR="003F0C90" w:rsidRPr="001F7253" w:rsidRDefault="003F0C90" w:rsidP="003F0C90">
      <w:pPr>
        <w:pStyle w:val="Default"/>
        <w:jc w:val="center"/>
        <w:rPr>
          <w:rFonts w:ascii="Times New Roman" w:hAnsi="Times New Roman" w:cs="Times New Roman"/>
          <w:szCs w:val="22"/>
        </w:rPr>
      </w:pPr>
    </w:p>
    <w:p w:rsidR="003F0C90" w:rsidRPr="00AA3991" w:rsidRDefault="003F0C90" w:rsidP="00AA3991">
      <w:pPr>
        <w:pStyle w:val="Bezproreda"/>
        <w:spacing w:line="276" w:lineRule="auto"/>
        <w:jc w:val="both"/>
        <w:rPr>
          <w:sz w:val="22"/>
          <w:szCs w:val="22"/>
        </w:rPr>
      </w:pPr>
      <w:r w:rsidRPr="00AA3991">
        <w:rPr>
          <w:sz w:val="22"/>
          <w:szCs w:val="22"/>
        </w:rPr>
        <w:t>Izjavljujem da ja osobno niti gore navedeni gospoda</w:t>
      </w:r>
      <w:r w:rsidR="00AA3991" w:rsidRPr="00AA3991">
        <w:rPr>
          <w:sz w:val="22"/>
          <w:szCs w:val="22"/>
        </w:rPr>
        <w:t xml:space="preserve">rski subjekt niti osobe koje su </w:t>
      </w:r>
      <w:r w:rsidRPr="00AA3991">
        <w:rPr>
          <w:sz w:val="22"/>
          <w:szCs w:val="22"/>
        </w:rPr>
        <w:t xml:space="preserve">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rsidR="00AA3991" w:rsidRPr="00AA3991" w:rsidRDefault="003F0C90" w:rsidP="00AA3991">
      <w:pPr>
        <w:pStyle w:val="Bezproreda"/>
        <w:spacing w:line="276" w:lineRule="auto"/>
        <w:jc w:val="both"/>
        <w:rPr>
          <w:sz w:val="22"/>
          <w:szCs w:val="22"/>
        </w:rPr>
      </w:pPr>
      <w:r w:rsidRPr="00AA3991">
        <w:rPr>
          <w:sz w:val="22"/>
          <w:szCs w:val="22"/>
        </w:rPr>
        <w:t>Kaznena djela za koja potvrđujem da ne postoji pravomoćna presuda:</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a)sudjelovanje u zločinačkoj organizaciji,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328. (zločinačko udruženje) i članka 329. (počinjenje kaznenog djela u sastavu zločinačkog udruženja)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333. (udruživanje za počinjenje kaznenih djela), iz Kaznenog zakona (»Narodne novine«, br. 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b)korupciju,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w:t>
      </w:r>
      <w:r w:rsidRPr="00FF3D0A">
        <w:rPr>
          <w:sz w:val="22"/>
          <w:szCs w:val="22"/>
        </w:rPr>
        <w:lastRenderedPageBreak/>
        <w:t>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c)prijevaru,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236. (prijevara), članka 247. (prijevara u gospodarskom poslovanju), članka 256. (utaja poreza ili carine) i članka 258. (subvencijska prijevara)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d) terorizam ili kaznena djela povezana s terorističkim aktivnostima,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97. (terorizam), članka 99. (javno poticanje na terorizam), članka 100. (novačenje za terorizam), članka 101. (obuka za terorizam) i članka 102. (terorističko udruženje)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e)pranje novca ili financiranje terorizma,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98. (financiranje terorizma) i članka 265. (pranje novca)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279. (pranje novca) iz Kaznenog zakona (»Narodne novine«, br. 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f)dječji rad ili druge oblike trgovanja ljudima,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106. (trgovanje ljudima)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175. (trgovanje ljudima i ropstvo) iz Kaznenog zakona (»Narodne novine«, br. 110/97., 27/98., 50/00., 129/00., 51/01., 111/03., 190/03., 105/04., 84/05., 71/06., 110/07., 152/08., 57/11., 77/11. i 143/12.)</w:t>
      </w:r>
    </w:p>
    <w:p w:rsidR="003F0C90" w:rsidRPr="001F7253" w:rsidRDefault="003F0C90" w:rsidP="003F0C90">
      <w:pPr>
        <w:pStyle w:val="StandardWeb"/>
        <w:spacing w:before="0" w:beforeAutospacing="0" w:after="135" w:afterAutospacing="0"/>
        <w:jc w:val="both"/>
      </w:pPr>
    </w:p>
    <w:p w:rsidR="003F0C90" w:rsidRPr="001F7253" w:rsidRDefault="00280D65" w:rsidP="00280D65">
      <w:pPr>
        <w:tabs>
          <w:tab w:val="left" w:pos="5973"/>
        </w:tabs>
        <w:jc w:val="center"/>
        <w:rPr>
          <w:szCs w:val="24"/>
        </w:rPr>
      </w:pPr>
      <w:r>
        <w:rPr>
          <w:szCs w:val="24"/>
        </w:rPr>
        <w:t xml:space="preserve">                                          </w:t>
      </w:r>
      <w:r w:rsidR="003F0C90">
        <w:rPr>
          <w:szCs w:val="24"/>
        </w:rPr>
        <w:t>M. P.</w:t>
      </w:r>
      <w:r w:rsidR="003F0C90" w:rsidRPr="001F7253">
        <w:rPr>
          <w:szCs w:val="24"/>
        </w:rPr>
        <w:t xml:space="preserve">                    _________________________________</w:t>
      </w:r>
    </w:p>
    <w:p w:rsidR="003F0C90" w:rsidRPr="00FF3D0A" w:rsidRDefault="003F0C90" w:rsidP="003F0C90">
      <w:pPr>
        <w:jc w:val="right"/>
        <w:rPr>
          <w:sz w:val="20"/>
        </w:rPr>
      </w:pPr>
      <w:r w:rsidRPr="00FF3D0A">
        <w:rPr>
          <w:sz w:val="20"/>
        </w:rPr>
        <w:t xml:space="preserve">(ime, prezime osobe/a koja ima ovlasti zastupanja prema </w:t>
      </w:r>
    </w:p>
    <w:p w:rsidR="003F0C90" w:rsidRPr="00FF3D0A" w:rsidRDefault="003F0C90" w:rsidP="003F0C90">
      <w:pPr>
        <w:jc w:val="right"/>
        <w:rPr>
          <w:sz w:val="20"/>
        </w:rPr>
      </w:pPr>
      <w:r w:rsidRPr="00FF3D0A">
        <w:rPr>
          <w:sz w:val="20"/>
        </w:rPr>
        <w:t>sudskom ili odgovarajućem registru/statutu društva)</w:t>
      </w:r>
    </w:p>
    <w:p w:rsidR="003F0C90" w:rsidRDefault="003F0C90" w:rsidP="003F0C90">
      <w:pPr>
        <w:jc w:val="both"/>
      </w:pPr>
    </w:p>
    <w:p w:rsidR="00280D65" w:rsidRDefault="00280D65" w:rsidP="003F0C90">
      <w:pPr>
        <w:jc w:val="both"/>
      </w:pPr>
    </w:p>
    <w:p w:rsidR="00280D65" w:rsidRPr="001F7253" w:rsidRDefault="00280D65" w:rsidP="003F0C90">
      <w:pPr>
        <w:jc w:val="both"/>
      </w:pPr>
    </w:p>
    <w:p w:rsidR="003F0C90" w:rsidRPr="00AA3991" w:rsidRDefault="003F0C90" w:rsidP="003F0C90">
      <w:pPr>
        <w:ind w:left="142" w:hanging="142"/>
        <w:jc w:val="both"/>
        <w:rPr>
          <w:i/>
          <w:sz w:val="20"/>
        </w:rPr>
      </w:pPr>
      <w:r w:rsidRPr="00AA3991">
        <w:rPr>
          <w:i/>
          <w:sz w:val="20"/>
        </w:rPr>
        <w:t>UPUTA: Ovaj obrazac potpisuje osoba ovlaštena za samostalno i pojedinačno zastupanje gospodarskog subjekta  (ili osobe koje su ovlaštene za skupno zastupanje gospodarskog subjekta ) i potpis mora biti ovjeren kod javnog bilježnika ili kod nadležne sudske ili upravne vlasti ili strukovnog ili trgovinskog tijela u državi poslovnog nastana gospodarskog subjekta, odnosno državi čija je osoba državljanin.</w:t>
      </w:r>
    </w:p>
    <w:p w:rsidR="003F0C90" w:rsidRPr="00AA3991" w:rsidRDefault="003F0C90" w:rsidP="003F0C90">
      <w:pPr>
        <w:ind w:left="142" w:hanging="142"/>
        <w:jc w:val="both"/>
        <w:rPr>
          <w:i/>
          <w:sz w:val="20"/>
        </w:rPr>
      </w:pPr>
      <w:r w:rsidRPr="00AA3991">
        <w:rPr>
          <w:i/>
          <w:sz w:val="20"/>
        </w:rPr>
        <w:t>Davatelj ove Izjave dužan je provjeriti sve okolnosti i činjenice koje ovom Izjavom potvrđuje.</w:t>
      </w:r>
    </w:p>
    <w:p w:rsidR="003F0C90" w:rsidRPr="00AA3991" w:rsidRDefault="003F0C90" w:rsidP="00AA3991">
      <w:pPr>
        <w:ind w:left="142" w:hanging="142"/>
        <w:jc w:val="both"/>
        <w:rPr>
          <w:rStyle w:val="Hiperveza"/>
          <w:i/>
          <w:color w:val="auto"/>
          <w:sz w:val="20"/>
          <w:u w:val="none"/>
        </w:rPr>
      </w:pPr>
      <w:r w:rsidRPr="00AA3991">
        <w:rPr>
          <w:i/>
          <w:sz w:val="20"/>
        </w:rPr>
        <w:t>NAPOMENA: Ovom Izjavom, kao ažuriranim popratnim dokumentom , dokazuje se da podaci koji su sadržani u dokumentu odgovaraju činjeničnom stanju u trenutku dostave Naručitelju te dokazuju ono što je gospodarski subjekt naveo u ESPD-u.</w:t>
      </w:r>
    </w:p>
    <w:sectPr w:rsidR="003F0C90" w:rsidRPr="00AA3991" w:rsidSect="006D78DE">
      <w:footerReference w:type="default" r:id="rId19"/>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32" w:rsidRDefault="00932432">
      <w:r>
        <w:separator/>
      </w:r>
    </w:p>
  </w:endnote>
  <w:endnote w:type="continuationSeparator" w:id="1">
    <w:p w:rsidR="00932432" w:rsidRDefault="00932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SimSun"/>
    <w:charset w:val="86"/>
    <w:family w:val="modern"/>
    <w:pitch w:val="fixed"/>
    <w:sig w:usb0="00000000"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536401"/>
      <w:docPartObj>
        <w:docPartGallery w:val="Page Numbers (Bottom of Page)"/>
        <w:docPartUnique/>
      </w:docPartObj>
    </w:sdtPr>
    <w:sdtEndPr>
      <w:rPr>
        <w:rFonts w:asciiTheme="minorHAnsi" w:hAnsiTheme="minorHAnsi"/>
        <w:sz w:val="22"/>
        <w:szCs w:val="22"/>
      </w:rPr>
    </w:sdtEndPr>
    <w:sdtContent>
      <w:p w:rsidR="007C4947" w:rsidRDefault="007C4947" w:rsidP="00B006C2">
        <w:pPr>
          <w:pStyle w:val="Zaglavlje"/>
          <w:jc w:val="center"/>
          <w:rPr>
            <w:noProof/>
          </w:rPr>
        </w:pPr>
        <w:r>
          <w:rPr>
            <w:noProof/>
          </w:rPr>
          <w:drawing>
            <wp:inline distT="0" distB="0" distL="0" distR="0">
              <wp:extent cx="952500" cy="712150"/>
              <wp:effectExtent l="19050" t="0" r="0" b="0"/>
              <wp:docPr id="6"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pic:cNvPicPr>
                        <a:picLocks noChangeAspect="1" noChangeArrowheads="1"/>
                      </pic:cNvPicPr>
                    </pic:nvPicPr>
                    <pic:blipFill>
                      <a:blip r:embed="rId1"/>
                      <a:srcRect/>
                      <a:stretch>
                        <a:fillRect/>
                      </a:stretch>
                    </pic:blipFill>
                    <pic:spPr bwMode="auto">
                      <a:xfrm>
                        <a:off x="0" y="0"/>
                        <a:ext cx="952500" cy="7121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323975" cy="587459"/>
              <wp:effectExtent l="19050" t="0" r="9525" b="0"/>
              <wp:docPr id="5"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
                      <pic:cNvPicPr>
                        <a:picLocks noChangeAspect="1" noChangeArrowheads="1"/>
                      </pic:cNvPicPr>
                    </pic:nvPicPr>
                    <pic:blipFill>
                      <a:blip r:embed="rId2"/>
                      <a:srcRect/>
                      <a:stretch>
                        <a:fillRect/>
                      </a:stretch>
                    </pic:blipFill>
                    <pic:spPr bwMode="auto">
                      <a:xfrm>
                        <a:off x="0" y="0"/>
                        <a:ext cx="1323975" cy="587459"/>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343025" cy="524758"/>
              <wp:effectExtent l="19050" t="0" r="9525" b="0"/>
              <wp:docPr id="2"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4"/>
                      <pic:cNvPicPr>
                        <a:picLocks noChangeAspect="1" noChangeArrowheads="1"/>
                      </pic:cNvPicPr>
                    </pic:nvPicPr>
                    <pic:blipFill>
                      <a:blip r:embed="rId3"/>
                      <a:srcRect/>
                      <a:stretch>
                        <a:fillRect/>
                      </a:stretch>
                    </pic:blipFill>
                    <pic:spPr bwMode="auto">
                      <a:xfrm>
                        <a:off x="0" y="0"/>
                        <a:ext cx="1343025" cy="524758"/>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523875" cy="723900"/>
              <wp:effectExtent l="19050" t="0" r="9525"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srcRect/>
                      <a:stretch>
                        <a:fillRect/>
                      </a:stretch>
                    </pic:blipFill>
                    <pic:spPr bwMode="auto">
                      <a:xfrm>
                        <a:off x="0" y="0"/>
                        <a:ext cx="523875" cy="723900"/>
                      </a:xfrm>
                      <a:prstGeom prst="rect">
                        <a:avLst/>
                      </a:prstGeom>
                      <a:noFill/>
                      <a:ln w="9525">
                        <a:noFill/>
                        <a:miter lim="800000"/>
                        <a:headEnd/>
                        <a:tailEnd/>
                      </a:ln>
                    </pic:spPr>
                  </pic:pic>
                </a:graphicData>
              </a:graphic>
            </wp:inline>
          </w:drawing>
        </w:r>
        <w:r>
          <w:rPr>
            <w:noProof/>
          </w:rPr>
          <w:t xml:space="preserve">     </w:t>
        </w:r>
      </w:p>
      <w:p w:rsidR="007C4947" w:rsidRDefault="007C4947" w:rsidP="00B006C2">
        <w:pPr>
          <w:pStyle w:val="Zaglavlje"/>
          <w:jc w:val="center"/>
          <w:rPr>
            <w:noProof/>
          </w:rPr>
        </w:pPr>
      </w:p>
      <w:p w:rsidR="007C4947" w:rsidRPr="00520AD0" w:rsidRDefault="007C4947" w:rsidP="00B006C2">
        <w:pPr>
          <w:pStyle w:val="Zaglavlje"/>
          <w:jc w:val="center"/>
          <w:rPr>
            <w:noProof/>
          </w:rPr>
        </w:pPr>
        <w:r w:rsidRPr="00520AD0">
          <w:rPr>
            <w:noProof/>
          </w:rPr>
          <w:t>„Projekt je sufinancirala Europska unija iz Kohezijskog fonda“</w:t>
        </w:r>
      </w:p>
      <w:p w:rsidR="007C4947" w:rsidRPr="00177FFA" w:rsidRDefault="008F3CD0">
        <w:pPr>
          <w:pStyle w:val="Podnoje"/>
          <w:jc w:val="center"/>
          <w:rPr>
            <w:rFonts w:asciiTheme="minorHAnsi" w:hAnsiTheme="minorHAnsi"/>
            <w:sz w:val="22"/>
            <w:szCs w:val="22"/>
          </w:rPr>
        </w:pPr>
        <w:r w:rsidRPr="00177FFA">
          <w:rPr>
            <w:rFonts w:asciiTheme="minorHAnsi" w:hAnsiTheme="minorHAnsi"/>
            <w:sz w:val="22"/>
            <w:szCs w:val="22"/>
          </w:rPr>
          <w:fldChar w:fldCharType="begin"/>
        </w:r>
        <w:r w:rsidR="007C4947" w:rsidRPr="00177FFA">
          <w:rPr>
            <w:rFonts w:asciiTheme="minorHAnsi" w:hAnsiTheme="minorHAnsi"/>
            <w:sz w:val="22"/>
            <w:szCs w:val="22"/>
          </w:rPr>
          <w:instrText>PAGE   \* MERGEFORMAT</w:instrText>
        </w:r>
        <w:r w:rsidRPr="00177FFA">
          <w:rPr>
            <w:rFonts w:asciiTheme="minorHAnsi" w:hAnsiTheme="minorHAnsi"/>
            <w:sz w:val="22"/>
            <w:szCs w:val="22"/>
          </w:rPr>
          <w:fldChar w:fldCharType="separate"/>
        </w:r>
        <w:r w:rsidR="00CA0DBC">
          <w:rPr>
            <w:rFonts w:asciiTheme="minorHAnsi" w:hAnsiTheme="minorHAnsi"/>
            <w:noProof/>
            <w:sz w:val="22"/>
            <w:szCs w:val="22"/>
          </w:rPr>
          <w:t>37</w:t>
        </w:r>
        <w:r w:rsidRPr="00177FFA">
          <w:rPr>
            <w:rFonts w:asciiTheme="minorHAnsi" w:hAnsiTheme="minorHAnsi"/>
            <w:sz w:val="22"/>
            <w:szCs w:val="22"/>
          </w:rPr>
          <w:fldChar w:fldCharType="end"/>
        </w:r>
      </w:p>
    </w:sdtContent>
  </w:sdt>
  <w:p w:rsidR="007C4947" w:rsidRDefault="007C494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32" w:rsidRDefault="00932432">
      <w:r>
        <w:separator/>
      </w:r>
    </w:p>
  </w:footnote>
  <w:footnote w:type="continuationSeparator" w:id="1">
    <w:p w:rsidR="00932432" w:rsidRDefault="00932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79E"/>
    <w:multiLevelType w:val="hybridMultilevel"/>
    <w:tmpl w:val="FED83E80"/>
    <w:lvl w:ilvl="0" w:tplc="991C56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057E94"/>
    <w:multiLevelType w:val="multilevel"/>
    <w:tmpl w:val="C530743C"/>
    <w:lvl w:ilvl="0">
      <w:start w:val="1"/>
      <w:numFmt w:val="decimal"/>
      <w:lvlText w:val="%1."/>
      <w:lvlJc w:val="left"/>
      <w:pPr>
        <w:ind w:left="2596"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2">
    <w:nsid w:val="0335265C"/>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5514A9"/>
    <w:multiLevelType w:val="hybridMultilevel"/>
    <w:tmpl w:val="41746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4147E7"/>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4D26C1"/>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BC03D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5873F6"/>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E14D85"/>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0C7AEC"/>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6E29B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6D42B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6D57A6"/>
    <w:multiLevelType w:val="multilevel"/>
    <w:tmpl w:val="57527D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F9F5CFB"/>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543B44"/>
    <w:multiLevelType w:val="hybridMultilevel"/>
    <w:tmpl w:val="85AEDD3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66A6B82"/>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2B8F3E2E"/>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0B48CF"/>
    <w:multiLevelType w:val="hybridMultilevel"/>
    <w:tmpl w:val="BD3669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E742F7"/>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E9C31DD"/>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0414A85"/>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448C648A"/>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8070734"/>
    <w:multiLevelType w:val="hybridMultilevel"/>
    <w:tmpl w:val="E86AD9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7">
    <w:nsid w:val="49E10BC4"/>
    <w:multiLevelType w:val="hybridMultilevel"/>
    <w:tmpl w:val="04188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AD63AE7"/>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DE6252"/>
    <w:multiLevelType w:val="hybridMultilevel"/>
    <w:tmpl w:val="8292B130"/>
    <w:lvl w:ilvl="0" w:tplc="B3289B16">
      <w:start w:val="13"/>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015C1A"/>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2C35929"/>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4D95F2D"/>
    <w:multiLevelType w:val="multilevel"/>
    <w:tmpl w:val="0E0AF6D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2D2373"/>
    <w:multiLevelType w:val="hybridMultilevel"/>
    <w:tmpl w:val="DDBE8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8B851CB"/>
    <w:multiLevelType w:val="hybridMultilevel"/>
    <w:tmpl w:val="E9D40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638708FC"/>
    <w:multiLevelType w:val="multilevel"/>
    <w:tmpl w:val="FAFAFFE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nsid w:val="6A1B611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F8D4EAB"/>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F9B6851"/>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1C02AE1"/>
    <w:multiLevelType w:val="hybridMultilevel"/>
    <w:tmpl w:val="83C6B618"/>
    <w:lvl w:ilvl="0" w:tplc="B6601B68">
      <w:start w:val="4"/>
      <w:numFmt w:val="bullet"/>
      <w:lvlText w:val="-"/>
      <w:lvlJc w:val="left"/>
      <w:pPr>
        <w:ind w:left="644" w:hanging="360"/>
      </w:pPr>
      <w:rPr>
        <w:rFonts w:ascii="Tahoma" w:eastAsia="Times New Roman" w:hAnsi="Tahom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6">
    <w:nsid w:val="7253338E"/>
    <w:multiLevelType w:val="multilevel"/>
    <w:tmpl w:val="1AD6F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nsid w:val="7A350F0A"/>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4"/>
  </w:num>
  <w:num w:numId="3">
    <w:abstractNumId w:val="17"/>
  </w:num>
  <w:num w:numId="4">
    <w:abstractNumId w:val="37"/>
  </w:num>
  <w:num w:numId="5">
    <w:abstractNumId w:val="29"/>
  </w:num>
  <w:num w:numId="6">
    <w:abstractNumId w:val="10"/>
  </w:num>
  <w:num w:numId="7">
    <w:abstractNumId w:val="15"/>
  </w:num>
  <w:num w:numId="8">
    <w:abstractNumId w:val="39"/>
  </w:num>
  <w:num w:numId="9">
    <w:abstractNumId w:val="33"/>
  </w:num>
  <w:num w:numId="10">
    <w:abstractNumId w:val="30"/>
  </w:num>
  <w:num w:numId="11">
    <w:abstractNumId w:val="40"/>
  </w:num>
  <w:num w:numId="12">
    <w:abstractNumId w:val="41"/>
  </w:num>
  <w:num w:numId="13">
    <w:abstractNumId w:val="1"/>
  </w:num>
  <w:num w:numId="14">
    <w:abstractNumId w:val="13"/>
  </w:num>
  <w:num w:numId="15">
    <w:abstractNumId w:val="20"/>
  </w:num>
  <w:num w:numId="16">
    <w:abstractNumId w:val="48"/>
  </w:num>
  <w:num w:numId="17">
    <w:abstractNumId w:val="0"/>
  </w:num>
  <w:num w:numId="18">
    <w:abstractNumId w:val="45"/>
  </w:num>
  <w:num w:numId="19">
    <w:abstractNumId w:val="36"/>
  </w:num>
  <w:num w:numId="20">
    <w:abstractNumId w:val="18"/>
  </w:num>
  <w:num w:numId="21">
    <w:abstractNumId w:val="9"/>
  </w:num>
  <w:num w:numId="22">
    <w:abstractNumId w:val="16"/>
  </w:num>
  <w:num w:numId="23">
    <w:abstractNumId w:val="8"/>
  </w:num>
  <w:num w:numId="24">
    <w:abstractNumId w:val="43"/>
  </w:num>
  <w:num w:numId="25">
    <w:abstractNumId w:val="2"/>
  </w:num>
  <w:num w:numId="26">
    <w:abstractNumId w:val="14"/>
  </w:num>
  <w:num w:numId="27">
    <w:abstractNumId w:val="32"/>
  </w:num>
  <w:num w:numId="28">
    <w:abstractNumId w:val="25"/>
  </w:num>
  <w:num w:numId="29">
    <w:abstractNumId w:val="6"/>
  </w:num>
  <w:num w:numId="30">
    <w:abstractNumId w:val="42"/>
  </w:num>
  <w:num w:numId="31">
    <w:abstractNumId w:val="7"/>
  </w:num>
  <w:num w:numId="32">
    <w:abstractNumId w:val="44"/>
  </w:num>
  <w:num w:numId="33">
    <w:abstractNumId w:val="34"/>
  </w:num>
  <w:num w:numId="34">
    <w:abstractNumId w:val="31"/>
  </w:num>
  <w:num w:numId="35">
    <w:abstractNumId w:val="22"/>
  </w:num>
  <w:num w:numId="36">
    <w:abstractNumId w:val="21"/>
  </w:num>
  <w:num w:numId="37">
    <w:abstractNumId w:val="28"/>
  </w:num>
  <w:num w:numId="38">
    <w:abstractNumId w:val="4"/>
  </w:num>
  <w:num w:numId="39">
    <w:abstractNumId w:val="5"/>
  </w:num>
  <w:num w:numId="40">
    <w:abstractNumId w:val="11"/>
  </w:num>
  <w:num w:numId="41">
    <w:abstractNumId w:val="23"/>
  </w:num>
  <w:num w:numId="42">
    <w:abstractNumId w:val="12"/>
  </w:num>
  <w:num w:numId="43">
    <w:abstractNumId w:val="3"/>
  </w:num>
  <w:num w:numId="44">
    <w:abstractNumId w:val="26"/>
  </w:num>
  <w:num w:numId="45">
    <w:abstractNumId w:val="38"/>
  </w:num>
  <w:num w:numId="46">
    <w:abstractNumId w:val="27"/>
  </w:num>
  <w:num w:numId="47">
    <w:abstractNumId w:val="19"/>
  </w:num>
  <w:num w:numId="48">
    <w:abstractNumId w:val="46"/>
  </w:num>
  <w:num w:numId="49">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rsids>
    <w:rsidRoot w:val="001F20E7"/>
    <w:rsid w:val="00000CA2"/>
    <w:rsid w:val="0000282D"/>
    <w:rsid w:val="0000428C"/>
    <w:rsid w:val="000065AB"/>
    <w:rsid w:val="000071C0"/>
    <w:rsid w:val="00007E57"/>
    <w:rsid w:val="00013483"/>
    <w:rsid w:val="00013A65"/>
    <w:rsid w:val="00013BA4"/>
    <w:rsid w:val="00014F3B"/>
    <w:rsid w:val="000216E6"/>
    <w:rsid w:val="00021DCD"/>
    <w:rsid w:val="00024099"/>
    <w:rsid w:val="00024FC6"/>
    <w:rsid w:val="000261E8"/>
    <w:rsid w:val="00026594"/>
    <w:rsid w:val="00034FAD"/>
    <w:rsid w:val="000368ED"/>
    <w:rsid w:val="00036F67"/>
    <w:rsid w:val="000370B9"/>
    <w:rsid w:val="000403F5"/>
    <w:rsid w:val="00044BBF"/>
    <w:rsid w:val="000451C1"/>
    <w:rsid w:val="00045345"/>
    <w:rsid w:val="00045667"/>
    <w:rsid w:val="00045CB2"/>
    <w:rsid w:val="00045D65"/>
    <w:rsid w:val="00047B1C"/>
    <w:rsid w:val="00051BFA"/>
    <w:rsid w:val="000526C6"/>
    <w:rsid w:val="000563B7"/>
    <w:rsid w:val="00061F78"/>
    <w:rsid w:val="00062730"/>
    <w:rsid w:val="00062830"/>
    <w:rsid w:val="00062CF3"/>
    <w:rsid w:val="00063421"/>
    <w:rsid w:val="000665D7"/>
    <w:rsid w:val="00075129"/>
    <w:rsid w:val="000762F1"/>
    <w:rsid w:val="00077CD2"/>
    <w:rsid w:val="00081E2A"/>
    <w:rsid w:val="00087A4A"/>
    <w:rsid w:val="00090AB2"/>
    <w:rsid w:val="00091164"/>
    <w:rsid w:val="000926C3"/>
    <w:rsid w:val="000930EA"/>
    <w:rsid w:val="000938D9"/>
    <w:rsid w:val="00095B5E"/>
    <w:rsid w:val="00095D20"/>
    <w:rsid w:val="000A3E66"/>
    <w:rsid w:val="000B2BFA"/>
    <w:rsid w:val="000B2F4B"/>
    <w:rsid w:val="000B3393"/>
    <w:rsid w:val="000B5C67"/>
    <w:rsid w:val="000B5F13"/>
    <w:rsid w:val="000B7CF6"/>
    <w:rsid w:val="000C0BB7"/>
    <w:rsid w:val="000C4E08"/>
    <w:rsid w:val="000C68DC"/>
    <w:rsid w:val="000D2190"/>
    <w:rsid w:val="000D3018"/>
    <w:rsid w:val="000D3A13"/>
    <w:rsid w:val="000D3C37"/>
    <w:rsid w:val="000D401B"/>
    <w:rsid w:val="000D6E17"/>
    <w:rsid w:val="000D7637"/>
    <w:rsid w:val="000D78A1"/>
    <w:rsid w:val="000E2FD8"/>
    <w:rsid w:val="000E7CF5"/>
    <w:rsid w:val="000F34AE"/>
    <w:rsid w:val="000F4C49"/>
    <w:rsid w:val="00100CC7"/>
    <w:rsid w:val="0010116F"/>
    <w:rsid w:val="001112D6"/>
    <w:rsid w:val="001132F8"/>
    <w:rsid w:val="00115287"/>
    <w:rsid w:val="001169D3"/>
    <w:rsid w:val="001171BB"/>
    <w:rsid w:val="00117394"/>
    <w:rsid w:val="00120FBF"/>
    <w:rsid w:val="00121823"/>
    <w:rsid w:val="001223B5"/>
    <w:rsid w:val="001249FC"/>
    <w:rsid w:val="0012510E"/>
    <w:rsid w:val="00127475"/>
    <w:rsid w:val="001316F5"/>
    <w:rsid w:val="0013199F"/>
    <w:rsid w:val="00131DEA"/>
    <w:rsid w:val="00131E2A"/>
    <w:rsid w:val="00132357"/>
    <w:rsid w:val="00132359"/>
    <w:rsid w:val="00137AD7"/>
    <w:rsid w:val="00140FF0"/>
    <w:rsid w:val="00141546"/>
    <w:rsid w:val="001416F9"/>
    <w:rsid w:val="00142AD3"/>
    <w:rsid w:val="00142DDD"/>
    <w:rsid w:val="00142F47"/>
    <w:rsid w:val="001438AE"/>
    <w:rsid w:val="001448B0"/>
    <w:rsid w:val="00144BE6"/>
    <w:rsid w:val="00146AF5"/>
    <w:rsid w:val="00147167"/>
    <w:rsid w:val="0015487A"/>
    <w:rsid w:val="00154C3F"/>
    <w:rsid w:val="00154F74"/>
    <w:rsid w:val="001604C2"/>
    <w:rsid w:val="00163DD9"/>
    <w:rsid w:val="0016675C"/>
    <w:rsid w:val="00166F68"/>
    <w:rsid w:val="00170C99"/>
    <w:rsid w:val="001758A3"/>
    <w:rsid w:val="0017795A"/>
    <w:rsid w:val="00177FFA"/>
    <w:rsid w:val="001808A6"/>
    <w:rsid w:val="00182953"/>
    <w:rsid w:val="00182B4F"/>
    <w:rsid w:val="001840DE"/>
    <w:rsid w:val="00185A60"/>
    <w:rsid w:val="00185FD4"/>
    <w:rsid w:val="00191FE2"/>
    <w:rsid w:val="0019335A"/>
    <w:rsid w:val="00195BB8"/>
    <w:rsid w:val="00196432"/>
    <w:rsid w:val="001A0639"/>
    <w:rsid w:val="001A0BC2"/>
    <w:rsid w:val="001A3BBA"/>
    <w:rsid w:val="001A5117"/>
    <w:rsid w:val="001A5E05"/>
    <w:rsid w:val="001B2071"/>
    <w:rsid w:val="001B2753"/>
    <w:rsid w:val="001B3450"/>
    <w:rsid w:val="001B5BD3"/>
    <w:rsid w:val="001B62D1"/>
    <w:rsid w:val="001C020F"/>
    <w:rsid w:val="001C12A6"/>
    <w:rsid w:val="001C1C49"/>
    <w:rsid w:val="001C2260"/>
    <w:rsid w:val="001C389E"/>
    <w:rsid w:val="001C3C18"/>
    <w:rsid w:val="001C5AA6"/>
    <w:rsid w:val="001C65F7"/>
    <w:rsid w:val="001C72E1"/>
    <w:rsid w:val="001D1DEC"/>
    <w:rsid w:val="001D3F4B"/>
    <w:rsid w:val="001D439D"/>
    <w:rsid w:val="001D4672"/>
    <w:rsid w:val="001D5145"/>
    <w:rsid w:val="001D5CFA"/>
    <w:rsid w:val="001E3E4C"/>
    <w:rsid w:val="001E52B6"/>
    <w:rsid w:val="001E5C6C"/>
    <w:rsid w:val="001E6EF5"/>
    <w:rsid w:val="001E725F"/>
    <w:rsid w:val="001E7921"/>
    <w:rsid w:val="001F0160"/>
    <w:rsid w:val="001F08E1"/>
    <w:rsid w:val="001F20E7"/>
    <w:rsid w:val="001F6E01"/>
    <w:rsid w:val="001F71AF"/>
    <w:rsid w:val="001F7FC6"/>
    <w:rsid w:val="00200F92"/>
    <w:rsid w:val="0020380E"/>
    <w:rsid w:val="00206C1A"/>
    <w:rsid w:val="00214001"/>
    <w:rsid w:val="00214EDD"/>
    <w:rsid w:val="002158EA"/>
    <w:rsid w:val="00216B0B"/>
    <w:rsid w:val="00216C4E"/>
    <w:rsid w:val="0022073D"/>
    <w:rsid w:val="00223377"/>
    <w:rsid w:val="00223A51"/>
    <w:rsid w:val="00223C57"/>
    <w:rsid w:val="002241EC"/>
    <w:rsid w:val="00225917"/>
    <w:rsid w:val="00226854"/>
    <w:rsid w:val="00226F3B"/>
    <w:rsid w:val="002273EB"/>
    <w:rsid w:val="00231328"/>
    <w:rsid w:val="00233473"/>
    <w:rsid w:val="0023716D"/>
    <w:rsid w:val="002409CB"/>
    <w:rsid w:val="00243616"/>
    <w:rsid w:val="00245E75"/>
    <w:rsid w:val="00246225"/>
    <w:rsid w:val="00250C66"/>
    <w:rsid w:val="00251092"/>
    <w:rsid w:val="0025395C"/>
    <w:rsid w:val="00253EF2"/>
    <w:rsid w:val="0025430E"/>
    <w:rsid w:val="00255799"/>
    <w:rsid w:val="002558C7"/>
    <w:rsid w:val="0026351C"/>
    <w:rsid w:val="00263620"/>
    <w:rsid w:val="00263BC7"/>
    <w:rsid w:val="002659D2"/>
    <w:rsid w:val="00267E8E"/>
    <w:rsid w:val="00267E8F"/>
    <w:rsid w:val="00272497"/>
    <w:rsid w:val="002744D8"/>
    <w:rsid w:val="00274B8C"/>
    <w:rsid w:val="00276F15"/>
    <w:rsid w:val="00280D65"/>
    <w:rsid w:val="00283D7A"/>
    <w:rsid w:val="0028519C"/>
    <w:rsid w:val="0028522F"/>
    <w:rsid w:val="00286D9A"/>
    <w:rsid w:val="00290070"/>
    <w:rsid w:val="00290EFA"/>
    <w:rsid w:val="00291F9F"/>
    <w:rsid w:val="00292D55"/>
    <w:rsid w:val="0029361E"/>
    <w:rsid w:val="0029475D"/>
    <w:rsid w:val="002969DB"/>
    <w:rsid w:val="002A0165"/>
    <w:rsid w:val="002A0D98"/>
    <w:rsid w:val="002A0F30"/>
    <w:rsid w:val="002A226E"/>
    <w:rsid w:val="002A3DC7"/>
    <w:rsid w:val="002A4E0D"/>
    <w:rsid w:val="002A50EF"/>
    <w:rsid w:val="002A6DB9"/>
    <w:rsid w:val="002B0F82"/>
    <w:rsid w:val="002B3982"/>
    <w:rsid w:val="002B557D"/>
    <w:rsid w:val="002B5C8C"/>
    <w:rsid w:val="002C01F2"/>
    <w:rsid w:val="002C1BFD"/>
    <w:rsid w:val="002C245F"/>
    <w:rsid w:val="002C27FA"/>
    <w:rsid w:val="002C50C8"/>
    <w:rsid w:val="002C51B8"/>
    <w:rsid w:val="002C6129"/>
    <w:rsid w:val="002C7744"/>
    <w:rsid w:val="002C7BFB"/>
    <w:rsid w:val="002D09CF"/>
    <w:rsid w:val="002D182E"/>
    <w:rsid w:val="002D2138"/>
    <w:rsid w:val="002D2B89"/>
    <w:rsid w:val="002D4733"/>
    <w:rsid w:val="002D53A5"/>
    <w:rsid w:val="002D53F6"/>
    <w:rsid w:val="002D5E84"/>
    <w:rsid w:val="002D6CF2"/>
    <w:rsid w:val="002D6D91"/>
    <w:rsid w:val="002D7C81"/>
    <w:rsid w:val="002E1DD2"/>
    <w:rsid w:val="002E356B"/>
    <w:rsid w:val="002E58FB"/>
    <w:rsid w:val="002E787A"/>
    <w:rsid w:val="002F2307"/>
    <w:rsid w:val="002F5135"/>
    <w:rsid w:val="002F7087"/>
    <w:rsid w:val="002F74DF"/>
    <w:rsid w:val="00302BA1"/>
    <w:rsid w:val="00311B72"/>
    <w:rsid w:val="0031317B"/>
    <w:rsid w:val="00314866"/>
    <w:rsid w:val="0031490A"/>
    <w:rsid w:val="00315D0A"/>
    <w:rsid w:val="00320257"/>
    <w:rsid w:val="0032144F"/>
    <w:rsid w:val="00321598"/>
    <w:rsid w:val="00322185"/>
    <w:rsid w:val="00323474"/>
    <w:rsid w:val="00323528"/>
    <w:rsid w:val="00323CA3"/>
    <w:rsid w:val="00324071"/>
    <w:rsid w:val="00325D66"/>
    <w:rsid w:val="00326183"/>
    <w:rsid w:val="0032677D"/>
    <w:rsid w:val="00326EA6"/>
    <w:rsid w:val="00332031"/>
    <w:rsid w:val="003343CD"/>
    <w:rsid w:val="00335559"/>
    <w:rsid w:val="00336B54"/>
    <w:rsid w:val="0035088C"/>
    <w:rsid w:val="003517ED"/>
    <w:rsid w:val="00354B6C"/>
    <w:rsid w:val="00354C5A"/>
    <w:rsid w:val="00355C82"/>
    <w:rsid w:val="0035619F"/>
    <w:rsid w:val="00361779"/>
    <w:rsid w:val="0036366F"/>
    <w:rsid w:val="00364842"/>
    <w:rsid w:val="00364C6F"/>
    <w:rsid w:val="003650B0"/>
    <w:rsid w:val="00366694"/>
    <w:rsid w:val="00367930"/>
    <w:rsid w:val="00367944"/>
    <w:rsid w:val="00371AB8"/>
    <w:rsid w:val="00373429"/>
    <w:rsid w:val="003738F2"/>
    <w:rsid w:val="0037393E"/>
    <w:rsid w:val="00373AA8"/>
    <w:rsid w:val="0037511C"/>
    <w:rsid w:val="00377636"/>
    <w:rsid w:val="00377844"/>
    <w:rsid w:val="00377FDC"/>
    <w:rsid w:val="00380D56"/>
    <w:rsid w:val="00380E37"/>
    <w:rsid w:val="00381583"/>
    <w:rsid w:val="0038372D"/>
    <w:rsid w:val="003841CE"/>
    <w:rsid w:val="003851E1"/>
    <w:rsid w:val="003860DB"/>
    <w:rsid w:val="003874AF"/>
    <w:rsid w:val="003901C2"/>
    <w:rsid w:val="00393B24"/>
    <w:rsid w:val="00396DB4"/>
    <w:rsid w:val="003972A5"/>
    <w:rsid w:val="00397ED9"/>
    <w:rsid w:val="003A1B8E"/>
    <w:rsid w:val="003A260F"/>
    <w:rsid w:val="003A37A5"/>
    <w:rsid w:val="003A55B5"/>
    <w:rsid w:val="003B0080"/>
    <w:rsid w:val="003B17CD"/>
    <w:rsid w:val="003B60CA"/>
    <w:rsid w:val="003B70CF"/>
    <w:rsid w:val="003C0659"/>
    <w:rsid w:val="003C0E22"/>
    <w:rsid w:val="003C3058"/>
    <w:rsid w:val="003C40DD"/>
    <w:rsid w:val="003C48B6"/>
    <w:rsid w:val="003C49CA"/>
    <w:rsid w:val="003C4B2F"/>
    <w:rsid w:val="003C56D8"/>
    <w:rsid w:val="003D1C0A"/>
    <w:rsid w:val="003D1FBE"/>
    <w:rsid w:val="003D2AE6"/>
    <w:rsid w:val="003D66EA"/>
    <w:rsid w:val="003D67D9"/>
    <w:rsid w:val="003D690F"/>
    <w:rsid w:val="003E2E54"/>
    <w:rsid w:val="003E6672"/>
    <w:rsid w:val="003F01CD"/>
    <w:rsid w:val="003F0C90"/>
    <w:rsid w:val="003F1CD0"/>
    <w:rsid w:val="003F3217"/>
    <w:rsid w:val="003F409A"/>
    <w:rsid w:val="003F6536"/>
    <w:rsid w:val="00402B35"/>
    <w:rsid w:val="00403631"/>
    <w:rsid w:val="00403976"/>
    <w:rsid w:val="00404020"/>
    <w:rsid w:val="00405354"/>
    <w:rsid w:val="00405934"/>
    <w:rsid w:val="00406E7F"/>
    <w:rsid w:val="004070C6"/>
    <w:rsid w:val="00410B87"/>
    <w:rsid w:val="004123B6"/>
    <w:rsid w:val="00412B94"/>
    <w:rsid w:val="004137D4"/>
    <w:rsid w:val="00413C85"/>
    <w:rsid w:val="00415A5E"/>
    <w:rsid w:val="00415EAA"/>
    <w:rsid w:val="00416707"/>
    <w:rsid w:val="0041682F"/>
    <w:rsid w:val="004171E1"/>
    <w:rsid w:val="00417360"/>
    <w:rsid w:val="00417B53"/>
    <w:rsid w:val="004201D7"/>
    <w:rsid w:val="0042036E"/>
    <w:rsid w:val="004248CE"/>
    <w:rsid w:val="0042497E"/>
    <w:rsid w:val="00424FBF"/>
    <w:rsid w:val="004256C1"/>
    <w:rsid w:val="00427572"/>
    <w:rsid w:val="00427C7D"/>
    <w:rsid w:val="00432EA1"/>
    <w:rsid w:val="0044034F"/>
    <w:rsid w:val="00442746"/>
    <w:rsid w:val="00442C5A"/>
    <w:rsid w:val="0044379B"/>
    <w:rsid w:val="004454D5"/>
    <w:rsid w:val="00450103"/>
    <w:rsid w:val="0045156A"/>
    <w:rsid w:val="00452453"/>
    <w:rsid w:val="00453C26"/>
    <w:rsid w:val="004557B4"/>
    <w:rsid w:val="004574C1"/>
    <w:rsid w:val="004607D2"/>
    <w:rsid w:val="00461DA4"/>
    <w:rsid w:val="00464605"/>
    <w:rsid w:val="00464747"/>
    <w:rsid w:val="0046536E"/>
    <w:rsid w:val="00470FF3"/>
    <w:rsid w:val="00473647"/>
    <w:rsid w:val="004777BE"/>
    <w:rsid w:val="0048293B"/>
    <w:rsid w:val="004829F3"/>
    <w:rsid w:val="0048303E"/>
    <w:rsid w:val="00483A4B"/>
    <w:rsid w:val="004840E5"/>
    <w:rsid w:val="00485525"/>
    <w:rsid w:val="004863A8"/>
    <w:rsid w:val="00492D1F"/>
    <w:rsid w:val="00495845"/>
    <w:rsid w:val="00495BE0"/>
    <w:rsid w:val="00497D69"/>
    <w:rsid w:val="004A0713"/>
    <w:rsid w:val="004A1F99"/>
    <w:rsid w:val="004A4025"/>
    <w:rsid w:val="004A4663"/>
    <w:rsid w:val="004A5A00"/>
    <w:rsid w:val="004A76C2"/>
    <w:rsid w:val="004B0391"/>
    <w:rsid w:val="004B22CC"/>
    <w:rsid w:val="004B25FC"/>
    <w:rsid w:val="004B66E1"/>
    <w:rsid w:val="004B74B3"/>
    <w:rsid w:val="004C0CA3"/>
    <w:rsid w:val="004C0F4D"/>
    <w:rsid w:val="004C53D5"/>
    <w:rsid w:val="004C6C8C"/>
    <w:rsid w:val="004D4B9F"/>
    <w:rsid w:val="004D55FF"/>
    <w:rsid w:val="004D560F"/>
    <w:rsid w:val="004D61B3"/>
    <w:rsid w:val="004D6FF8"/>
    <w:rsid w:val="004D7401"/>
    <w:rsid w:val="004E6CA0"/>
    <w:rsid w:val="004E713B"/>
    <w:rsid w:val="004E7393"/>
    <w:rsid w:val="004F041B"/>
    <w:rsid w:val="004F2343"/>
    <w:rsid w:val="004F389C"/>
    <w:rsid w:val="004F4475"/>
    <w:rsid w:val="004F4D0C"/>
    <w:rsid w:val="004F679E"/>
    <w:rsid w:val="00501F90"/>
    <w:rsid w:val="0050257D"/>
    <w:rsid w:val="005057C8"/>
    <w:rsid w:val="00505AB4"/>
    <w:rsid w:val="005068F5"/>
    <w:rsid w:val="00506CCF"/>
    <w:rsid w:val="00512DB7"/>
    <w:rsid w:val="00512F27"/>
    <w:rsid w:val="005132CA"/>
    <w:rsid w:val="00513B83"/>
    <w:rsid w:val="0051573E"/>
    <w:rsid w:val="0051634B"/>
    <w:rsid w:val="00521F00"/>
    <w:rsid w:val="005245A1"/>
    <w:rsid w:val="00524D54"/>
    <w:rsid w:val="00526C33"/>
    <w:rsid w:val="0053189B"/>
    <w:rsid w:val="00532D8C"/>
    <w:rsid w:val="00536C4E"/>
    <w:rsid w:val="00536D4F"/>
    <w:rsid w:val="005402F0"/>
    <w:rsid w:val="005404D5"/>
    <w:rsid w:val="0054506D"/>
    <w:rsid w:val="005467E2"/>
    <w:rsid w:val="00547654"/>
    <w:rsid w:val="005476DB"/>
    <w:rsid w:val="005520E7"/>
    <w:rsid w:val="005561BD"/>
    <w:rsid w:val="00557DE7"/>
    <w:rsid w:val="00560C41"/>
    <w:rsid w:val="00564FCE"/>
    <w:rsid w:val="00565CD7"/>
    <w:rsid w:val="0056681C"/>
    <w:rsid w:val="00567DF8"/>
    <w:rsid w:val="00573752"/>
    <w:rsid w:val="00574006"/>
    <w:rsid w:val="0057403D"/>
    <w:rsid w:val="00574973"/>
    <w:rsid w:val="00575723"/>
    <w:rsid w:val="00576D45"/>
    <w:rsid w:val="00577635"/>
    <w:rsid w:val="005805AF"/>
    <w:rsid w:val="00580902"/>
    <w:rsid w:val="00582ECE"/>
    <w:rsid w:val="005851F8"/>
    <w:rsid w:val="00585450"/>
    <w:rsid w:val="005866DB"/>
    <w:rsid w:val="005867E0"/>
    <w:rsid w:val="00586C0C"/>
    <w:rsid w:val="00586F4F"/>
    <w:rsid w:val="00590089"/>
    <w:rsid w:val="0059062A"/>
    <w:rsid w:val="005916ED"/>
    <w:rsid w:val="005924AA"/>
    <w:rsid w:val="00592A21"/>
    <w:rsid w:val="00593BE0"/>
    <w:rsid w:val="00596EA9"/>
    <w:rsid w:val="005970D3"/>
    <w:rsid w:val="0059757C"/>
    <w:rsid w:val="005A1A25"/>
    <w:rsid w:val="005A3271"/>
    <w:rsid w:val="005A5080"/>
    <w:rsid w:val="005A527A"/>
    <w:rsid w:val="005A5F30"/>
    <w:rsid w:val="005A5F68"/>
    <w:rsid w:val="005A791D"/>
    <w:rsid w:val="005B3F6C"/>
    <w:rsid w:val="005B565D"/>
    <w:rsid w:val="005B688D"/>
    <w:rsid w:val="005C08E6"/>
    <w:rsid w:val="005C0AC8"/>
    <w:rsid w:val="005C30BD"/>
    <w:rsid w:val="005C5A8C"/>
    <w:rsid w:val="005C6212"/>
    <w:rsid w:val="005D08C3"/>
    <w:rsid w:val="005D1E1D"/>
    <w:rsid w:val="005D258C"/>
    <w:rsid w:val="005D2C80"/>
    <w:rsid w:val="005D440B"/>
    <w:rsid w:val="005E1044"/>
    <w:rsid w:val="005E26A9"/>
    <w:rsid w:val="005E28DE"/>
    <w:rsid w:val="005E2A3B"/>
    <w:rsid w:val="005E6498"/>
    <w:rsid w:val="005E6F35"/>
    <w:rsid w:val="005E7631"/>
    <w:rsid w:val="005E7DAD"/>
    <w:rsid w:val="005F23A4"/>
    <w:rsid w:val="005F4A12"/>
    <w:rsid w:val="005F4B64"/>
    <w:rsid w:val="005F4D5C"/>
    <w:rsid w:val="005F644D"/>
    <w:rsid w:val="0060292A"/>
    <w:rsid w:val="00603C83"/>
    <w:rsid w:val="00605E02"/>
    <w:rsid w:val="00606CB8"/>
    <w:rsid w:val="00610233"/>
    <w:rsid w:val="0061059C"/>
    <w:rsid w:val="00610928"/>
    <w:rsid w:val="0061169D"/>
    <w:rsid w:val="00613CBF"/>
    <w:rsid w:val="00614807"/>
    <w:rsid w:val="0061486F"/>
    <w:rsid w:val="0061532D"/>
    <w:rsid w:val="006167F1"/>
    <w:rsid w:val="0062079F"/>
    <w:rsid w:val="0062147F"/>
    <w:rsid w:val="00622525"/>
    <w:rsid w:val="00623663"/>
    <w:rsid w:val="00623FBE"/>
    <w:rsid w:val="00625274"/>
    <w:rsid w:val="00625378"/>
    <w:rsid w:val="00627D18"/>
    <w:rsid w:val="00630CC0"/>
    <w:rsid w:val="00631124"/>
    <w:rsid w:val="00632E32"/>
    <w:rsid w:val="0063504D"/>
    <w:rsid w:val="0063590D"/>
    <w:rsid w:val="00636722"/>
    <w:rsid w:val="006371B8"/>
    <w:rsid w:val="00641326"/>
    <w:rsid w:val="006429FC"/>
    <w:rsid w:val="00642CEE"/>
    <w:rsid w:val="0064380D"/>
    <w:rsid w:val="0064444D"/>
    <w:rsid w:val="00645707"/>
    <w:rsid w:val="00645827"/>
    <w:rsid w:val="006464EA"/>
    <w:rsid w:val="00647405"/>
    <w:rsid w:val="00647F18"/>
    <w:rsid w:val="0065391B"/>
    <w:rsid w:val="0065425A"/>
    <w:rsid w:val="00654A3A"/>
    <w:rsid w:val="006560EC"/>
    <w:rsid w:val="00656572"/>
    <w:rsid w:val="006578B6"/>
    <w:rsid w:val="00661908"/>
    <w:rsid w:val="00662784"/>
    <w:rsid w:val="006628D3"/>
    <w:rsid w:val="00662D28"/>
    <w:rsid w:val="00663968"/>
    <w:rsid w:val="00666077"/>
    <w:rsid w:val="00667513"/>
    <w:rsid w:val="0067176D"/>
    <w:rsid w:val="00671893"/>
    <w:rsid w:val="00671EAA"/>
    <w:rsid w:val="00672C08"/>
    <w:rsid w:val="00672E74"/>
    <w:rsid w:val="00673A91"/>
    <w:rsid w:val="006746FD"/>
    <w:rsid w:val="00676322"/>
    <w:rsid w:val="00680C2E"/>
    <w:rsid w:val="006827C8"/>
    <w:rsid w:val="00682FDB"/>
    <w:rsid w:val="006832ED"/>
    <w:rsid w:val="00683A06"/>
    <w:rsid w:val="00683B30"/>
    <w:rsid w:val="00685C65"/>
    <w:rsid w:val="00685E0A"/>
    <w:rsid w:val="00687879"/>
    <w:rsid w:val="0069204E"/>
    <w:rsid w:val="00692183"/>
    <w:rsid w:val="0069235C"/>
    <w:rsid w:val="006949AF"/>
    <w:rsid w:val="00697437"/>
    <w:rsid w:val="00697767"/>
    <w:rsid w:val="006A18A7"/>
    <w:rsid w:val="006A322C"/>
    <w:rsid w:val="006A4A9B"/>
    <w:rsid w:val="006A50FC"/>
    <w:rsid w:val="006A7857"/>
    <w:rsid w:val="006B4197"/>
    <w:rsid w:val="006B433A"/>
    <w:rsid w:val="006B4AE8"/>
    <w:rsid w:val="006C1ACD"/>
    <w:rsid w:val="006C1EFF"/>
    <w:rsid w:val="006C6476"/>
    <w:rsid w:val="006C67BF"/>
    <w:rsid w:val="006C695D"/>
    <w:rsid w:val="006C6CA8"/>
    <w:rsid w:val="006C7BE5"/>
    <w:rsid w:val="006D2595"/>
    <w:rsid w:val="006D481B"/>
    <w:rsid w:val="006D78DE"/>
    <w:rsid w:val="006E06D6"/>
    <w:rsid w:val="006E1A07"/>
    <w:rsid w:val="006E2BF6"/>
    <w:rsid w:val="006E440E"/>
    <w:rsid w:val="006E454A"/>
    <w:rsid w:val="006E67F3"/>
    <w:rsid w:val="006E7AD9"/>
    <w:rsid w:val="006F6710"/>
    <w:rsid w:val="00701BE5"/>
    <w:rsid w:val="00703151"/>
    <w:rsid w:val="00703153"/>
    <w:rsid w:val="007034E3"/>
    <w:rsid w:val="0070463D"/>
    <w:rsid w:val="0070639E"/>
    <w:rsid w:val="007072BB"/>
    <w:rsid w:val="00717298"/>
    <w:rsid w:val="00717925"/>
    <w:rsid w:val="00720545"/>
    <w:rsid w:val="00720BB0"/>
    <w:rsid w:val="00721893"/>
    <w:rsid w:val="00721B09"/>
    <w:rsid w:val="00723425"/>
    <w:rsid w:val="0072399A"/>
    <w:rsid w:val="00725D94"/>
    <w:rsid w:val="00726545"/>
    <w:rsid w:val="007303F7"/>
    <w:rsid w:val="00733A73"/>
    <w:rsid w:val="007341C4"/>
    <w:rsid w:val="00734E3F"/>
    <w:rsid w:val="007417E6"/>
    <w:rsid w:val="007430AC"/>
    <w:rsid w:val="00744D02"/>
    <w:rsid w:val="00745195"/>
    <w:rsid w:val="00750270"/>
    <w:rsid w:val="007509FF"/>
    <w:rsid w:val="00752E39"/>
    <w:rsid w:val="00752FAC"/>
    <w:rsid w:val="00753C54"/>
    <w:rsid w:val="00754E57"/>
    <w:rsid w:val="00755BFD"/>
    <w:rsid w:val="0075717D"/>
    <w:rsid w:val="007573E0"/>
    <w:rsid w:val="00763100"/>
    <w:rsid w:val="007631AA"/>
    <w:rsid w:val="00764B6C"/>
    <w:rsid w:val="00766B0A"/>
    <w:rsid w:val="007678F4"/>
    <w:rsid w:val="00772A93"/>
    <w:rsid w:val="007730E9"/>
    <w:rsid w:val="00774E92"/>
    <w:rsid w:val="00775B2B"/>
    <w:rsid w:val="00776E6D"/>
    <w:rsid w:val="00780138"/>
    <w:rsid w:val="007822A1"/>
    <w:rsid w:val="00782DC1"/>
    <w:rsid w:val="007843B6"/>
    <w:rsid w:val="00784B4A"/>
    <w:rsid w:val="007860B5"/>
    <w:rsid w:val="00787042"/>
    <w:rsid w:val="00792D36"/>
    <w:rsid w:val="00793DAB"/>
    <w:rsid w:val="00794807"/>
    <w:rsid w:val="00796E07"/>
    <w:rsid w:val="00797CE5"/>
    <w:rsid w:val="007A0802"/>
    <w:rsid w:val="007A545A"/>
    <w:rsid w:val="007A5813"/>
    <w:rsid w:val="007A5AD3"/>
    <w:rsid w:val="007A7112"/>
    <w:rsid w:val="007A7754"/>
    <w:rsid w:val="007A7C4D"/>
    <w:rsid w:val="007B018C"/>
    <w:rsid w:val="007B0DC8"/>
    <w:rsid w:val="007B0E7F"/>
    <w:rsid w:val="007B1D44"/>
    <w:rsid w:val="007B34F5"/>
    <w:rsid w:val="007B3934"/>
    <w:rsid w:val="007B7CE3"/>
    <w:rsid w:val="007C04C3"/>
    <w:rsid w:val="007C08DE"/>
    <w:rsid w:val="007C0E0C"/>
    <w:rsid w:val="007C1BB1"/>
    <w:rsid w:val="007C1CBB"/>
    <w:rsid w:val="007C21FF"/>
    <w:rsid w:val="007C397A"/>
    <w:rsid w:val="007C44EA"/>
    <w:rsid w:val="007C4947"/>
    <w:rsid w:val="007C5AB6"/>
    <w:rsid w:val="007C7629"/>
    <w:rsid w:val="007C791D"/>
    <w:rsid w:val="007D240F"/>
    <w:rsid w:val="007D3136"/>
    <w:rsid w:val="007D32D4"/>
    <w:rsid w:val="007D3BBA"/>
    <w:rsid w:val="007D4431"/>
    <w:rsid w:val="007E0213"/>
    <w:rsid w:val="007E45F7"/>
    <w:rsid w:val="007E4ED7"/>
    <w:rsid w:val="007E6AEE"/>
    <w:rsid w:val="007E72B9"/>
    <w:rsid w:val="007E7373"/>
    <w:rsid w:val="007E7A92"/>
    <w:rsid w:val="007E7B1C"/>
    <w:rsid w:val="007F0148"/>
    <w:rsid w:val="007F3D12"/>
    <w:rsid w:val="007F43C9"/>
    <w:rsid w:val="007F6CFF"/>
    <w:rsid w:val="007F72CA"/>
    <w:rsid w:val="007F779B"/>
    <w:rsid w:val="007F7C65"/>
    <w:rsid w:val="00801025"/>
    <w:rsid w:val="00804A85"/>
    <w:rsid w:val="00804B7E"/>
    <w:rsid w:val="00806B88"/>
    <w:rsid w:val="00807B6B"/>
    <w:rsid w:val="008127B9"/>
    <w:rsid w:val="00812934"/>
    <w:rsid w:val="0081739F"/>
    <w:rsid w:val="00817878"/>
    <w:rsid w:val="00824EA4"/>
    <w:rsid w:val="0082530F"/>
    <w:rsid w:val="008258D6"/>
    <w:rsid w:val="008276D7"/>
    <w:rsid w:val="008307F6"/>
    <w:rsid w:val="00835B2D"/>
    <w:rsid w:val="00837EA6"/>
    <w:rsid w:val="008409F5"/>
    <w:rsid w:val="00843DA1"/>
    <w:rsid w:val="00850CC8"/>
    <w:rsid w:val="00850DB1"/>
    <w:rsid w:val="008527BA"/>
    <w:rsid w:val="00853043"/>
    <w:rsid w:val="00854469"/>
    <w:rsid w:val="008546A4"/>
    <w:rsid w:val="00854FAD"/>
    <w:rsid w:val="00857331"/>
    <w:rsid w:val="008573C8"/>
    <w:rsid w:val="008620D1"/>
    <w:rsid w:val="00862314"/>
    <w:rsid w:val="00865A54"/>
    <w:rsid w:val="0087358A"/>
    <w:rsid w:val="00880CBD"/>
    <w:rsid w:val="00881D63"/>
    <w:rsid w:val="00882B09"/>
    <w:rsid w:val="00883E68"/>
    <w:rsid w:val="00885543"/>
    <w:rsid w:val="008912C1"/>
    <w:rsid w:val="0089180D"/>
    <w:rsid w:val="00894A30"/>
    <w:rsid w:val="00894C58"/>
    <w:rsid w:val="008973E5"/>
    <w:rsid w:val="008A08AA"/>
    <w:rsid w:val="008A0B4F"/>
    <w:rsid w:val="008A16CF"/>
    <w:rsid w:val="008A1806"/>
    <w:rsid w:val="008A56FA"/>
    <w:rsid w:val="008B12CA"/>
    <w:rsid w:val="008B2F56"/>
    <w:rsid w:val="008B32BD"/>
    <w:rsid w:val="008B32D4"/>
    <w:rsid w:val="008B3DA5"/>
    <w:rsid w:val="008B4533"/>
    <w:rsid w:val="008B5B8D"/>
    <w:rsid w:val="008B62FD"/>
    <w:rsid w:val="008B6677"/>
    <w:rsid w:val="008B7D36"/>
    <w:rsid w:val="008C023C"/>
    <w:rsid w:val="008C2317"/>
    <w:rsid w:val="008C37E3"/>
    <w:rsid w:val="008C408D"/>
    <w:rsid w:val="008C4BB4"/>
    <w:rsid w:val="008C667E"/>
    <w:rsid w:val="008C7CA9"/>
    <w:rsid w:val="008D035A"/>
    <w:rsid w:val="008D515F"/>
    <w:rsid w:val="008D5777"/>
    <w:rsid w:val="008D60F5"/>
    <w:rsid w:val="008D7A6B"/>
    <w:rsid w:val="008E04A1"/>
    <w:rsid w:val="008E0854"/>
    <w:rsid w:val="008E2BDF"/>
    <w:rsid w:val="008E3325"/>
    <w:rsid w:val="008E3399"/>
    <w:rsid w:val="008E4C47"/>
    <w:rsid w:val="008E57FE"/>
    <w:rsid w:val="008E7990"/>
    <w:rsid w:val="008F00EF"/>
    <w:rsid w:val="008F2728"/>
    <w:rsid w:val="008F29BE"/>
    <w:rsid w:val="008F3CD0"/>
    <w:rsid w:val="008F425F"/>
    <w:rsid w:val="008F46A2"/>
    <w:rsid w:val="008F5173"/>
    <w:rsid w:val="008F56B6"/>
    <w:rsid w:val="008F6DE8"/>
    <w:rsid w:val="00900616"/>
    <w:rsid w:val="0090074D"/>
    <w:rsid w:val="00900B3E"/>
    <w:rsid w:val="00900C31"/>
    <w:rsid w:val="00901678"/>
    <w:rsid w:val="00901BAD"/>
    <w:rsid w:val="00902F62"/>
    <w:rsid w:val="00905F4C"/>
    <w:rsid w:val="00906CF1"/>
    <w:rsid w:val="00910EB6"/>
    <w:rsid w:val="00911670"/>
    <w:rsid w:val="00911801"/>
    <w:rsid w:val="00913D17"/>
    <w:rsid w:val="00914C6E"/>
    <w:rsid w:val="00916D93"/>
    <w:rsid w:val="00920755"/>
    <w:rsid w:val="00921CEF"/>
    <w:rsid w:val="009236F8"/>
    <w:rsid w:val="009266C8"/>
    <w:rsid w:val="00927DA1"/>
    <w:rsid w:val="009322D1"/>
    <w:rsid w:val="00932432"/>
    <w:rsid w:val="009335EA"/>
    <w:rsid w:val="009337CB"/>
    <w:rsid w:val="00933B5C"/>
    <w:rsid w:val="00935090"/>
    <w:rsid w:val="00935917"/>
    <w:rsid w:val="00941BEB"/>
    <w:rsid w:val="00943F95"/>
    <w:rsid w:val="00946B84"/>
    <w:rsid w:val="00947986"/>
    <w:rsid w:val="00950759"/>
    <w:rsid w:val="00955006"/>
    <w:rsid w:val="00955268"/>
    <w:rsid w:val="009600C9"/>
    <w:rsid w:val="00960DE7"/>
    <w:rsid w:val="00962A89"/>
    <w:rsid w:val="009645ED"/>
    <w:rsid w:val="0096569F"/>
    <w:rsid w:val="00966963"/>
    <w:rsid w:val="009703F2"/>
    <w:rsid w:val="009704BB"/>
    <w:rsid w:val="009727D9"/>
    <w:rsid w:val="00976301"/>
    <w:rsid w:val="00976CC2"/>
    <w:rsid w:val="00977899"/>
    <w:rsid w:val="00977ECA"/>
    <w:rsid w:val="00981EA5"/>
    <w:rsid w:val="00982980"/>
    <w:rsid w:val="00982AFE"/>
    <w:rsid w:val="00985D94"/>
    <w:rsid w:val="00987037"/>
    <w:rsid w:val="00987C72"/>
    <w:rsid w:val="00990884"/>
    <w:rsid w:val="00990C2E"/>
    <w:rsid w:val="0099667C"/>
    <w:rsid w:val="00996696"/>
    <w:rsid w:val="00997093"/>
    <w:rsid w:val="00997915"/>
    <w:rsid w:val="009A076D"/>
    <w:rsid w:val="009A2233"/>
    <w:rsid w:val="009A4109"/>
    <w:rsid w:val="009A6781"/>
    <w:rsid w:val="009A6CD0"/>
    <w:rsid w:val="009A6E8A"/>
    <w:rsid w:val="009B0F6D"/>
    <w:rsid w:val="009B1344"/>
    <w:rsid w:val="009B2AEE"/>
    <w:rsid w:val="009B2BEA"/>
    <w:rsid w:val="009B2E97"/>
    <w:rsid w:val="009B3B09"/>
    <w:rsid w:val="009B62E5"/>
    <w:rsid w:val="009B748D"/>
    <w:rsid w:val="009C0355"/>
    <w:rsid w:val="009C0AE2"/>
    <w:rsid w:val="009C625B"/>
    <w:rsid w:val="009D118E"/>
    <w:rsid w:val="009D4D7C"/>
    <w:rsid w:val="009D56CC"/>
    <w:rsid w:val="009D58D4"/>
    <w:rsid w:val="009E1CE2"/>
    <w:rsid w:val="009E4E8F"/>
    <w:rsid w:val="009E65BB"/>
    <w:rsid w:val="009F05FD"/>
    <w:rsid w:val="009F183A"/>
    <w:rsid w:val="00A03D29"/>
    <w:rsid w:val="00A05D40"/>
    <w:rsid w:val="00A0634F"/>
    <w:rsid w:val="00A10558"/>
    <w:rsid w:val="00A106C1"/>
    <w:rsid w:val="00A13344"/>
    <w:rsid w:val="00A138DB"/>
    <w:rsid w:val="00A1537B"/>
    <w:rsid w:val="00A17AA6"/>
    <w:rsid w:val="00A27147"/>
    <w:rsid w:val="00A27173"/>
    <w:rsid w:val="00A27B21"/>
    <w:rsid w:val="00A31DB3"/>
    <w:rsid w:val="00A32986"/>
    <w:rsid w:val="00A34E03"/>
    <w:rsid w:val="00A4050E"/>
    <w:rsid w:val="00A41B32"/>
    <w:rsid w:val="00A44343"/>
    <w:rsid w:val="00A448AD"/>
    <w:rsid w:val="00A45168"/>
    <w:rsid w:val="00A47776"/>
    <w:rsid w:val="00A5318E"/>
    <w:rsid w:val="00A53A1E"/>
    <w:rsid w:val="00A54EF9"/>
    <w:rsid w:val="00A61095"/>
    <w:rsid w:val="00A655CD"/>
    <w:rsid w:val="00A6582E"/>
    <w:rsid w:val="00A66836"/>
    <w:rsid w:val="00A6768B"/>
    <w:rsid w:val="00A70174"/>
    <w:rsid w:val="00A706C7"/>
    <w:rsid w:val="00A72897"/>
    <w:rsid w:val="00A7326D"/>
    <w:rsid w:val="00A7480F"/>
    <w:rsid w:val="00A7592D"/>
    <w:rsid w:val="00A75A28"/>
    <w:rsid w:val="00A763D1"/>
    <w:rsid w:val="00A77845"/>
    <w:rsid w:val="00A80006"/>
    <w:rsid w:val="00A800E3"/>
    <w:rsid w:val="00A830D2"/>
    <w:rsid w:val="00A849CA"/>
    <w:rsid w:val="00A868B4"/>
    <w:rsid w:val="00A87102"/>
    <w:rsid w:val="00A87F0F"/>
    <w:rsid w:val="00A923A2"/>
    <w:rsid w:val="00A93824"/>
    <w:rsid w:val="00A956AC"/>
    <w:rsid w:val="00A95805"/>
    <w:rsid w:val="00A9624D"/>
    <w:rsid w:val="00AA09CA"/>
    <w:rsid w:val="00AA3991"/>
    <w:rsid w:val="00AA5E3C"/>
    <w:rsid w:val="00AA6E2A"/>
    <w:rsid w:val="00AB1C36"/>
    <w:rsid w:val="00AB32C2"/>
    <w:rsid w:val="00AB567E"/>
    <w:rsid w:val="00AC0428"/>
    <w:rsid w:val="00AC3D46"/>
    <w:rsid w:val="00AC5B37"/>
    <w:rsid w:val="00AC77BE"/>
    <w:rsid w:val="00AD17DA"/>
    <w:rsid w:val="00AD67BC"/>
    <w:rsid w:val="00AD7D72"/>
    <w:rsid w:val="00AE097A"/>
    <w:rsid w:val="00AE0BA9"/>
    <w:rsid w:val="00AE1E3E"/>
    <w:rsid w:val="00AE299E"/>
    <w:rsid w:val="00AE2DF7"/>
    <w:rsid w:val="00AE37BB"/>
    <w:rsid w:val="00AE37CA"/>
    <w:rsid w:val="00AF00AD"/>
    <w:rsid w:val="00AF32D7"/>
    <w:rsid w:val="00AF3715"/>
    <w:rsid w:val="00AF3A67"/>
    <w:rsid w:val="00AF5B91"/>
    <w:rsid w:val="00AF76AD"/>
    <w:rsid w:val="00B00003"/>
    <w:rsid w:val="00B00615"/>
    <w:rsid w:val="00B006C2"/>
    <w:rsid w:val="00B0409C"/>
    <w:rsid w:val="00B068B8"/>
    <w:rsid w:val="00B06BBD"/>
    <w:rsid w:val="00B07526"/>
    <w:rsid w:val="00B07B1C"/>
    <w:rsid w:val="00B11C30"/>
    <w:rsid w:val="00B12854"/>
    <w:rsid w:val="00B12AE3"/>
    <w:rsid w:val="00B14F93"/>
    <w:rsid w:val="00B2357F"/>
    <w:rsid w:val="00B248B0"/>
    <w:rsid w:val="00B25F79"/>
    <w:rsid w:val="00B276F9"/>
    <w:rsid w:val="00B33671"/>
    <w:rsid w:val="00B33F20"/>
    <w:rsid w:val="00B34AB3"/>
    <w:rsid w:val="00B36C06"/>
    <w:rsid w:val="00B41F6F"/>
    <w:rsid w:val="00B4323B"/>
    <w:rsid w:val="00B453D7"/>
    <w:rsid w:val="00B47446"/>
    <w:rsid w:val="00B51439"/>
    <w:rsid w:val="00B519D0"/>
    <w:rsid w:val="00B5348F"/>
    <w:rsid w:val="00B535D7"/>
    <w:rsid w:val="00B53CE9"/>
    <w:rsid w:val="00B53F3A"/>
    <w:rsid w:val="00B6591B"/>
    <w:rsid w:val="00B65CE8"/>
    <w:rsid w:val="00B71E10"/>
    <w:rsid w:val="00B73DE2"/>
    <w:rsid w:val="00B74C24"/>
    <w:rsid w:val="00B750DC"/>
    <w:rsid w:val="00B750E3"/>
    <w:rsid w:val="00B75B6A"/>
    <w:rsid w:val="00B764FF"/>
    <w:rsid w:val="00B76A12"/>
    <w:rsid w:val="00B77781"/>
    <w:rsid w:val="00B801DA"/>
    <w:rsid w:val="00B80C0E"/>
    <w:rsid w:val="00B81685"/>
    <w:rsid w:val="00B837B0"/>
    <w:rsid w:val="00B86345"/>
    <w:rsid w:val="00B908A5"/>
    <w:rsid w:val="00B909CD"/>
    <w:rsid w:val="00B92B9D"/>
    <w:rsid w:val="00B931DD"/>
    <w:rsid w:val="00B93AAD"/>
    <w:rsid w:val="00B93B27"/>
    <w:rsid w:val="00B96A21"/>
    <w:rsid w:val="00B97D46"/>
    <w:rsid w:val="00BA0D13"/>
    <w:rsid w:val="00BA0F9E"/>
    <w:rsid w:val="00BA2B7C"/>
    <w:rsid w:val="00BA384E"/>
    <w:rsid w:val="00BA57F0"/>
    <w:rsid w:val="00BA621D"/>
    <w:rsid w:val="00BA72D3"/>
    <w:rsid w:val="00BB04F1"/>
    <w:rsid w:val="00BB149B"/>
    <w:rsid w:val="00BB1AD0"/>
    <w:rsid w:val="00BB37D4"/>
    <w:rsid w:val="00BB6465"/>
    <w:rsid w:val="00BB6EFB"/>
    <w:rsid w:val="00BC13B7"/>
    <w:rsid w:val="00BC6669"/>
    <w:rsid w:val="00BC68B1"/>
    <w:rsid w:val="00BC7E7C"/>
    <w:rsid w:val="00BC7EFE"/>
    <w:rsid w:val="00BD06EB"/>
    <w:rsid w:val="00BD11BE"/>
    <w:rsid w:val="00BD1B75"/>
    <w:rsid w:val="00BD43AF"/>
    <w:rsid w:val="00BD56D1"/>
    <w:rsid w:val="00BD5A0C"/>
    <w:rsid w:val="00BD5C3C"/>
    <w:rsid w:val="00BD7159"/>
    <w:rsid w:val="00BE3C6C"/>
    <w:rsid w:val="00BE7E6B"/>
    <w:rsid w:val="00BF1D95"/>
    <w:rsid w:val="00BF42D9"/>
    <w:rsid w:val="00BF49B9"/>
    <w:rsid w:val="00BF5994"/>
    <w:rsid w:val="00C00B4E"/>
    <w:rsid w:val="00C0180B"/>
    <w:rsid w:val="00C01B0D"/>
    <w:rsid w:val="00C05DCB"/>
    <w:rsid w:val="00C05DFC"/>
    <w:rsid w:val="00C11E32"/>
    <w:rsid w:val="00C13A7E"/>
    <w:rsid w:val="00C158FB"/>
    <w:rsid w:val="00C15A95"/>
    <w:rsid w:val="00C1661F"/>
    <w:rsid w:val="00C225BB"/>
    <w:rsid w:val="00C226A7"/>
    <w:rsid w:val="00C226E4"/>
    <w:rsid w:val="00C23B9F"/>
    <w:rsid w:val="00C23EF8"/>
    <w:rsid w:val="00C2477C"/>
    <w:rsid w:val="00C25FE6"/>
    <w:rsid w:val="00C27A34"/>
    <w:rsid w:val="00C30AD0"/>
    <w:rsid w:val="00C315EF"/>
    <w:rsid w:val="00C321E8"/>
    <w:rsid w:val="00C33841"/>
    <w:rsid w:val="00C339AD"/>
    <w:rsid w:val="00C33AC7"/>
    <w:rsid w:val="00C33C30"/>
    <w:rsid w:val="00C33D58"/>
    <w:rsid w:val="00C34881"/>
    <w:rsid w:val="00C348CA"/>
    <w:rsid w:val="00C34B59"/>
    <w:rsid w:val="00C37133"/>
    <w:rsid w:val="00C402C6"/>
    <w:rsid w:val="00C45637"/>
    <w:rsid w:val="00C46789"/>
    <w:rsid w:val="00C4779E"/>
    <w:rsid w:val="00C47CB5"/>
    <w:rsid w:val="00C47D23"/>
    <w:rsid w:val="00C5047B"/>
    <w:rsid w:val="00C5376E"/>
    <w:rsid w:val="00C53BE0"/>
    <w:rsid w:val="00C601ED"/>
    <w:rsid w:val="00C61A87"/>
    <w:rsid w:val="00C621DD"/>
    <w:rsid w:val="00C642B5"/>
    <w:rsid w:val="00C657D4"/>
    <w:rsid w:val="00C6698A"/>
    <w:rsid w:val="00C700E4"/>
    <w:rsid w:val="00C703E8"/>
    <w:rsid w:val="00C70852"/>
    <w:rsid w:val="00C715B1"/>
    <w:rsid w:val="00C7209F"/>
    <w:rsid w:val="00C74A18"/>
    <w:rsid w:val="00C75AA4"/>
    <w:rsid w:val="00C7763E"/>
    <w:rsid w:val="00C809CB"/>
    <w:rsid w:val="00C80A0D"/>
    <w:rsid w:val="00C81716"/>
    <w:rsid w:val="00C82C7F"/>
    <w:rsid w:val="00C82E11"/>
    <w:rsid w:val="00C84D87"/>
    <w:rsid w:val="00C8703A"/>
    <w:rsid w:val="00C9160D"/>
    <w:rsid w:val="00C91B51"/>
    <w:rsid w:val="00C91C02"/>
    <w:rsid w:val="00C95458"/>
    <w:rsid w:val="00C95E68"/>
    <w:rsid w:val="00C96EC3"/>
    <w:rsid w:val="00CA0DBC"/>
    <w:rsid w:val="00CA4E4C"/>
    <w:rsid w:val="00CA5817"/>
    <w:rsid w:val="00CA5FBE"/>
    <w:rsid w:val="00CA707A"/>
    <w:rsid w:val="00CB03E0"/>
    <w:rsid w:val="00CB4C50"/>
    <w:rsid w:val="00CB7B68"/>
    <w:rsid w:val="00CC4AFF"/>
    <w:rsid w:val="00CC7D66"/>
    <w:rsid w:val="00CC7E75"/>
    <w:rsid w:val="00CD1435"/>
    <w:rsid w:val="00CD176D"/>
    <w:rsid w:val="00CD2FC6"/>
    <w:rsid w:val="00CD5455"/>
    <w:rsid w:val="00CE4432"/>
    <w:rsid w:val="00CE5758"/>
    <w:rsid w:val="00CF190B"/>
    <w:rsid w:val="00CF3621"/>
    <w:rsid w:val="00CF3EF8"/>
    <w:rsid w:val="00CF44FA"/>
    <w:rsid w:val="00CF52D2"/>
    <w:rsid w:val="00CF5795"/>
    <w:rsid w:val="00D04666"/>
    <w:rsid w:val="00D047B0"/>
    <w:rsid w:val="00D05094"/>
    <w:rsid w:val="00D0785A"/>
    <w:rsid w:val="00D10D4A"/>
    <w:rsid w:val="00D11911"/>
    <w:rsid w:val="00D134F2"/>
    <w:rsid w:val="00D15496"/>
    <w:rsid w:val="00D16302"/>
    <w:rsid w:val="00D16733"/>
    <w:rsid w:val="00D23146"/>
    <w:rsid w:val="00D2695F"/>
    <w:rsid w:val="00D26E5A"/>
    <w:rsid w:val="00D276E3"/>
    <w:rsid w:val="00D304DF"/>
    <w:rsid w:val="00D31B6D"/>
    <w:rsid w:val="00D31E2A"/>
    <w:rsid w:val="00D3389A"/>
    <w:rsid w:val="00D33C91"/>
    <w:rsid w:val="00D342EB"/>
    <w:rsid w:val="00D34502"/>
    <w:rsid w:val="00D34FA7"/>
    <w:rsid w:val="00D3611F"/>
    <w:rsid w:val="00D408AA"/>
    <w:rsid w:val="00D40E22"/>
    <w:rsid w:val="00D4232F"/>
    <w:rsid w:val="00D47110"/>
    <w:rsid w:val="00D50788"/>
    <w:rsid w:val="00D51C7C"/>
    <w:rsid w:val="00D5397B"/>
    <w:rsid w:val="00D54706"/>
    <w:rsid w:val="00D548F4"/>
    <w:rsid w:val="00D61A1F"/>
    <w:rsid w:val="00D63052"/>
    <w:rsid w:val="00D701C1"/>
    <w:rsid w:val="00D703F3"/>
    <w:rsid w:val="00D70DEF"/>
    <w:rsid w:val="00D75039"/>
    <w:rsid w:val="00D7683F"/>
    <w:rsid w:val="00D76A7A"/>
    <w:rsid w:val="00D77983"/>
    <w:rsid w:val="00D77E85"/>
    <w:rsid w:val="00D81D47"/>
    <w:rsid w:val="00D82F18"/>
    <w:rsid w:val="00D8442B"/>
    <w:rsid w:val="00D86FED"/>
    <w:rsid w:val="00D87779"/>
    <w:rsid w:val="00D90A24"/>
    <w:rsid w:val="00D9142C"/>
    <w:rsid w:val="00D91F0C"/>
    <w:rsid w:val="00D92BB7"/>
    <w:rsid w:val="00DA2F70"/>
    <w:rsid w:val="00DA485D"/>
    <w:rsid w:val="00DA533B"/>
    <w:rsid w:val="00DA54E8"/>
    <w:rsid w:val="00DA558C"/>
    <w:rsid w:val="00DA6409"/>
    <w:rsid w:val="00DB0B42"/>
    <w:rsid w:val="00DB1F31"/>
    <w:rsid w:val="00DB7DE9"/>
    <w:rsid w:val="00DC1FE4"/>
    <w:rsid w:val="00DC21DA"/>
    <w:rsid w:val="00DC3810"/>
    <w:rsid w:val="00DC640F"/>
    <w:rsid w:val="00DC6D23"/>
    <w:rsid w:val="00DC7243"/>
    <w:rsid w:val="00DD11A9"/>
    <w:rsid w:val="00DD26DC"/>
    <w:rsid w:val="00DD4D79"/>
    <w:rsid w:val="00DD6702"/>
    <w:rsid w:val="00DD7368"/>
    <w:rsid w:val="00DE00A1"/>
    <w:rsid w:val="00DE0128"/>
    <w:rsid w:val="00DE0667"/>
    <w:rsid w:val="00DE0CC3"/>
    <w:rsid w:val="00DE14FD"/>
    <w:rsid w:val="00DE2BE4"/>
    <w:rsid w:val="00DE4780"/>
    <w:rsid w:val="00DF4EF4"/>
    <w:rsid w:val="00DF5DFC"/>
    <w:rsid w:val="00DF62DF"/>
    <w:rsid w:val="00DF78C7"/>
    <w:rsid w:val="00E02E60"/>
    <w:rsid w:val="00E059FF"/>
    <w:rsid w:val="00E05E1E"/>
    <w:rsid w:val="00E12634"/>
    <w:rsid w:val="00E13A99"/>
    <w:rsid w:val="00E15053"/>
    <w:rsid w:val="00E15D01"/>
    <w:rsid w:val="00E20666"/>
    <w:rsid w:val="00E23997"/>
    <w:rsid w:val="00E32994"/>
    <w:rsid w:val="00E33463"/>
    <w:rsid w:val="00E33687"/>
    <w:rsid w:val="00E33E32"/>
    <w:rsid w:val="00E402D3"/>
    <w:rsid w:val="00E414F9"/>
    <w:rsid w:val="00E4324E"/>
    <w:rsid w:val="00E44B41"/>
    <w:rsid w:val="00E45F45"/>
    <w:rsid w:val="00E46271"/>
    <w:rsid w:val="00E50490"/>
    <w:rsid w:val="00E51754"/>
    <w:rsid w:val="00E52C67"/>
    <w:rsid w:val="00E53139"/>
    <w:rsid w:val="00E53F3C"/>
    <w:rsid w:val="00E53F66"/>
    <w:rsid w:val="00E5489B"/>
    <w:rsid w:val="00E565E4"/>
    <w:rsid w:val="00E57ECA"/>
    <w:rsid w:val="00E60A8E"/>
    <w:rsid w:val="00E61183"/>
    <w:rsid w:val="00E618A6"/>
    <w:rsid w:val="00E61E36"/>
    <w:rsid w:val="00E644F7"/>
    <w:rsid w:val="00E64A12"/>
    <w:rsid w:val="00E64B6B"/>
    <w:rsid w:val="00E64C90"/>
    <w:rsid w:val="00E65E40"/>
    <w:rsid w:val="00E66236"/>
    <w:rsid w:val="00E75AE6"/>
    <w:rsid w:val="00E8144B"/>
    <w:rsid w:val="00E821C6"/>
    <w:rsid w:val="00E825D1"/>
    <w:rsid w:val="00E82FBF"/>
    <w:rsid w:val="00E83376"/>
    <w:rsid w:val="00E83805"/>
    <w:rsid w:val="00E86854"/>
    <w:rsid w:val="00E91AE2"/>
    <w:rsid w:val="00E9366F"/>
    <w:rsid w:val="00E93A11"/>
    <w:rsid w:val="00E948D1"/>
    <w:rsid w:val="00E94F98"/>
    <w:rsid w:val="00E95040"/>
    <w:rsid w:val="00E955DC"/>
    <w:rsid w:val="00E9592E"/>
    <w:rsid w:val="00E96D9E"/>
    <w:rsid w:val="00EA0845"/>
    <w:rsid w:val="00EA525B"/>
    <w:rsid w:val="00EA5B5D"/>
    <w:rsid w:val="00EA653C"/>
    <w:rsid w:val="00EB5032"/>
    <w:rsid w:val="00EB65E5"/>
    <w:rsid w:val="00EB6B53"/>
    <w:rsid w:val="00EB781F"/>
    <w:rsid w:val="00EB7D1E"/>
    <w:rsid w:val="00EC0A47"/>
    <w:rsid w:val="00EC2666"/>
    <w:rsid w:val="00EC34BC"/>
    <w:rsid w:val="00EC532F"/>
    <w:rsid w:val="00EC73DE"/>
    <w:rsid w:val="00ED0472"/>
    <w:rsid w:val="00ED2CFB"/>
    <w:rsid w:val="00EE0760"/>
    <w:rsid w:val="00EE3FB0"/>
    <w:rsid w:val="00EE5480"/>
    <w:rsid w:val="00EE5E48"/>
    <w:rsid w:val="00EE6F84"/>
    <w:rsid w:val="00EF4E5E"/>
    <w:rsid w:val="00EF548B"/>
    <w:rsid w:val="00F045C5"/>
    <w:rsid w:val="00F11CA2"/>
    <w:rsid w:val="00F13D86"/>
    <w:rsid w:val="00F1406C"/>
    <w:rsid w:val="00F1525D"/>
    <w:rsid w:val="00F16286"/>
    <w:rsid w:val="00F20298"/>
    <w:rsid w:val="00F205E4"/>
    <w:rsid w:val="00F21352"/>
    <w:rsid w:val="00F21949"/>
    <w:rsid w:val="00F21A77"/>
    <w:rsid w:val="00F24C59"/>
    <w:rsid w:val="00F25725"/>
    <w:rsid w:val="00F26A55"/>
    <w:rsid w:val="00F32A8B"/>
    <w:rsid w:val="00F3477D"/>
    <w:rsid w:val="00F3536B"/>
    <w:rsid w:val="00F36F26"/>
    <w:rsid w:val="00F37652"/>
    <w:rsid w:val="00F46251"/>
    <w:rsid w:val="00F46892"/>
    <w:rsid w:val="00F51EFD"/>
    <w:rsid w:val="00F537F0"/>
    <w:rsid w:val="00F53910"/>
    <w:rsid w:val="00F5434C"/>
    <w:rsid w:val="00F561C6"/>
    <w:rsid w:val="00F56CEF"/>
    <w:rsid w:val="00F56DA5"/>
    <w:rsid w:val="00F57D77"/>
    <w:rsid w:val="00F57DA5"/>
    <w:rsid w:val="00F57E37"/>
    <w:rsid w:val="00F60A72"/>
    <w:rsid w:val="00F611D5"/>
    <w:rsid w:val="00F619DD"/>
    <w:rsid w:val="00F6250C"/>
    <w:rsid w:val="00F6442C"/>
    <w:rsid w:val="00F6476A"/>
    <w:rsid w:val="00F64C3A"/>
    <w:rsid w:val="00F67F8F"/>
    <w:rsid w:val="00F71E82"/>
    <w:rsid w:val="00F727BA"/>
    <w:rsid w:val="00F7455D"/>
    <w:rsid w:val="00F750AC"/>
    <w:rsid w:val="00F751BC"/>
    <w:rsid w:val="00F831D5"/>
    <w:rsid w:val="00F862E2"/>
    <w:rsid w:val="00F904AB"/>
    <w:rsid w:val="00F90DC6"/>
    <w:rsid w:val="00F919B0"/>
    <w:rsid w:val="00F9306F"/>
    <w:rsid w:val="00F940DD"/>
    <w:rsid w:val="00F94385"/>
    <w:rsid w:val="00FA0603"/>
    <w:rsid w:val="00FA0F38"/>
    <w:rsid w:val="00FA15E2"/>
    <w:rsid w:val="00FA1D9D"/>
    <w:rsid w:val="00FA26F7"/>
    <w:rsid w:val="00FA442F"/>
    <w:rsid w:val="00FA6557"/>
    <w:rsid w:val="00FB0577"/>
    <w:rsid w:val="00FB13D4"/>
    <w:rsid w:val="00FB1883"/>
    <w:rsid w:val="00FB5D9E"/>
    <w:rsid w:val="00FB5DF2"/>
    <w:rsid w:val="00FB7927"/>
    <w:rsid w:val="00FC6B70"/>
    <w:rsid w:val="00FC762D"/>
    <w:rsid w:val="00FC789C"/>
    <w:rsid w:val="00FD1E2C"/>
    <w:rsid w:val="00FD1EEE"/>
    <w:rsid w:val="00FD1F24"/>
    <w:rsid w:val="00FD4DB7"/>
    <w:rsid w:val="00FD71C3"/>
    <w:rsid w:val="00FE1151"/>
    <w:rsid w:val="00FE19F6"/>
    <w:rsid w:val="00FE2F5D"/>
    <w:rsid w:val="00FE3028"/>
    <w:rsid w:val="00FE4AF0"/>
    <w:rsid w:val="00FF2520"/>
    <w:rsid w:val="00FF33A3"/>
    <w:rsid w:val="00FF75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9F"/>
    <w:rPr>
      <w:sz w:val="24"/>
    </w:rPr>
  </w:style>
  <w:style w:type="paragraph" w:styleId="Naslov1">
    <w:name w:val="heading 1"/>
    <w:basedOn w:val="Normal"/>
    <w:next w:val="Normal"/>
    <w:link w:val="Naslov1Char"/>
    <w:uiPriority w:val="9"/>
    <w:qFormat/>
    <w:rsid w:val="006A322C"/>
    <w:pPr>
      <w:keepNext/>
      <w:keepLines/>
      <w:spacing w:after="60"/>
      <w:outlineLvl w:val="0"/>
    </w:pPr>
    <w:rPr>
      <w:rFonts w:eastAsiaTheme="majorEastAsia" w:cstheme="majorBidi"/>
      <w:b/>
      <w:bCs/>
      <w:sz w:val="21"/>
      <w:szCs w:val="28"/>
      <w:lang w:eastAsia="en-US"/>
    </w:rPr>
  </w:style>
  <w:style w:type="paragraph" w:styleId="Naslov2">
    <w:name w:val="heading 2"/>
    <w:basedOn w:val="Normal"/>
    <w:next w:val="Normal"/>
    <w:link w:val="Naslov2Char"/>
    <w:uiPriority w:val="9"/>
    <w:semiHidden/>
    <w:unhideWhenUsed/>
    <w:qFormat/>
    <w:rsid w:val="006359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E565E4"/>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iPriority w:val="9"/>
    <w:semiHidden/>
    <w:unhideWhenUsed/>
    <w:qFormat/>
    <w:rsid w:val="00F61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Header1"/>
    <w:basedOn w:val="Normal"/>
    <w:link w:val="ZaglavljeChar"/>
    <w:uiPriority w:val="99"/>
    <w:rsid w:val="00C7209F"/>
    <w:pPr>
      <w:tabs>
        <w:tab w:val="center" w:pos="4153"/>
        <w:tab w:val="right" w:pos="8306"/>
      </w:tabs>
    </w:pPr>
  </w:style>
  <w:style w:type="character" w:styleId="Brojstranice">
    <w:name w:val="page number"/>
    <w:basedOn w:val="Zadanifontodlomka"/>
    <w:rsid w:val="00C7209F"/>
  </w:style>
  <w:style w:type="paragraph" w:styleId="Podnoje">
    <w:name w:val="footer"/>
    <w:basedOn w:val="Normal"/>
    <w:link w:val="PodnojeChar"/>
    <w:uiPriority w:val="99"/>
    <w:rsid w:val="00C7209F"/>
    <w:pPr>
      <w:tabs>
        <w:tab w:val="center" w:pos="4153"/>
        <w:tab w:val="right" w:pos="8306"/>
      </w:tabs>
    </w:pPr>
  </w:style>
  <w:style w:type="character" w:styleId="Hiperveza">
    <w:name w:val="Hyperlink"/>
    <w:basedOn w:val="Zadanifontodlomka"/>
    <w:uiPriority w:val="99"/>
    <w:unhideWhenUsed/>
    <w:rsid w:val="002D53F6"/>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837B0"/>
    <w:pPr>
      <w:ind w:left="720"/>
      <w:contextualSpacing/>
    </w:pPr>
  </w:style>
  <w:style w:type="paragraph" w:customStyle="1" w:styleId="Default">
    <w:name w:val="Default"/>
    <w:link w:val="DefaultChar"/>
    <w:rsid w:val="00E53F66"/>
    <w:pPr>
      <w:autoSpaceDE w:val="0"/>
      <w:autoSpaceDN w:val="0"/>
      <w:adjustRightInd w:val="0"/>
    </w:pPr>
    <w:rPr>
      <w:rFonts w:ascii="Arial" w:hAnsi="Arial" w:cs="Arial"/>
      <w:color w:val="000000"/>
      <w:sz w:val="24"/>
      <w:szCs w:val="24"/>
      <w:lang w:val="en-GB" w:eastAsia="en-GB"/>
    </w:rPr>
  </w:style>
  <w:style w:type="paragraph" w:styleId="Tekstbalonia">
    <w:name w:val="Balloon Text"/>
    <w:basedOn w:val="Normal"/>
    <w:link w:val="TekstbaloniaChar"/>
    <w:uiPriority w:val="99"/>
    <w:semiHidden/>
    <w:unhideWhenUsed/>
    <w:rsid w:val="00404020"/>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Tijeloteksta">
    <w:name w:val="Body Text"/>
    <w:basedOn w:val="Normal"/>
    <w:link w:val="TijelotekstaChar"/>
    <w:uiPriority w:val="99"/>
    <w:rsid w:val="00DC21DA"/>
    <w:pPr>
      <w:spacing w:after="120"/>
    </w:pPr>
    <w:rPr>
      <w:rFonts w:ascii="Tahoma" w:hAnsi="Tahoma"/>
      <w:sz w:val="22"/>
      <w:szCs w:val="22"/>
      <w:lang w:eastAsia="en-US"/>
    </w:rPr>
  </w:style>
  <w:style w:type="character" w:customStyle="1" w:styleId="TijelotekstaChar">
    <w:name w:val="Tijelo teksta Char"/>
    <w:basedOn w:val="Zadanifontodlomka"/>
    <w:link w:val="Tijeloteksta"/>
    <w:uiPriority w:val="99"/>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PodnojeChar">
    <w:name w:val="Podnožje Char"/>
    <w:basedOn w:val="Zadanifontodlomka"/>
    <w:link w:val="Podnoje"/>
    <w:uiPriority w:val="99"/>
    <w:rsid w:val="006746FD"/>
    <w:rPr>
      <w:sz w:val="24"/>
    </w:rPr>
  </w:style>
  <w:style w:type="paragraph" w:styleId="Naslov">
    <w:name w:val="Title"/>
    <w:aliases w:val="Char1"/>
    <w:basedOn w:val="Normal"/>
    <w:link w:val="NaslovChar"/>
    <w:qFormat/>
    <w:rsid w:val="00E83376"/>
    <w:pPr>
      <w:widowControl w:val="0"/>
      <w:jc w:val="center"/>
    </w:pPr>
    <w:rPr>
      <w:rFonts w:ascii="Cambria" w:hAnsi="Cambria"/>
      <w:b/>
      <w:bCs/>
      <w:kern w:val="28"/>
      <w:sz w:val="32"/>
      <w:szCs w:val="32"/>
      <w:lang w:eastAsia="en-US"/>
    </w:rPr>
  </w:style>
  <w:style w:type="character" w:customStyle="1" w:styleId="NaslovChar">
    <w:name w:val="Naslov Char"/>
    <w:aliases w:val="Char1 Char"/>
    <w:basedOn w:val="Zadanifontodlomka"/>
    <w:link w:val="Naslov"/>
    <w:rsid w:val="00E83376"/>
    <w:rPr>
      <w:rFonts w:ascii="Cambria" w:hAnsi="Cambria"/>
      <w:b/>
      <w:bCs/>
      <w:kern w:val="28"/>
      <w:sz w:val="32"/>
      <w:szCs w:val="32"/>
      <w:lang w:eastAsia="en-US"/>
    </w:rPr>
  </w:style>
  <w:style w:type="paragraph" w:styleId="StandardWeb">
    <w:name w:val="Normal (Web)"/>
    <w:basedOn w:val="Normal"/>
    <w:uiPriority w:val="99"/>
    <w:unhideWhenUsed/>
    <w:rsid w:val="001D439D"/>
    <w:pPr>
      <w:spacing w:before="100" w:beforeAutospacing="1" w:after="100" w:afterAutospacing="1"/>
    </w:pPr>
    <w:rPr>
      <w:szCs w:val="24"/>
    </w:rPr>
  </w:style>
  <w:style w:type="paragraph" w:customStyle="1" w:styleId="Bezproreda2">
    <w:name w:val="Bez proreda2"/>
    <w:rsid w:val="001D439D"/>
    <w:rPr>
      <w:rFonts w:ascii="Tahoma" w:hAnsi="Tahoma"/>
      <w:sz w:val="22"/>
      <w:szCs w:val="22"/>
      <w:lang w:eastAsia="en-US"/>
    </w:rPr>
  </w:style>
  <w:style w:type="paragraph" w:customStyle="1" w:styleId="NormalLucida">
    <w:name w:val="Normal+Lucida"/>
    <w:basedOn w:val="Normal"/>
    <w:link w:val="NormalLucidaChar"/>
    <w:uiPriority w:val="99"/>
    <w:rsid w:val="00C33AC7"/>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locked/>
    <w:rsid w:val="00C33AC7"/>
    <w:rPr>
      <w:rFonts w:ascii="Lucida Sans Unicode" w:hAnsi="Lucida Sans Unicode" w:cs="Tahoma"/>
      <w:color w:val="000000"/>
      <w:lang w:eastAsia="en-US"/>
    </w:rPr>
  </w:style>
  <w:style w:type="character" w:styleId="Referencakomentara">
    <w:name w:val="annotation reference"/>
    <w:unhideWhenUsed/>
    <w:rsid w:val="0020380E"/>
    <w:rPr>
      <w:sz w:val="16"/>
      <w:szCs w:val="16"/>
    </w:rPr>
  </w:style>
  <w:style w:type="paragraph" w:styleId="Tekstkomentara">
    <w:name w:val="annotation text"/>
    <w:basedOn w:val="Normal"/>
    <w:link w:val="TekstkomentaraChar"/>
    <w:unhideWhenUsed/>
    <w:qFormat/>
    <w:rsid w:val="0020380E"/>
    <w:rPr>
      <w:rFonts w:ascii="Arial" w:hAnsi="Arial"/>
      <w:sz w:val="20"/>
      <w:lang w:eastAsia="en-US"/>
    </w:rPr>
  </w:style>
  <w:style w:type="character" w:customStyle="1" w:styleId="TekstkomentaraChar">
    <w:name w:val="Tekst komentara Char"/>
    <w:basedOn w:val="Zadanifontodlomka"/>
    <w:link w:val="Tekstkomentara"/>
    <w:qFormat/>
    <w:rsid w:val="0020380E"/>
    <w:rPr>
      <w:rFonts w:ascii="Arial" w:hAnsi="Arial"/>
      <w:lang w:eastAsia="en-US"/>
    </w:rPr>
  </w:style>
  <w:style w:type="character" w:customStyle="1" w:styleId="Mention1">
    <w:name w:val="Mention1"/>
    <w:basedOn w:val="Zadanifontodlomka"/>
    <w:uiPriority w:val="99"/>
    <w:semiHidden/>
    <w:unhideWhenUsed/>
    <w:rsid w:val="00432EA1"/>
    <w:rPr>
      <w:color w:val="2B579A"/>
      <w:shd w:val="clear" w:color="auto" w:fill="E6E6E6"/>
    </w:rPr>
  </w:style>
  <w:style w:type="character" w:styleId="SlijeenaHiperveza">
    <w:name w:val="FollowedHyperlink"/>
    <w:basedOn w:val="Zadanifontodlomka"/>
    <w:uiPriority w:val="99"/>
    <w:semiHidden/>
    <w:unhideWhenUsed/>
    <w:rsid w:val="00087A4A"/>
    <w:rPr>
      <w:color w:val="954F72" w:themeColor="followedHyperlink"/>
      <w:u w:val="single"/>
    </w:rPr>
  </w:style>
  <w:style w:type="paragraph" w:customStyle="1" w:styleId="NaslovB">
    <w:name w:val="Naslov B"/>
    <w:basedOn w:val="Normal"/>
    <w:link w:val="NaslovBChar"/>
    <w:qFormat/>
    <w:rsid w:val="007F3D12"/>
    <w:pPr>
      <w:jc w:val="both"/>
    </w:pPr>
    <w:rPr>
      <w:rFonts w:ascii="Tahoma" w:hAnsi="Tahoma" w:cs="Tahoma"/>
      <w:b/>
      <w:bCs/>
      <w:color w:val="000000"/>
      <w:sz w:val="20"/>
      <w:lang w:eastAsia="en-US"/>
    </w:rPr>
  </w:style>
  <w:style w:type="character" w:customStyle="1" w:styleId="NaslovBChar">
    <w:name w:val="Naslov B Char"/>
    <w:link w:val="NaslovB"/>
    <w:locked/>
    <w:rsid w:val="007F3D12"/>
    <w:rPr>
      <w:rFonts w:ascii="Tahoma" w:hAnsi="Tahoma" w:cs="Tahoma"/>
      <w:b/>
      <w:bCs/>
      <w:color w:val="000000"/>
      <w:lang w:eastAsia="en-US"/>
    </w:rPr>
  </w:style>
  <w:style w:type="paragraph" w:styleId="Sadraj1">
    <w:name w:val="toc 1"/>
    <w:basedOn w:val="Normal"/>
    <w:next w:val="Normal"/>
    <w:autoRedefine/>
    <w:uiPriority w:val="39"/>
    <w:unhideWhenUsed/>
    <w:rsid w:val="007F3D12"/>
    <w:pPr>
      <w:tabs>
        <w:tab w:val="right" w:leader="dot" w:pos="9016"/>
      </w:tabs>
      <w:spacing w:after="100"/>
    </w:pPr>
    <w:rPr>
      <w:rFonts w:ascii="Arial" w:hAnsi="Arial"/>
      <w:b/>
      <w:sz w:val="22"/>
      <w:szCs w:val="32"/>
      <w:lang w:eastAsia="en-US"/>
    </w:rPr>
  </w:style>
  <w:style w:type="paragraph" w:styleId="Sadraj2">
    <w:name w:val="toc 2"/>
    <w:basedOn w:val="Normal"/>
    <w:next w:val="Normal"/>
    <w:autoRedefine/>
    <w:uiPriority w:val="39"/>
    <w:unhideWhenUsed/>
    <w:rsid w:val="007F3D12"/>
    <w:pPr>
      <w:spacing w:after="100"/>
      <w:ind w:left="220"/>
    </w:pPr>
    <w:rPr>
      <w:rFonts w:ascii="Arial" w:hAnsi="Arial"/>
      <w:sz w:val="22"/>
      <w:lang w:eastAsia="en-US"/>
    </w:rPr>
  </w:style>
  <w:style w:type="paragraph" w:customStyle="1" w:styleId="NaslovA">
    <w:name w:val="Naslov A"/>
    <w:basedOn w:val="Normal"/>
    <w:rsid w:val="007F3D12"/>
    <w:rPr>
      <w:rFonts w:ascii="Tahoma" w:hAnsi="Tahoma" w:cs="Tahoma"/>
      <w:b/>
      <w:color w:val="000000"/>
      <w:sz w:val="20"/>
      <w:lang w:eastAsia="en-US"/>
    </w:rPr>
  </w:style>
  <w:style w:type="paragraph" w:customStyle="1" w:styleId="Normal1">
    <w:name w:val="Normal_1"/>
    <w:basedOn w:val="Normal"/>
    <w:qFormat/>
    <w:rsid w:val="00393B24"/>
    <w:pPr>
      <w:spacing w:before="60" w:after="60"/>
      <w:ind w:firstLine="454"/>
      <w:jc w:val="both"/>
    </w:pPr>
    <w:rPr>
      <w:rFonts w:ascii="Myriad Pro" w:hAnsi="Myriad Pro"/>
      <w:lang w:eastAsia="en-US"/>
    </w:rPr>
  </w:style>
  <w:style w:type="paragraph" w:styleId="Predmetkomentara">
    <w:name w:val="annotation subject"/>
    <w:basedOn w:val="Tekstkomentara"/>
    <w:next w:val="Tekstkomentara"/>
    <w:link w:val="PredmetkomentaraChar"/>
    <w:uiPriority w:val="99"/>
    <w:semiHidden/>
    <w:unhideWhenUsed/>
    <w:rsid w:val="008E4C47"/>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8E4C47"/>
    <w:rPr>
      <w:rFonts w:ascii="Arial" w:hAnsi="Arial"/>
      <w:b/>
      <w:bCs/>
      <w:lang w:eastAsia="en-US"/>
    </w:rPr>
  </w:style>
  <w:style w:type="character" w:styleId="Naglaeno">
    <w:name w:val="Strong"/>
    <w:uiPriority w:val="22"/>
    <w:qFormat/>
    <w:rsid w:val="005A1A25"/>
    <w:rPr>
      <w:b/>
      <w:bCs/>
    </w:rPr>
  </w:style>
  <w:style w:type="character" w:customStyle="1" w:styleId="Naslov1Char">
    <w:name w:val="Naslov 1 Char"/>
    <w:basedOn w:val="Zadanifontodlomka"/>
    <w:link w:val="Naslov1"/>
    <w:uiPriority w:val="9"/>
    <w:rsid w:val="006A322C"/>
    <w:rPr>
      <w:rFonts w:eastAsiaTheme="majorEastAsia" w:cstheme="majorBidi"/>
      <w:b/>
      <w:bCs/>
      <w:sz w:val="21"/>
      <w:szCs w:val="28"/>
      <w:lang w:eastAsia="en-US"/>
    </w:rPr>
  </w:style>
  <w:style w:type="character" w:customStyle="1" w:styleId="Naslov3Char">
    <w:name w:val="Naslov 3 Char"/>
    <w:basedOn w:val="Zadanifontodlomka"/>
    <w:link w:val="Naslov3"/>
    <w:uiPriority w:val="9"/>
    <w:rsid w:val="00E565E4"/>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rsid w:val="008B32D4"/>
    <w:pPr>
      <w:spacing w:before="100" w:beforeAutospacing="1" w:after="225"/>
    </w:pPr>
    <w:rPr>
      <w:szCs w:val="24"/>
    </w:rPr>
  </w:style>
  <w:style w:type="paragraph" w:customStyle="1" w:styleId="clanak">
    <w:name w:val="clanak"/>
    <w:basedOn w:val="Normal"/>
    <w:rsid w:val="008B32D4"/>
    <w:pPr>
      <w:spacing w:before="100" w:beforeAutospacing="1" w:after="225"/>
    </w:pPr>
    <w:rPr>
      <w:szCs w:val="24"/>
    </w:rPr>
  </w:style>
  <w:style w:type="paragraph" w:customStyle="1" w:styleId="t-98-2">
    <w:name w:val="t-98-2"/>
    <w:basedOn w:val="Normal"/>
    <w:rsid w:val="008B32D4"/>
    <w:pPr>
      <w:spacing w:before="100" w:beforeAutospacing="1" w:after="225"/>
    </w:pPr>
    <w:rPr>
      <w:szCs w:val="24"/>
    </w:rPr>
  </w:style>
  <w:style w:type="character" w:customStyle="1" w:styleId="Naslov4Char">
    <w:name w:val="Naslov 4 Char"/>
    <w:basedOn w:val="Zadanifontodlomka"/>
    <w:link w:val="Naslov4"/>
    <w:uiPriority w:val="9"/>
    <w:semiHidden/>
    <w:rsid w:val="00F619DD"/>
    <w:rPr>
      <w:rFonts w:asciiTheme="majorHAnsi" w:eastAsiaTheme="majorEastAsia" w:hAnsiTheme="majorHAnsi" w:cstheme="majorBidi"/>
      <w:i/>
      <w:iCs/>
      <w:color w:val="2E74B5" w:themeColor="accent1" w:themeShade="BF"/>
      <w:sz w:val="24"/>
    </w:rPr>
  </w:style>
  <w:style w:type="character" w:customStyle="1" w:styleId="ZaglavljeChar">
    <w:name w:val="Zaglavlje Char"/>
    <w:aliases w:val=" Char Char,Char Char,Header1 Char"/>
    <w:basedOn w:val="Zadanifontodlomka"/>
    <w:link w:val="Zaglavlje"/>
    <w:uiPriority w:val="99"/>
    <w:rsid w:val="00F619DD"/>
    <w:rPr>
      <w:sz w:val="24"/>
    </w:rPr>
  </w:style>
  <w:style w:type="paragraph" w:styleId="Bezproreda">
    <w:name w:val="No Spacing"/>
    <w:link w:val="BezproredaChar"/>
    <w:uiPriority w:val="1"/>
    <w:qFormat/>
    <w:rsid w:val="00F619DD"/>
    <w:rPr>
      <w:sz w:val="24"/>
      <w:szCs w:val="24"/>
    </w:rPr>
  </w:style>
  <w:style w:type="character" w:customStyle="1" w:styleId="BezproredaChar">
    <w:name w:val="Bez proreda Char"/>
    <w:basedOn w:val="Zadanifontodlomka"/>
    <w:link w:val="Bezproreda"/>
    <w:uiPriority w:val="99"/>
    <w:rsid w:val="00F619DD"/>
    <w:rPr>
      <w:sz w:val="24"/>
      <w:szCs w:val="24"/>
    </w:rPr>
  </w:style>
  <w:style w:type="character" w:customStyle="1" w:styleId="DefaultChar">
    <w:name w:val="Default Char"/>
    <w:link w:val="Default"/>
    <w:rsid w:val="00910EB6"/>
    <w:rPr>
      <w:rFonts w:ascii="Arial" w:hAnsi="Arial" w:cs="Arial"/>
      <w:color w:val="000000"/>
      <w:sz w:val="24"/>
      <w:szCs w:val="24"/>
      <w:lang w:val="en-GB" w:eastAsia="en-GB"/>
    </w:rPr>
  </w:style>
  <w:style w:type="character" w:customStyle="1" w:styleId="Mention2">
    <w:name w:val="Mention2"/>
    <w:basedOn w:val="Zadanifontodlomka"/>
    <w:uiPriority w:val="99"/>
    <w:semiHidden/>
    <w:unhideWhenUsed/>
    <w:rsid w:val="00B86345"/>
    <w:rPr>
      <w:color w:val="2B579A"/>
      <w:shd w:val="clear" w:color="auto" w:fill="E6E6E6"/>
    </w:rPr>
  </w:style>
  <w:style w:type="paragraph" w:styleId="Sadraj3">
    <w:name w:val="toc 3"/>
    <w:basedOn w:val="Normal"/>
    <w:next w:val="Normal"/>
    <w:autoRedefine/>
    <w:uiPriority w:val="39"/>
    <w:unhideWhenUsed/>
    <w:rsid w:val="000930EA"/>
    <w:pPr>
      <w:spacing w:after="100"/>
      <w:ind w:left="480"/>
    </w:pPr>
  </w:style>
  <w:style w:type="paragraph" w:styleId="TOCNaslov">
    <w:name w:val="TOC Heading"/>
    <w:basedOn w:val="Naslov1"/>
    <w:next w:val="Normal"/>
    <w:uiPriority w:val="39"/>
    <w:unhideWhenUsed/>
    <w:qFormat/>
    <w:rsid w:val="0059062A"/>
    <w:pPr>
      <w:spacing w:before="240" w:after="0" w:line="259" w:lineRule="auto"/>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rsid w:val="00796E07"/>
    <w:pPr>
      <w:spacing w:before="100" w:beforeAutospacing="1" w:after="225"/>
    </w:pPr>
    <w:rPr>
      <w:szCs w:val="24"/>
    </w:rPr>
  </w:style>
  <w:style w:type="paragraph" w:customStyle="1" w:styleId="t-9-8">
    <w:name w:val="t-9-8"/>
    <w:basedOn w:val="Normal"/>
    <w:rsid w:val="00796E07"/>
    <w:pPr>
      <w:spacing w:before="100" w:beforeAutospacing="1" w:after="225"/>
    </w:pPr>
    <w:rPr>
      <w:szCs w:val="24"/>
    </w:rPr>
  </w:style>
  <w:style w:type="paragraph" w:styleId="Brojevi">
    <w:name w:val="List Number"/>
    <w:basedOn w:val="Normal"/>
    <w:uiPriority w:val="99"/>
    <w:unhideWhenUsed/>
    <w:rsid w:val="002E356B"/>
    <w:pPr>
      <w:contextualSpacing/>
    </w:pPr>
    <w:rPr>
      <w:szCs w:val="24"/>
    </w:rPr>
  </w:style>
  <w:style w:type="character" w:customStyle="1" w:styleId="st1">
    <w:name w:val="st1"/>
    <w:basedOn w:val="Zadanifontodlomka"/>
    <w:rsid w:val="0065425A"/>
  </w:style>
  <w:style w:type="paragraph" w:customStyle="1" w:styleId="gmail-msolistparagraph">
    <w:name w:val="gmail-msolistparagraph"/>
    <w:basedOn w:val="Normal"/>
    <w:rsid w:val="0028522F"/>
    <w:pPr>
      <w:spacing w:before="100" w:beforeAutospacing="1" w:after="100" w:afterAutospacing="1"/>
    </w:pPr>
    <w:rPr>
      <w:rFonts w:ascii="Calibri" w:eastAsiaTheme="minorHAnsi" w:hAnsi="Calibri" w:cs="Calibri"/>
      <w:sz w:val="22"/>
      <w:szCs w:val="22"/>
    </w:rPr>
  </w:style>
  <w:style w:type="table" w:styleId="Reetkatablice">
    <w:name w:val="Table Grid"/>
    <w:basedOn w:val="Obinatablica"/>
    <w:uiPriority w:val="39"/>
    <w:unhideWhenUsed/>
    <w:rsid w:val="00285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63590D"/>
    <w:pPr>
      <w:spacing w:before="40" w:line="259" w:lineRule="auto"/>
      <w:jc w:val="both"/>
    </w:pPr>
    <w:rPr>
      <w:rFonts w:ascii="Times New Roman" w:eastAsia="Times New Roman" w:hAnsi="Times New Roman" w:cs="Times New Roman"/>
      <w:color w:val="auto"/>
    </w:rPr>
  </w:style>
  <w:style w:type="character" w:customStyle="1" w:styleId="Naslov2Char">
    <w:name w:val="Naslov 2 Char"/>
    <w:basedOn w:val="Zadanifontodlomka"/>
    <w:link w:val="Naslov2"/>
    <w:uiPriority w:val="9"/>
    <w:semiHidden/>
    <w:rsid w:val="0063590D"/>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rsid w:val="00C7763E"/>
    <w:pPr>
      <w:spacing w:before="100" w:beforeAutospacing="1" w:after="225"/>
    </w:pPr>
    <w:rPr>
      <w:szCs w:val="24"/>
    </w:rPr>
  </w:style>
  <w:style w:type="character" w:customStyle="1" w:styleId="xbe">
    <w:name w:val="_xbe"/>
    <w:basedOn w:val="Zadanifontodlomka"/>
    <w:rsid w:val="00B00003"/>
  </w:style>
  <w:style w:type="character" w:customStyle="1" w:styleId="UnresolvedMention1">
    <w:name w:val="Unresolved Mention1"/>
    <w:basedOn w:val="Zadanifontodlomka"/>
    <w:uiPriority w:val="99"/>
    <w:semiHidden/>
    <w:unhideWhenUsed/>
    <w:rsid w:val="00B00003"/>
    <w:rPr>
      <w:color w:val="808080"/>
      <w:shd w:val="clear" w:color="auto" w:fill="E6E6E6"/>
    </w:rPr>
  </w:style>
  <w:style w:type="paragraph" w:customStyle="1" w:styleId="Standard">
    <w:name w:val="Standard"/>
    <w:rsid w:val="00883E68"/>
    <w:pPr>
      <w:widowControl w:val="0"/>
      <w:suppressAutoHyphens/>
    </w:pPr>
    <w:rPr>
      <w:rFonts w:eastAsia="Lucida Sans Unicode" w:cs="Tahoma"/>
      <w:color w:val="000000"/>
      <w:sz w:val="24"/>
      <w:szCs w:val="24"/>
    </w:rPr>
  </w:style>
  <w:style w:type="paragraph" w:customStyle="1" w:styleId="normalweb-000013">
    <w:name w:val="normalweb-000013"/>
    <w:basedOn w:val="Normal"/>
    <w:rsid w:val="00F561C6"/>
    <w:pPr>
      <w:spacing w:before="100" w:beforeAutospacing="1" w:after="105"/>
      <w:jc w:val="both"/>
    </w:pPr>
    <w:rPr>
      <w:szCs w:val="24"/>
    </w:rPr>
  </w:style>
  <w:style w:type="character" w:customStyle="1" w:styleId="defaultparagraphfont-000004">
    <w:name w:val="defaultparagraphfont-000004"/>
    <w:rsid w:val="00F561C6"/>
    <w:rPr>
      <w:rFonts w:ascii="Times New Roman" w:hAnsi="Times New Roman" w:cs="Times New Roman" w:hint="default"/>
      <w:b w:val="0"/>
      <w:bCs w:val="0"/>
      <w:sz w:val="24"/>
      <w:szCs w:val="24"/>
    </w:rPr>
  </w:style>
  <w:style w:type="paragraph" w:customStyle="1" w:styleId="SectionTitle">
    <w:name w:val="SectionTitle"/>
    <w:basedOn w:val="Normal"/>
    <w:next w:val="Naslov1"/>
    <w:rsid w:val="00FE1151"/>
    <w:pPr>
      <w:keepNext/>
      <w:spacing w:before="120" w:after="360"/>
      <w:jc w:val="center"/>
    </w:pPr>
    <w:rPr>
      <w:rFonts w:eastAsia="Calibri"/>
      <w:b/>
      <w:smallCaps/>
      <w:sz w:val="28"/>
      <w:szCs w:val="22"/>
      <w:lang w:eastAsia="en-GB"/>
    </w:rPr>
  </w:style>
  <w:style w:type="character" w:customStyle="1" w:styleId="UnresolvedMention2">
    <w:name w:val="Unresolved Mention2"/>
    <w:basedOn w:val="Zadanifontodlomka"/>
    <w:uiPriority w:val="99"/>
    <w:semiHidden/>
    <w:unhideWhenUsed/>
    <w:rsid w:val="00DA6409"/>
    <w:rPr>
      <w:color w:val="808080"/>
      <w:shd w:val="clear" w:color="auto" w:fill="E6E6E6"/>
    </w:rPr>
  </w:style>
  <w:style w:type="paragraph" w:customStyle="1" w:styleId="TableContents">
    <w:name w:val="Table Contents"/>
    <w:basedOn w:val="Normal"/>
    <w:qFormat/>
    <w:rsid w:val="00325D66"/>
    <w:pPr>
      <w:spacing w:before="113" w:after="113" w:line="276" w:lineRule="auto"/>
      <w:ind w:left="57" w:right="57"/>
      <w:jc w:val="both"/>
    </w:pPr>
    <w:rPr>
      <w:rFonts w:ascii="Calibri" w:eastAsia="Calibri" w:hAnsi="Calibri" w:cs="Tahoma"/>
      <w:kern w:val="2"/>
      <w:sz w:val="22"/>
      <w:szCs w:val="22"/>
      <w:lang w:eastAsia="en-US"/>
    </w:rPr>
  </w:style>
  <w:style w:type="paragraph" w:customStyle="1" w:styleId="TableHeading">
    <w:name w:val="Table Heading"/>
    <w:basedOn w:val="TableContents"/>
    <w:qFormat/>
    <w:rsid w:val="00325D66"/>
    <w:pPr>
      <w:jc w:val="left"/>
    </w:pPr>
    <w:rPr>
      <w:b/>
    </w:rPr>
  </w:style>
  <w:style w:type="paragraph" w:customStyle="1" w:styleId="box455432">
    <w:name w:val="box_455432"/>
    <w:basedOn w:val="Normal"/>
    <w:rsid w:val="002F2307"/>
    <w:pPr>
      <w:spacing w:before="100" w:beforeAutospacing="1" w:after="225"/>
    </w:pPr>
    <w:rPr>
      <w:szCs w:val="24"/>
    </w:rPr>
  </w:style>
  <w:style w:type="paragraph" w:customStyle="1" w:styleId="Textbody">
    <w:name w:val="Text body"/>
    <w:basedOn w:val="Standard"/>
    <w:rsid w:val="002D7C81"/>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styleId="Obinitekst">
    <w:name w:val="Plain Text"/>
    <w:basedOn w:val="Normal"/>
    <w:link w:val="ObinitekstChar"/>
    <w:uiPriority w:val="99"/>
    <w:semiHidden/>
    <w:unhideWhenUsed/>
    <w:rsid w:val="001808A6"/>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1808A6"/>
    <w:rPr>
      <w:rFonts w:ascii="Calibri" w:eastAsiaTheme="minorHAnsi" w:hAnsi="Calibri" w:cstheme="minorBidi"/>
      <w:sz w:val="22"/>
      <w:szCs w:val="21"/>
      <w:lang w:eastAsia="en-US"/>
    </w:rPr>
  </w:style>
  <w:style w:type="character" w:customStyle="1" w:styleId="Bodytext2">
    <w:name w:val="Body text (2)_"/>
    <w:link w:val="Bodytext20"/>
    <w:rsid w:val="004E713B"/>
    <w:rPr>
      <w:rFonts w:ascii="Arial" w:eastAsia="Arial" w:hAnsi="Arial" w:cs="Arial"/>
      <w:shd w:val="clear" w:color="auto" w:fill="FFFFFF"/>
    </w:rPr>
  </w:style>
  <w:style w:type="character" w:customStyle="1" w:styleId="Bodytext2Bold">
    <w:name w:val="Body text (2) + Bold"/>
    <w:rsid w:val="004E713B"/>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4E713B"/>
    <w:pPr>
      <w:widowControl w:val="0"/>
      <w:shd w:val="clear" w:color="auto" w:fill="FFFFFF"/>
      <w:spacing w:line="230" w:lineRule="exact"/>
      <w:ind w:hanging="440"/>
      <w:jc w:val="both"/>
    </w:pPr>
    <w:rPr>
      <w:rFonts w:ascii="Arial" w:eastAsia="Arial" w:hAnsi="Arial" w:cs="Arial"/>
      <w:sz w:val="20"/>
    </w:rPr>
  </w:style>
  <w:style w:type="character" w:customStyle="1" w:styleId="UnresolvedMention3">
    <w:name w:val="Unresolved Mention3"/>
    <w:basedOn w:val="Zadanifontodlomka"/>
    <w:uiPriority w:val="99"/>
    <w:semiHidden/>
    <w:unhideWhenUsed/>
    <w:rsid w:val="00026594"/>
    <w:rPr>
      <w:color w:val="808080"/>
      <w:shd w:val="clear" w:color="auto" w:fill="E6E6E6"/>
    </w:rPr>
  </w:style>
  <w:style w:type="paragraph" w:styleId="Revizija">
    <w:name w:val="Revision"/>
    <w:hidden/>
    <w:uiPriority w:val="99"/>
    <w:semiHidden/>
    <w:rsid w:val="004F4475"/>
    <w:rPr>
      <w:sz w:val="24"/>
    </w:rPr>
  </w:style>
  <w:style w:type="paragraph" w:styleId="Sadraj6">
    <w:name w:val="toc 6"/>
    <w:basedOn w:val="Normal"/>
    <w:next w:val="Normal"/>
    <w:autoRedefine/>
    <w:uiPriority w:val="39"/>
    <w:unhideWhenUsed/>
    <w:rsid w:val="001F6E01"/>
    <w:pPr>
      <w:spacing w:after="100" w:line="259" w:lineRule="auto"/>
      <w:ind w:left="1100"/>
    </w:pPr>
    <w:rPr>
      <w:rFonts w:asciiTheme="minorHAnsi" w:eastAsiaTheme="minorEastAsia" w:hAnsiTheme="minorHAnsi" w:cstheme="minorBidi"/>
      <w:sz w:val="22"/>
      <w:szCs w:val="22"/>
    </w:rPr>
  </w:style>
  <w:style w:type="character" w:customStyle="1" w:styleId="UnresolvedMention">
    <w:name w:val="Unresolved Mention"/>
    <w:basedOn w:val="Zadanifontodlomka"/>
    <w:uiPriority w:val="99"/>
    <w:semiHidden/>
    <w:unhideWhenUsed/>
    <w:rsid w:val="00E94F98"/>
    <w:rPr>
      <w:color w:val="605E5C"/>
      <w:shd w:val="clear" w:color="auto" w:fill="E1DFDD"/>
    </w:rPr>
  </w:style>
  <w:style w:type="character" w:customStyle="1" w:styleId="Bodytext285pt">
    <w:name w:val="Body text (2) + 8;5 pt"/>
    <w:basedOn w:val="Zadanifontodlomka"/>
    <w:rsid w:val="006153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r="http://schemas.openxmlformats.org/officeDocument/2006/relationships" xmlns:w="http://schemas.openxmlformats.org/wordprocessingml/2006/main">
  <w:divs>
    <w:div w:id="1401453">
      <w:bodyDiv w:val="1"/>
      <w:marLeft w:val="0"/>
      <w:marRight w:val="0"/>
      <w:marTop w:val="0"/>
      <w:marBottom w:val="0"/>
      <w:divBdr>
        <w:top w:val="none" w:sz="0" w:space="0" w:color="auto"/>
        <w:left w:val="none" w:sz="0" w:space="0" w:color="auto"/>
        <w:bottom w:val="none" w:sz="0" w:space="0" w:color="auto"/>
        <w:right w:val="none" w:sz="0" w:space="0" w:color="auto"/>
      </w:divBdr>
    </w:div>
    <w:div w:id="12657814">
      <w:bodyDiv w:val="1"/>
      <w:marLeft w:val="0"/>
      <w:marRight w:val="0"/>
      <w:marTop w:val="0"/>
      <w:marBottom w:val="0"/>
      <w:divBdr>
        <w:top w:val="none" w:sz="0" w:space="0" w:color="auto"/>
        <w:left w:val="none" w:sz="0" w:space="0" w:color="auto"/>
        <w:bottom w:val="none" w:sz="0" w:space="0" w:color="auto"/>
        <w:right w:val="none" w:sz="0" w:space="0" w:color="auto"/>
      </w:divBdr>
    </w:div>
    <w:div w:id="15692562">
      <w:bodyDiv w:val="1"/>
      <w:marLeft w:val="0"/>
      <w:marRight w:val="0"/>
      <w:marTop w:val="0"/>
      <w:marBottom w:val="0"/>
      <w:divBdr>
        <w:top w:val="none" w:sz="0" w:space="0" w:color="auto"/>
        <w:left w:val="none" w:sz="0" w:space="0" w:color="auto"/>
        <w:bottom w:val="none" w:sz="0" w:space="0" w:color="auto"/>
        <w:right w:val="none" w:sz="0" w:space="0" w:color="auto"/>
      </w:divBdr>
    </w:div>
    <w:div w:id="63190778">
      <w:bodyDiv w:val="1"/>
      <w:marLeft w:val="0"/>
      <w:marRight w:val="0"/>
      <w:marTop w:val="0"/>
      <w:marBottom w:val="0"/>
      <w:divBdr>
        <w:top w:val="none" w:sz="0" w:space="0" w:color="auto"/>
        <w:left w:val="none" w:sz="0" w:space="0" w:color="auto"/>
        <w:bottom w:val="none" w:sz="0" w:space="0" w:color="auto"/>
        <w:right w:val="none" w:sz="0" w:space="0" w:color="auto"/>
      </w:divBdr>
    </w:div>
    <w:div w:id="76482132">
      <w:bodyDiv w:val="1"/>
      <w:marLeft w:val="0"/>
      <w:marRight w:val="0"/>
      <w:marTop w:val="0"/>
      <w:marBottom w:val="0"/>
      <w:divBdr>
        <w:top w:val="none" w:sz="0" w:space="0" w:color="auto"/>
        <w:left w:val="none" w:sz="0" w:space="0" w:color="auto"/>
        <w:bottom w:val="none" w:sz="0" w:space="0" w:color="auto"/>
        <w:right w:val="none" w:sz="0" w:space="0" w:color="auto"/>
      </w:divBdr>
    </w:div>
    <w:div w:id="90780982">
      <w:bodyDiv w:val="1"/>
      <w:marLeft w:val="0"/>
      <w:marRight w:val="0"/>
      <w:marTop w:val="0"/>
      <w:marBottom w:val="0"/>
      <w:divBdr>
        <w:top w:val="none" w:sz="0" w:space="0" w:color="auto"/>
        <w:left w:val="none" w:sz="0" w:space="0" w:color="auto"/>
        <w:bottom w:val="none" w:sz="0" w:space="0" w:color="auto"/>
        <w:right w:val="none" w:sz="0" w:space="0" w:color="auto"/>
      </w:divBdr>
    </w:div>
    <w:div w:id="142040250">
      <w:bodyDiv w:val="1"/>
      <w:marLeft w:val="0"/>
      <w:marRight w:val="0"/>
      <w:marTop w:val="0"/>
      <w:marBottom w:val="0"/>
      <w:divBdr>
        <w:top w:val="none" w:sz="0" w:space="0" w:color="auto"/>
        <w:left w:val="none" w:sz="0" w:space="0" w:color="auto"/>
        <w:bottom w:val="none" w:sz="0" w:space="0" w:color="auto"/>
        <w:right w:val="none" w:sz="0" w:space="0" w:color="auto"/>
      </w:divBdr>
      <w:divsChild>
        <w:div w:id="288321604">
          <w:marLeft w:val="0"/>
          <w:marRight w:val="0"/>
          <w:marTop w:val="0"/>
          <w:marBottom w:val="0"/>
          <w:divBdr>
            <w:top w:val="none" w:sz="0" w:space="0" w:color="auto"/>
            <w:left w:val="none" w:sz="0" w:space="0" w:color="auto"/>
            <w:bottom w:val="none" w:sz="0" w:space="0" w:color="auto"/>
            <w:right w:val="none" w:sz="0" w:space="0" w:color="auto"/>
          </w:divBdr>
          <w:divsChild>
            <w:div w:id="745763088">
              <w:marLeft w:val="0"/>
              <w:marRight w:val="0"/>
              <w:marTop w:val="0"/>
              <w:marBottom w:val="0"/>
              <w:divBdr>
                <w:top w:val="none" w:sz="0" w:space="0" w:color="auto"/>
                <w:left w:val="none" w:sz="0" w:space="0" w:color="auto"/>
                <w:bottom w:val="none" w:sz="0" w:space="0" w:color="auto"/>
                <w:right w:val="none" w:sz="0" w:space="0" w:color="auto"/>
              </w:divBdr>
              <w:divsChild>
                <w:div w:id="1039278243">
                  <w:marLeft w:val="0"/>
                  <w:marRight w:val="0"/>
                  <w:marTop w:val="0"/>
                  <w:marBottom w:val="0"/>
                  <w:divBdr>
                    <w:top w:val="none" w:sz="0" w:space="0" w:color="auto"/>
                    <w:left w:val="none" w:sz="0" w:space="0" w:color="auto"/>
                    <w:bottom w:val="none" w:sz="0" w:space="0" w:color="auto"/>
                    <w:right w:val="none" w:sz="0" w:space="0" w:color="auto"/>
                  </w:divBdr>
                  <w:divsChild>
                    <w:div w:id="939070470">
                      <w:marLeft w:val="0"/>
                      <w:marRight w:val="0"/>
                      <w:marTop w:val="0"/>
                      <w:marBottom w:val="0"/>
                      <w:divBdr>
                        <w:top w:val="none" w:sz="0" w:space="0" w:color="auto"/>
                        <w:left w:val="none" w:sz="0" w:space="0" w:color="auto"/>
                        <w:bottom w:val="none" w:sz="0" w:space="0" w:color="auto"/>
                        <w:right w:val="none" w:sz="0" w:space="0" w:color="auto"/>
                      </w:divBdr>
                      <w:divsChild>
                        <w:div w:id="293633034">
                          <w:marLeft w:val="0"/>
                          <w:marRight w:val="0"/>
                          <w:marTop w:val="0"/>
                          <w:marBottom w:val="0"/>
                          <w:divBdr>
                            <w:top w:val="none" w:sz="0" w:space="0" w:color="auto"/>
                            <w:left w:val="none" w:sz="0" w:space="0" w:color="auto"/>
                            <w:bottom w:val="none" w:sz="0" w:space="0" w:color="auto"/>
                            <w:right w:val="none" w:sz="0" w:space="0" w:color="auto"/>
                          </w:divBdr>
                          <w:divsChild>
                            <w:div w:id="20519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5865">
      <w:bodyDiv w:val="1"/>
      <w:marLeft w:val="0"/>
      <w:marRight w:val="0"/>
      <w:marTop w:val="0"/>
      <w:marBottom w:val="0"/>
      <w:divBdr>
        <w:top w:val="none" w:sz="0" w:space="0" w:color="auto"/>
        <w:left w:val="none" w:sz="0" w:space="0" w:color="auto"/>
        <w:bottom w:val="none" w:sz="0" w:space="0" w:color="auto"/>
        <w:right w:val="none" w:sz="0" w:space="0" w:color="auto"/>
      </w:divBdr>
    </w:div>
    <w:div w:id="160120334">
      <w:bodyDiv w:val="1"/>
      <w:marLeft w:val="0"/>
      <w:marRight w:val="0"/>
      <w:marTop w:val="0"/>
      <w:marBottom w:val="0"/>
      <w:divBdr>
        <w:top w:val="none" w:sz="0" w:space="0" w:color="auto"/>
        <w:left w:val="none" w:sz="0" w:space="0" w:color="auto"/>
        <w:bottom w:val="none" w:sz="0" w:space="0" w:color="auto"/>
        <w:right w:val="none" w:sz="0" w:space="0" w:color="auto"/>
      </w:divBdr>
    </w:div>
    <w:div w:id="198665001">
      <w:bodyDiv w:val="1"/>
      <w:marLeft w:val="0"/>
      <w:marRight w:val="0"/>
      <w:marTop w:val="0"/>
      <w:marBottom w:val="0"/>
      <w:divBdr>
        <w:top w:val="none" w:sz="0" w:space="0" w:color="auto"/>
        <w:left w:val="none" w:sz="0" w:space="0" w:color="auto"/>
        <w:bottom w:val="none" w:sz="0" w:space="0" w:color="auto"/>
        <w:right w:val="none" w:sz="0" w:space="0" w:color="auto"/>
      </w:divBdr>
    </w:div>
    <w:div w:id="207884389">
      <w:bodyDiv w:val="1"/>
      <w:marLeft w:val="0"/>
      <w:marRight w:val="0"/>
      <w:marTop w:val="0"/>
      <w:marBottom w:val="0"/>
      <w:divBdr>
        <w:top w:val="none" w:sz="0" w:space="0" w:color="auto"/>
        <w:left w:val="none" w:sz="0" w:space="0" w:color="auto"/>
        <w:bottom w:val="none" w:sz="0" w:space="0" w:color="auto"/>
        <w:right w:val="none" w:sz="0" w:space="0" w:color="auto"/>
      </w:divBdr>
    </w:div>
    <w:div w:id="228467532">
      <w:bodyDiv w:val="1"/>
      <w:marLeft w:val="0"/>
      <w:marRight w:val="0"/>
      <w:marTop w:val="0"/>
      <w:marBottom w:val="0"/>
      <w:divBdr>
        <w:top w:val="none" w:sz="0" w:space="0" w:color="auto"/>
        <w:left w:val="none" w:sz="0" w:space="0" w:color="auto"/>
        <w:bottom w:val="none" w:sz="0" w:space="0" w:color="auto"/>
        <w:right w:val="none" w:sz="0" w:space="0" w:color="auto"/>
      </w:divBdr>
    </w:div>
    <w:div w:id="273556812">
      <w:bodyDiv w:val="1"/>
      <w:marLeft w:val="0"/>
      <w:marRight w:val="0"/>
      <w:marTop w:val="0"/>
      <w:marBottom w:val="0"/>
      <w:divBdr>
        <w:top w:val="none" w:sz="0" w:space="0" w:color="auto"/>
        <w:left w:val="none" w:sz="0" w:space="0" w:color="auto"/>
        <w:bottom w:val="none" w:sz="0" w:space="0" w:color="auto"/>
        <w:right w:val="none" w:sz="0" w:space="0" w:color="auto"/>
      </w:divBdr>
    </w:div>
    <w:div w:id="277765132">
      <w:bodyDiv w:val="1"/>
      <w:marLeft w:val="0"/>
      <w:marRight w:val="0"/>
      <w:marTop w:val="0"/>
      <w:marBottom w:val="0"/>
      <w:divBdr>
        <w:top w:val="none" w:sz="0" w:space="0" w:color="auto"/>
        <w:left w:val="none" w:sz="0" w:space="0" w:color="auto"/>
        <w:bottom w:val="none" w:sz="0" w:space="0" w:color="auto"/>
        <w:right w:val="none" w:sz="0" w:space="0" w:color="auto"/>
      </w:divBdr>
    </w:div>
    <w:div w:id="324434580">
      <w:bodyDiv w:val="1"/>
      <w:marLeft w:val="0"/>
      <w:marRight w:val="0"/>
      <w:marTop w:val="0"/>
      <w:marBottom w:val="0"/>
      <w:divBdr>
        <w:top w:val="none" w:sz="0" w:space="0" w:color="auto"/>
        <w:left w:val="none" w:sz="0" w:space="0" w:color="auto"/>
        <w:bottom w:val="none" w:sz="0" w:space="0" w:color="auto"/>
        <w:right w:val="none" w:sz="0" w:space="0" w:color="auto"/>
      </w:divBdr>
    </w:div>
    <w:div w:id="329452753">
      <w:bodyDiv w:val="1"/>
      <w:marLeft w:val="0"/>
      <w:marRight w:val="0"/>
      <w:marTop w:val="0"/>
      <w:marBottom w:val="0"/>
      <w:divBdr>
        <w:top w:val="none" w:sz="0" w:space="0" w:color="auto"/>
        <w:left w:val="none" w:sz="0" w:space="0" w:color="auto"/>
        <w:bottom w:val="none" w:sz="0" w:space="0" w:color="auto"/>
        <w:right w:val="none" w:sz="0" w:space="0" w:color="auto"/>
      </w:divBdr>
    </w:div>
    <w:div w:id="340476448">
      <w:bodyDiv w:val="1"/>
      <w:marLeft w:val="0"/>
      <w:marRight w:val="0"/>
      <w:marTop w:val="0"/>
      <w:marBottom w:val="0"/>
      <w:divBdr>
        <w:top w:val="none" w:sz="0" w:space="0" w:color="auto"/>
        <w:left w:val="none" w:sz="0" w:space="0" w:color="auto"/>
        <w:bottom w:val="none" w:sz="0" w:space="0" w:color="auto"/>
        <w:right w:val="none" w:sz="0" w:space="0" w:color="auto"/>
      </w:divBdr>
    </w:div>
    <w:div w:id="345517756">
      <w:bodyDiv w:val="1"/>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05514215">
              <w:marLeft w:val="0"/>
              <w:marRight w:val="0"/>
              <w:marTop w:val="0"/>
              <w:marBottom w:val="0"/>
              <w:divBdr>
                <w:top w:val="none" w:sz="0" w:space="0" w:color="auto"/>
                <w:left w:val="none" w:sz="0" w:space="0" w:color="auto"/>
                <w:bottom w:val="none" w:sz="0" w:space="0" w:color="auto"/>
                <w:right w:val="none" w:sz="0" w:space="0" w:color="auto"/>
              </w:divBdr>
              <w:divsChild>
                <w:div w:id="155919473">
                  <w:marLeft w:val="0"/>
                  <w:marRight w:val="0"/>
                  <w:marTop w:val="0"/>
                  <w:marBottom w:val="0"/>
                  <w:divBdr>
                    <w:top w:val="none" w:sz="0" w:space="0" w:color="auto"/>
                    <w:left w:val="none" w:sz="0" w:space="0" w:color="auto"/>
                    <w:bottom w:val="none" w:sz="0" w:space="0" w:color="auto"/>
                    <w:right w:val="none" w:sz="0" w:space="0" w:color="auto"/>
                  </w:divBdr>
                  <w:divsChild>
                    <w:div w:id="1818303256">
                      <w:marLeft w:val="0"/>
                      <w:marRight w:val="0"/>
                      <w:marTop w:val="0"/>
                      <w:marBottom w:val="0"/>
                      <w:divBdr>
                        <w:top w:val="single" w:sz="6" w:space="0" w:color="E4E4E6"/>
                        <w:left w:val="none" w:sz="0" w:space="0" w:color="auto"/>
                        <w:bottom w:val="none" w:sz="0" w:space="0" w:color="auto"/>
                        <w:right w:val="none" w:sz="0" w:space="0" w:color="auto"/>
                      </w:divBdr>
                      <w:divsChild>
                        <w:div w:id="1218318206">
                          <w:marLeft w:val="0"/>
                          <w:marRight w:val="0"/>
                          <w:marTop w:val="0"/>
                          <w:marBottom w:val="0"/>
                          <w:divBdr>
                            <w:top w:val="single" w:sz="6" w:space="0" w:color="E4E4E6"/>
                            <w:left w:val="none" w:sz="0" w:space="0" w:color="auto"/>
                            <w:bottom w:val="none" w:sz="0" w:space="0" w:color="auto"/>
                            <w:right w:val="none" w:sz="0" w:space="0" w:color="auto"/>
                          </w:divBdr>
                          <w:divsChild>
                            <w:div w:id="204409979">
                              <w:marLeft w:val="0"/>
                              <w:marRight w:val="1500"/>
                              <w:marTop w:val="100"/>
                              <w:marBottom w:val="100"/>
                              <w:divBdr>
                                <w:top w:val="none" w:sz="0" w:space="0" w:color="auto"/>
                                <w:left w:val="none" w:sz="0" w:space="0" w:color="auto"/>
                                <w:bottom w:val="none" w:sz="0" w:space="0" w:color="auto"/>
                                <w:right w:val="none" w:sz="0" w:space="0" w:color="auto"/>
                              </w:divBdr>
                              <w:divsChild>
                                <w:div w:id="171722707">
                                  <w:marLeft w:val="0"/>
                                  <w:marRight w:val="0"/>
                                  <w:marTop w:val="300"/>
                                  <w:marBottom w:val="450"/>
                                  <w:divBdr>
                                    <w:top w:val="none" w:sz="0" w:space="0" w:color="auto"/>
                                    <w:left w:val="none" w:sz="0" w:space="0" w:color="auto"/>
                                    <w:bottom w:val="none" w:sz="0" w:space="0" w:color="auto"/>
                                    <w:right w:val="none" w:sz="0" w:space="0" w:color="auto"/>
                                  </w:divBdr>
                                  <w:divsChild>
                                    <w:div w:id="437453781">
                                      <w:marLeft w:val="0"/>
                                      <w:marRight w:val="0"/>
                                      <w:marTop w:val="0"/>
                                      <w:marBottom w:val="0"/>
                                      <w:divBdr>
                                        <w:top w:val="none" w:sz="0" w:space="0" w:color="auto"/>
                                        <w:left w:val="none" w:sz="0" w:space="0" w:color="auto"/>
                                        <w:bottom w:val="none" w:sz="0" w:space="0" w:color="auto"/>
                                        <w:right w:val="none" w:sz="0" w:space="0" w:color="auto"/>
                                      </w:divBdr>
                                      <w:divsChild>
                                        <w:div w:id="14872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84254">
      <w:bodyDiv w:val="1"/>
      <w:marLeft w:val="0"/>
      <w:marRight w:val="0"/>
      <w:marTop w:val="0"/>
      <w:marBottom w:val="0"/>
      <w:divBdr>
        <w:top w:val="none" w:sz="0" w:space="0" w:color="auto"/>
        <w:left w:val="none" w:sz="0" w:space="0" w:color="auto"/>
        <w:bottom w:val="none" w:sz="0" w:space="0" w:color="auto"/>
        <w:right w:val="none" w:sz="0" w:space="0" w:color="auto"/>
      </w:divBdr>
    </w:div>
    <w:div w:id="407000200">
      <w:bodyDiv w:val="1"/>
      <w:marLeft w:val="0"/>
      <w:marRight w:val="0"/>
      <w:marTop w:val="0"/>
      <w:marBottom w:val="0"/>
      <w:divBdr>
        <w:top w:val="none" w:sz="0" w:space="0" w:color="auto"/>
        <w:left w:val="none" w:sz="0" w:space="0" w:color="auto"/>
        <w:bottom w:val="none" w:sz="0" w:space="0" w:color="auto"/>
        <w:right w:val="none" w:sz="0" w:space="0" w:color="auto"/>
      </w:divBdr>
    </w:div>
    <w:div w:id="426118028">
      <w:bodyDiv w:val="1"/>
      <w:marLeft w:val="0"/>
      <w:marRight w:val="0"/>
      <w:marTop w:val="0"/>
      <w:marBottom w:val="0"/>
      <w:divBdr>
        <w:top w:val="none" w:sz="0" w:space="0" w:color="auto"/>
        <w:left w:val="none" w:sz="0" w:space="0" w:color="auto"/>
        <w:bottom w:val="none" w:sz="0" w:space="0" w:color="auto"/>
        <w:right w:val="none" w:sz="0" w:space="0" w:color="auto"/>
      </w:divBdr>
    </w:div>
    <w:div w:id="427699213">
      <w:bodyDiv w:val="1"/>
      <w:marLeft w:val="0"/>
      <w:marRight w:val="0"/>
      <w:marTop w:val="0"/>
      <w:marBottom w:val="0"/>
      <w:divBdr>
        <w:top w:val="none" w:sz="0" w:space="0" w:color="auto"/>
        <w:left w:val="none" w:sz="0" w:space="0" w:color="auto"/>
        <w:bottom w:val="none" w:sz="0" w:space="0" w:color="auto"/>
        <w:right w:val="none" w:sz="0" w:space="0" w:color="auto"/>
      </w:divBdr>
    </w:div>
    <w:div w:id="435518460">
      <w:bodyDiv w:val="1"/>
      <w:marLeft w:val="0"/>
      <w:marRight w:val="0"/>
      <w:marTop w:val="0"/>
      <w:marBottom w:val="0"/>
      <w:divBdr>
        <w:top w:val="none" w:sz="0" w:space="0" w:color="auto"/>
        <w:left w:val="none" w:sz="0" w:space="0" w:color="auto"/>
        <w:bottom w:val="none" w:sz="0" w:space="0" w:color="auto"/>
        <w:right w:val="none" w:sz="0" w:space="0" w:color="auto"/>
      </w:divBdr>
    </w:div>
    <w:div w:id="444151707">
      <w:bodyDiv w:val="1"/>
      <w:marLeft w:val="0"/>
      <w:marRight w:val="0"/>
      <w:marTop w:val="0"/>
      <w:marBottom w:val="0"/>
      <w:divBdr>
        <w:top w:val="none" w:sz="0" w:space="0" w:color="auto"/>
        <w:left w:val="none" w:sz="0" w:space="0" w:color="auto"/>
        <w:bottom w:val="none" w:sz="0" w:space="0" w:color="auto"/>
        <w:right w:val="none" w:sz="0" w:space="0" w:color="auto"/>
      </w:divBdr>
    </w:div>
    <w:div w:id="460542231">
      <w:bodyDiv w:val="1"/>
      <w:marLeft w:val="0"/>
      <w:marRight w:val="0"/>
      <w:marTop w:val="0"/>
      <w:marBottom w:val="0"/>
      <w:divBdr>
        <w:top w:val="none" w:sz="0" w:space="0" w:color="auto"/>
        <w:left w:val="none" w:sz="0" w:space="0" w:color="auto"/>
        <w:bottom w:val="none" w:sz="0" w:space="0" w:color="auto"/>
        <w:right w:val="none" w:sz="0" w:space="0" w:color="auto"/>
      </w:divBdr>
    </w:div>
    <w:div w:id="480653522">
      <w:bodyDiv w:val="1"/>
      <w:marLeft w:val="0"/>
      <w:marRight w:val="0"/>
      <w:marTop w:val="0"/>
      <w:marBottom w:val="0"/>
      <w:divBdr>
        <w:top w:val="none" w:sz="0" w:space="0" w:color="auto"/>
        <w:left w:val="none" w:sz="0" w:space="0" w:color="auto"/>
        <w:bottom w:val="none" w:sz="0" w:space="0" w:color="auto"/>
        <w:right w:val="none" w:sz="0" w:space="0" w:color="auto"/>
      </w:divBdr>
    </w:div>
    <w:div w:id="483788005">
      <w:bodyDiv w:val="1"/>
      <w:marLeft w:val="0"/>
      <w:marRight w:val="0"/>
      <w:marTop w:val="0"/>
      <w:marBottom w:val="0"/>
      <w:divBdr>
        <w:top w:val="none" w:sz="0" w:space="0" w:color="auto"/>
        <w:left w:val="none" w:sz="0" w:space="0" w:color="auto"/>
        <w:bottom w:val="none" w:sz="0" w:space="0" w:color="auto"/>
        <w:right w:val="none" w:sz="0" w:space="0" w:color="auto"/>
      </w:divBdr>
    </w:div>
    <w:div w:id="512188511">
      <w:bodyDiv w:val="1"/>
      <w:marLeft w:val="0"/>
      <w:marRight w:val="0"/>
      <w:marTop w:val="0"/>
      <w:marBottom w:val="0"/>
      <w:divBdr>
        <w:top w:val="none" w:sz="0" w:space="0" w:color="auto"/>
        <w:left w:val="none" w:sz="0" w:space="0" w:color="auto"/>
        <w:bottom w:val="none" w:sz="0" w:space="0" w:color="auto"/>
        <w:right w:val="none" w:sz="0" w:space="0" w:color="auto"/>
      </w:divBdr>
    </w:div>
    <w:div w:id="514270918">
      <w:bodyDiv w:val="1"/>
      <w:marLeft w:val="0"/>
      <w:marRight w:val="0"/>
      <w:marTop w:val="0"/>
      <w:marBottom w:val="0"/>
      <w:divBdr>
        <w:top w:val="none" w:sz="0" w:space="0" w:color="auto"/>
        <w:left w:val="none" w:sz="0" w:space="0" w:color="auto"/>
        <w:bottom w:val="none" w:sz="0" w:space="0" w:color="auto"/>
        <w:right w:val="none" w:sz="0" w:space="0" w:color="auto"/>
      </w:divBdr>
    </w:div>
    <w:div w:id="514999514">
      <w:bodyDiv w:val="1"/>
      <w:marLeft w:val="0"/>
      <w:marRight w:val="0"/>
      <w:marTop w:val="0"/>
      <w:marBottom w:val="0"/>
      <w:divBdr>
        <w:top w:val="none" w:sz="0" w:space="0" w:color="auto"/>
        <w:left w:val="none" w:sz="0" w:space="0" w:color="auto"/>
        <w:bottom w:val="none" w:sz="0" w:space="0" w:color="auto"/>
        <w:right w:val="none" w:sz="0" w:space="0" w:color="auto"/>
      </w:divBdr>
    </w:div>
    <w:div w:id="515770754">
      <w:bodyDiv w:val="1"/>
      <w:marLeft w:val="0"/>
      <w:marRight w:val="0"/>
      <w:marTop w:val="0"/>
      <w:marBottom w:val="0"/>
      <w:divBdr>
        <w:top w:val="none" w:sz="0" w:space="0" w:color="auto"/>
        <w:left w:val="none" w:sz="0" w:space="0" w:color="auto"/>
        <w:bottom w:val="none" w:sz="0" w:space="0" w:color="auto"/>
        <w:right w:val="none" w:sz="0" w:space="0" w:color="auto"/>
      </w:divBdr>
    </w:div>
    <w:div w:id="521405255">
      <w:bodyDiv w:val="1"/>
      <w:marLeft w:val="0"/>
      <w:marRight w:val="0"/>
      <w:marTop w:val="0"/>
      <w:marBottom w:val="0"/>
      <w:divBdr>
        <w:top w:val="none" w:sz="0" w:space="0" w:color="auto"/>
        <w:left w:val="none" w:sz="0" w:space="0" w:color="auto"/>
        <w:bottom w:val="none" w:sz="0" w:space="0" w:color="auto"/>
        <w:right w:val="none" w:sz="0" w:space="0" w:color="auto"/>
      </w:divBdr>
      <w:divsChild>
        <w:div w:id="470490053">
          <w:marLeft w:val="0"/>
          <w:marRight w:val="0"/>
          <w:marTop w:val="0"/>
          <w:marBottom w:val="0"/>
          <w:divBdr>
            <w:top w:val="none" w:sz="0" w:space="0" w:color="auto"/>
            <w:left w:val="none" w:sz="0" w:space="0" w:color="auto"/>
            <w:bottom w:val="none" w:sz="0" w:space="0" w:color="auto"/>
            <w:right w:val="none" w:sz="0" w:space="0" w:color="auto"/>
          </w:divBdr>
        </w:div>
        <w:div w:id="1543247978">
          <w:marLeft w:val="0"/>
          <w:marRight w:val="0"/>
          <w:marTop w:val="0"/>
          <w:marBottom w:val="0"/>
          <w:divBdr>
            <w:top w:val="none" w:sz="0" w:space="0" w:color="auto"/>
            <w:left w:val="none" w:sz="0" w:space="0" w:color="auto"/>
            <w:bottom w:val="none" w:sz="0" w:space="0" w:color="auto"/>
            <w:right w:val="none" w:sz="0" w:space="0" w:color="auto"/>
          </w:divBdr>
        </w:div>
      </w:divsChild>
    </w:div>
    <w:div w:id="542208880">
      <w:bodyDiv w:val="1"/>
      <w:marLeft w:val="0"/>
      <w:marRight w:val="0"/>
      <w:marTop w:val="0"/>
      <w:marBottom w:val="0"/>
      <w:divBdr>
        <w:top w:val="none" w:sz="0" w:space="0" w:color="auto"/>
        <w:left w:val="none" w:sz="0" w:space="0" w:color="auto"/>
        <w:bottom w:val="none" w:sz="0" w:space="0" w:color="auto"/>
        <w:right w:val="none" w:sz="0" w:space="0" w:color="auto"/>
      </w:divBdr>
    </w:div>
    <w:div w:id="557591483">
      <w:bodyDiv w:val="1"/>
      <w:marLeft w:val="0"/>
      <w:marRight w:val="0"/>
      <w:marTop w:val="0"/>
      <w:marBottom w:val="0"/>
      <w:divBdr>
        <w:top w:val="none" w:sz="0" w:space="0" w:color="auto"/>
        <w:left w:val="none" w:sz="0" w:space="0" w:color="auto"/>
        <w:bottom w:val="none" w:sz="0" w:space="0" w:color="auto"/>
        <w:right w:val="none" w:sz="0" w:space="0" w:color="auto"/>
      </w:divBdr>
    </w:div>
    <w:div w:id="569659118">
      <w:bodyDiv w:val="1"/>
      <w:marLeft w:val="0"/>
      <w:marRight w:val="0"/>
      <w:marTop w:val="0"/>
      <w:marBottom w:val="0"/>
      <w:divBdr>
        <w:top w:val="none" w:sz="0" w:space="0" w:color="auto"/>
        <w:left w:val="none" w:sz="0" w:space="0" w:color="auto"/>
        <w:bottom w:val="none" w:sz="0" w:space="0" w:color="auto"/>
        <w:right w:val="none" w:sz="0" w:space="0" w:color="auto"/>
      </w:divBdr>
    </w:div>
    <w:div w:id="590163183">
      <w:bodyDiv w:val="1"/>
      <w:marLeft w:val="0"/>
      <w:marRight w:val="0"/>
      <w:marTop w:val="0"/>
      <w:marBottom w:val="0"/>
      <w:divBdr>
        <w:top w:val="none" w:sz="0" w:space="0" w:color="auto"/>
        <w:left w:val="none" w:sz="0" w:space="0" w:color="auto"/>
        <w:bottom w:val="none" w:sz="0" w:space="0" w:color="auto"/>
        <w:right w:val="none" w:sz="0" w:space="0" w:color="auto"/>
      </w:divBdr>
      <w:divsChild>
        <w:div w:id="677462538">
          <w:marLeft w:val="0"/>
          <w:marRight w:val="0"/>
          <w:marTop w:val="0"/>
          <w:marBottom w:val="0"/>
          <w:divBdr>
            <w:top w:val="none" w:sz="0" w:space="0" w:color="auto"/>
            <w:left w:val="none" w:sz="0" w:space="0" w:color="auto"/>
            <w:bottom w:val="none" w:sz="0" w:space="0" w:color="auto"/>
            <w:right w:val="none" w:sz="0" w:space="0" w:color="auto"/>
          </w:divBdr>
          <w:divsChild>
            <w:div w:id="436605764">
              <w:marLeft w:val="0"/>
              <w:marRight w:val="0"/>
              <w:marTop w:val="0"/>
              <w:marBottom w:val="0"/>
              <w:divBdr>
                <w:top w:val="none" w:sz="0" w:space="0" w:color="auto"/>
                <w:left w:val="none" w:sz="0" w:space="0" w:color="auto"/>
                <w:bottom w:val="none" w:sz="0" w:space="0" w:color="auto"/>
                <w:right w:val="none" w:sz="0" w:space="0" w:color="auto"/>
              </w:divBdr>
              <w:divsChild>
                <w:div w:id="2099910011">
                  <w:marLeft w:val="0"/>
                  <w:marRight w:val="0"/>
                  <w:marTop w:val="0"/>
                  <w:marBottom w:val="0"/>
                  <w:divBdr>
                    <w:top w:val="none" w:sz="0" w:space="0" w:color="auto"/>
                    <w:left w:val="none" w:sz="0" w:space="0" w:color="auto"/>
                    <w:bottom w:val="none" w:sz="0" w:space="0" w:color="auto"/>
                    <w:right w:val="none" w:sz="0" w:space="0" w:color="auto"/>
                  </w:divBdr>
                  <w:divsChild>
                    <w:div w:id="275252718">
                      <w:marLeft w:val="0"/>
                      <w:marRight w:val="0"/>
                      <w:marTop w:val="0"/>
                      <w:marBottom w:val="0"/>
                      <w:divBdr>
                        <w:top w:val="none" w:sz="0" w:space="0" w:color="auto"/>
                        <w:left w:val="none" w:sz="0" w:space="0" w:color="auto"/>
                        <w:bottom w:val="none" w:sz="0" w:space="0" w:color="auto"/>
                        <w:right w:val="none" w:sz="0" w:space="0" w:color="auto"/>
                      </w:divBdr>
                      <w:divsChild>
                        <w:div w:id="73167630">
                          <w:marLeft w:val="0"/>
                          <w:marRight w:val="0"/>
                          <w:marTop w:val="0"/>
                          <w:marBottom w:val="0"/>
                          <w:divBdr>
                            <w:top w:val="none" w:sz="0" w:space="0" w:color="auto"/>
                            <w:left w:val="none" w:sz="0" w:space="0" w:color="auto"/>
                            <w:bottom w:val="none" w:sz="0" w:space="0" w:color="auto"/>
                            <w:right w:val="none" w:sz="0" w:space="0" w:color="auto"/>
                          </w:divBdr>
                          <w:divsChild>
                            <w:div w:id="1473713597">
                              <w:marLeft w:val="0"/>
                              <w:marRight w:val="0"/>
                              <w:marTop w:val="0"/>
                              <w:marBottom w:val="0"/>
                              <w:divBdr>
                                <w:top w:val="none" w:sz="0" w:space="0" w:color="auto"/>
                                <w:left w:val="none" w:sz="0" w:space="0" w:color="auto"/>
                                <w:bottom w:val="none" w:sz="0" w:space="0" w:color="auto"/>
                                <w:right w:val="none" w:sz="0" w:space="0" w:color="auto"/>
                              </w:divBdr>
                              <w:divsChild>
                                <w:div w:id="1021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267847">
      <w:bodyDiv w:val="1"/>
      <w:marLeft w:val="0"/>
      <w:marRight w:val="0"/>
      <w:marTop w:val="0"/>
      <w:marBottom w:val="0"/>
      <w:divBdr>
        <w:top w:val="none" w:sz="0" w:space="0" w:color="auto"/>
        <w:left w:val="none" w:sz="0" w:space="0" w:color="auto"/>
        <w:bottom w:val="none" w:sz="0" w:space="0" w:color="auto"/>
        <w:right w:val="none" w:sz="0" w:space="0" w:color="auto"/>
      </w:divBdr>
    </w:div>
    <w:div w:id="622349717">
      <w:bodyDiv w:val="1"/>
      <w:marLeft w:val="0"/>
      <w:marRight w:val="0"/>
      <w:marTop w:val="0"/>
      <w:marBottom w:val="0"/>
      <w:divBdr>
        <w:top w:val="none" w:sz="0" w:space="0" w:color="auto"/>
        <w:left w:val="none" w:sz="0" w:space="0" w:color="auto"/>
        <w:bottom w:val="none" w:sz="0" w:space="0" w:color="auto"/>
        <w:right w:val="none" w:sz="0" w:space="0" w:color="auto"/>
      </w:divBdr>
    </w:div>
    <w:div w:id="646664344">
      <w:bodyDiv w:val="1"/>
      <w:marLeft w:val="0"/>
      <w:marRight w:val="0"/>
      <w:marTop w:val="0"/>
      <w:marBottom w:val="0"/>
      <w:divBdr>
        <w:top w:val="none" w:sz="0" w:space="0" w:color="auto"/>
        <w:left w:val="none" w:sz="0" w:space="0" w:color="auto"/>
        <w:bottom w:val="none" w:sz="0" w:space="0" w:color="auto"/>
        <w:right w:val="none" w:sz="0" w:space="0" w:color="auto"/>
      </w:divBdr>
    </w:div>
    <w:div w:id="650863622">
      <w:bodyDiv w:val="1"/>
      <w:marLeft w:val="0"/>
      <w:marRight w:val="0"/>
      <w:marTop w:val="0"/>
      <w:marBottom w:val="0"/>
      <w:divBdr>
        <w:top w:val="none" w:sz="0" w:space="0" w:color="auto"/>
        <w:left w:val="none" w:sz="0" w:space="0" w:color="auto"/>
        <w:bottom w:val="none" w:sz="0" w:space="0" w:color="auto"/>
        <w:right w:val="none" w:sz="0" w:space="0" w:color="auto"/>
      </w:divBdr>
    </w:div>
    <w:div w:id="656349041">
      <w:bodyDiv w:val="1"/>
      <w:marLeft w:val="0"/>
      <w:marRight w:val="0"/>
      <w:marTop w:val="0"/>
      <w:marBottom w:val="0"/>
      <w:divBdr>
        <w:top w:val="none" w:sz="0" w:space="0" w:color="auto"/>
        <w:left w:val="none" w:sz="0" w:space="0" w:color="auto"/>
        <w:bottom w:val="none" w:sz="0" w:space="0" w:color="auto"/>
        <w:right w:val="none" w:sz="0" w:space="0" w:color="auto"/>
      </w:divBdr>
    </w:div>
    <w:div w:id="676618033">
      <w:bodyDiv w:val="1"/>
      <w:marLeft w:val="0"/>
      <w:marRight w:val="0"/>
      <w:marTop w:val="0"/>
      <w:marBottom w:val="0"/>
      <w:divBdr>
        <w:top w:val="none" w:sz="0" w:space="0" w:color="auto"/>
        <w:left w:val="none" w:sz="0" w:space="0" w:color="auto"/>
        <w:bottom w:val="none" w:sz="0" w:space="0" w:color="auto"/>
        <w:right w:val="none" w:sz="0" w:space="0" w:color="auto"/>
      </w:divBdr>
    </w:div>
    <w:div w:id="685520686">
      <w:bodyDiv w:val="1"/>
      <w:marLeft w:val="0"/>
      <w:marRight w:val="0"/>
      <w:marTop w:val="0"/>
      <w:marBottom w:val="0"/>
      <w:divBdr>
        <w:top w:val="none" w:sz="0" w:space="0" w:color="auto"/>
        <w:left w:val="none" w:sz="0" w:space="0" w:color="auto"/>
        <w:bottom w:val="none" w:sz="0" w:space="0" w:color="auto"/>
        <w:right w:val="none" w:sz="0" w:space="0" w:color="auto"/>
      </w:divBdr>
    </w:div>
    <w:div w:id="689263567">
      <w:bodyDiv w:val="1"/>
      <w:marLeft w:val="0"/>
      <w:marRight w:val="0"/>
      <w:marTop w:val="0"/>
      <w:marBottom w:val="0"/>
      <w:divBdr>
        <w:top w:val="none" w:sz="0" w:space="0" w:color="auto"/>
        <w:left w:val="none" w:sz="0" w:space="0" w:color="auto"/>
        <w:bottom w:val="none" w:sz="0" w:space="0" w:color="auto"/>
        <w:right w:val="none" w:sz="0" w:space="0" w:color="auto"/>
      </w:divBdr>
    </w:div>
    <w:div w:id="694968604">
      <w:bodyDiv w:val="1"/>
      <w:marLeft w:val="0"/>
      <w:marRight w:val="0"/>
      <w:marTop w:val="0"/>
      <w:marBottom w:val="0"/>
      <w:divBdr>
        <w:top w:val="none" w:sz="0" w:space="0" w:color="auto"/>
        <w:left w:val="none" w:sz="0" w:space="0" w:color="auto"/>
        <w:bottom w:val="none" w:sz="0" w:space="0" w:color="auto"/>
        <w:right w:val="none" w:sz="0" w:space="0" w:color="auto"/>
      </w:divBdr>
    </w:div>
    <w:div w:id="754131050">
      <w:bodyDiv w:val="1"/>
      <w:marLeft w:val="0"/>
      <w:marRight w:val="0"/>
      <w:marTop w:val="0"/>
      <w:marBottom w:val="0"/>
      <w:divBdr>
        <w:top w:val="none" w:sz="0" w:space="0" w:color="auto"/>
        <w:left w:val="none" w:sz="0" w:space="0" w:color="auto"/>
        <w:bottom w:val="none" w:sz="0" w:space="0" w:color="auto"/>
        <w:right w:val="none" w:sz="0" w:space="0" w:color="auto"/>
      </w:divBdr>
    </w:div>
    <w:div w:id="762646817">
      <w:bodyDiv w:val="1"/>
      <w:marLeft w:val="0"/>
      <w:marRight w:val="0"/>
      <w:marTop w:val="0"/>
      <w:marBottom w:val="0"/>
      <w:divBdr>
        <w:top w:val="none" w:sz="0" w:space="0" w:color="auto"/>
        <w:left w:val="none" w:sz="0" w:space="0" w:color="auto"/>
        <w:bottom w:val="none" w:sz="0" w:space="0" w:color="auto"/>
        <w:right w:val="none" w:sz="0" w:space="0" w:color="auto"/>
      </w:divBdr>
    </w:div>
    <w:div w:id="774331596">
      <w:bodyDiv w:val="1"/>
      <w:marLeft w:val="0"/>
      <w:marRight w:val="0"/>
      <w:marTop w:val="0"/>
      <w:marBottom w:val="0"/>
      <w:divBdr>
        <w:top w:val="none" w:sz="0" w:space="0" w:color="auto"/>
        <w:left w:val="none" w:sz="0" w:space="0" w:color="auto"/>
        <w:bottom w:val="none" w:sz="0" w:space="0" w:color="auto"/>
        <w:right w:val="none" w:sz="0" w:space="0" w:color="auto"/>
      </w:divBdr>
    </w:div>
    <w:div w:id="780029244">
      <w:bodyDiv w:val="1"/>
      <w:marLeft w:val="0"/>
      <w:marRight w:val="0"/>
      <w:marTop w:val="0"/>
      <w:marBottom w:val="0"/>
      <w:divBdr>
        <w:top w:val="none" w:sz="0" w:space="0" w:color="auto"/>
        <w:left w:val="none" w:sz="0" w:space="0" w:color="auto"/>
        <w:bottom w:val="none" w:sz="0" w:space="0" w:color="auto"/>
        <w:right w:val="none" w:sz="0" w:space="0" w:color="auto"/>
      </w:divBdr>
    </w:div>
    <w:div w:id="806975129">
      <w:bodyDiv w:val="1"/>
      <w:marLeft w:val="0"/>
      <w:marRight w:val="0"/>
      <w:marTop w:val="0"/>
      <w:marBottom w:val="0"/>
      <w:divBdr>
        <w:top w:val="none" w:sz="0" w:space="0" w:color="auto"/>
        <w:left w:val="none" w:sz="0" w:space="0" w:color="auto"/>
        <w:bottom w:val="none" w:sz="0" w:space="0" w:color="auto"/>
        <w:right w:val="none" w:sz="0" w:space="0" w:color="auto"/>
      </w:divBdr>
      <w:divsChild>
        <w:div w:id="1971200601">
          <w:marLeft w:val="0"/>
          <w:marRight w:val="0"/>
          <w:marTop w:val="0"/>
          <w:marBottom w:val="0"/>
          <w:divBdr>
            <w:top w:val="none" w:sz="0" w:space="0" w:color="auto"/>
            <w:left w:val="none" w:sz="0" w:space="0" w:color="auto"/>
            <w:bottom w:val="none" w:sz="0" w:space="0" w:color="auto"/>
            <w:right w:val="none" w:sz="0" w:space="0" w:color="auto"/>
          </w:divBdr>
          <w:divsChild>
            <w:div w:id="1071344123">
              <w:marLeft w:val="0"/>
              <w:marRight w:val="0"/>
              <w:marTop w:val="0"/>
              <w:marBottom w:val="0"/>
              <w:divBdr>
                <w:top w:val="none" w:sz="0" w:space="0" w:color="auto"/>
                <w:left w:val="none" w:sz="0" w:space="0" w:color="auto"/>
                <w:bottom w:val="none" w:sz="0" w:space="0" w:color="auto"/>
                <w:right w:val="none" w:sz="0" w:space="0" w:color="auto"/>
              </w:divBdr>
              <w:divsChild>
                <w:div w:id="536940647">
                  <w:marLeft w:val="0"/>
                  <w:marRight w:val="0"/>
                  <w:marTop w:val="0"/>
                  <w:marBottom w:val="0"/>
                  <w:divBdr>
                    <w:top w:val="none" w:sz="0" w:space="0" w:color="auto"/>
                    <w:left w:val="none" w:sz="0" w:space="0" w:color="auto"/>
                    <w:bottom w:val="none" w:sz="0" w:space="0" w:color="auto"/>
                    <w:right w:val="none" w:sz="0" w:space="0" w:color="auto"/>
                  </w:divBdr>
                  <w:divsChild>
                    <w:div w:id="1357459917">
                      <w:marLeft w:val="0"/>
                      <w:marRight w:val="0"/>
                      <w:marTop w:val="0"/>
                      <w:marBottom w:val="0"/>
                      <w:divBdr>
                        <w:top w:val="none" w:sz="0" w:space="0" w:color="auto"/>
                        <w:left w:val="none" w:sz="0" w:space="0" w:color="auto"/>
                        <w:bottom w:val="none" w:sz="0" w:space="0" w:color="auto"/>
                        <w:right w:val="none" w:sz="0" w:space="0" w:color="auto"/>
                      </w:divBdr>
                      <w:divsChild>
                        <w:div w:id="955253896">
                          <w:marLeft w:val="0"/>
                          <w:marRight w:val="0"/>
                          <w:marTop w:val="0"/>
                          <w:marBottom w:val="0"/>
                          <w:divBdr>
                            <w:top w:val="none" w:sz="0" w:space="0" w:color="auto"/>
                            <w:left w:val="none" w:sz="0" w:space="0" w:color="auto"/>
                            <w:bottom w:val="none" w:sz="0" w:space="0" w:color="auto"/>
                            <w:right w:val="none" w:sz="0" w:space="0" w:color="auto"/>
                          </w:divBdr>
                          <w:divsChild>
                            <w:div w:id="1299408701">
                              <w:marLeft w:val="0"/>
                              <w:marRight w:val="0"/>
                              <w:marTop w:val="0"/>
                              <w:marBottom w:val="0"/>
                              <w:divBdr>
                                <w:top w:val="none" w:sz="0" w:space="0" w:color="auto"/>
                                <w:left w:val="none" w:sz="0" w:space="0" w:color="auto"/>
                                <w:bottom w:val="none" w:sz="0" w:space="0" w:color="auto"/>
                                <w:right w:val="none" w:sz="0" w:space="0" w:color="auto"/>
                              </w:divBdr>
                              <w:divsChild>
                                <w:div w:id="20760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980125">
      <w:bodyDiv w:val="1"/>
      <w:marLeft w:val="0"/>
      <w:marRight w:val="0"/>
      <w:marTop w:val="0"/>
      <w:marBottom w:val="0"/>
      <w:divBdr>
        <w:top w:val="none" w:sz="0" w:space="0" w:color="auto"/>
        <w:left w:val="none" w:sz="0" w:space="0" w:color="auto"/>
        <w:bottom w:val="none" w:sz="0" w:space="0" w:color="auto"/>
        <w:right w:val="none" w:sz="0" w:space="0" w:color="auto"/>
      </w:divBdr>
    </w:div>
    <w:div w:id="862400996">
      <w:bodyDiv w:val="1"/>
      <w:marLeft w:val="0"/>
      <w:marRight w:val="0"/>
      <w:marTop w:val="0"/>
      <w:marBottom w:val="0"/>
      <w:divBdr>
        <w:top w:val="none" w:sz="0" w:space="0" w:color="auto"/>
        <w:left w:val="none" w:sz="0" w:space="0" w:color="auto"/>
        <w:bottom w:val="none" w:sz="0" w:space="0" w:color="auto"/>
        <w:right w:val="none" w:sz="0" w:space="0" w:color="auto"/>
      </w:divBdr>
    </w:div>
    <w:div w:id="883559303">
      <w:bodyDiv w:val="1"/>
      <w:marLeft w:val="0"/>
      <w:marRight w:val="0"/>
      <w:marTop w:val="0"/>
      <w:marBottom w:val="0"/>
      <w:divBdr>
        <w:top w:val="none" w:sz="0" w:space="0" w:color="auto"/>
        <w:left w:val="none" w:sz="0" w:space="0" w:color="auto"/>
        <w:bottom w:val="none" w:sz="0" w:space="0" w:color="auto"/>
        <w:right w:val="none" w:sz="0" w:space="0" w:color="auto"/>
      </w:divBdr>
    </w:div>
    <w:div w:id="897058082">
      <w:bodyDiv w:val="1"/>
      <w:marLeft w:val="0"/>
      <w:marRight w:val="0"/>
      <w:marTop w:val="0"/>
      <w:marBottom w:val="0"/>
      <w:divBdr>
        <w:top w:val="none" w:sz="0" w:space="0" w:color="auto"/>
        <w:left w:val="none" w:sz="0" w:space="0" w:color="auto"/>
        <w:bottom w:val="none" w:sz="0" w:space="0" w:color="auto"/>
        <w:right w:val="none" w:sz="0" w:space="0" w:color="auto"/>
      </w:divBdr>
    </w:div>
    <w:div w:id="919370823">
      <w:bodyDiv w:val="1"/>
      <w:marLeft w:val="0"/>
      <w:marRight w:val="0"/>
      <w:marTop w:val="0"/>
      <w:marBottom w:val="0"/>
      <w:divBdr>
        <w:top w:val="none" w:sz="0" w:space="0" w:color="auto"/>
        <w:left w:val="none" w:sz="0" w:space="0" w:color="auto"/>
        <w:bottom w:val="none" w:sz="0" w:space="0" w:color="auto"/>
        <w:right w:val="none" w:sz="0" w:space="0" w:color="auto"/>
      </w:divBdr>
    </w:div>
    <w:div w:id="939411205">
      <w:bodyDiv w:val="1"/>
      <w:marLeft w:val="0"/>
      <w:marRight w:val="0"/>
      <w:marTop w:val="0"/>
      <w:marBottom w:val="0"/>
      <w:divBdr>
        <w:top w:val="none" w:sz="0" w:space="0" w:color="auto"/>
        <w:left w:val="none" w:sz="0" w:space="0" w:color="auto"/>
        <w:bottom w:val="none" w:sz="0" w:space="0" w:color="auto"/>
        <w:right w:val="none" w:sz="0" w:space="0" w:color="auto"/>
      </w:divBdr>
    </w:div>
    <w:div w:id="939725174">
      <w:bodyDiv w:val="1"/>
      <w:marLeft w:val="0"/>
      <w:marRight w:val="0"/>
      <w:marTop w:val="0"/>
      <w:marBottom w:val="0"/>
      <w:divBdr>
        <w:top w:val="none" w:sz="0" w:space="0" w:color="auto"/>
        <w:left w:val="none" w:sz="0" w:space="0" w:color="auto"/>
        <w:bottom w:val="none" w:sz="0" w:space="0" w:color="auto"/>
        <w:right w:val="none" w:sz="0" w:space="0" w:color="auto"/>
      </w:divBdr>
    </w:div>
    <w:div w:id="943850193">
      <w:bodyDiv w:val="1"/>
      <w:marLeft w:val="0"/>
      <w:marRight w:val="0"/>
      <w:marTop w:val="0"/>
      <w:marBottom w:val="0"/>
      <w:divBdr>
        <w:top w:val="none" w:sz="0" w:space="0" w:color="auto"/>
        <w:left w:val="none" w:sz="0" w:space="0" w:color="auto"/>
        <w:bottom w:val="none" w:sz="0" w:space="0" w:color="auto"/>
        <w:right w:val="none" w:sz="0" w:space="0" w:color="auto"/>
      </w:divBdr>
    </w:div>
    <w:div w:id="966205792">
      <w:bodyDiv w:val="1"/>
      <w:marLeft w:val="0"/>
      <w:marRight w:val="0"/>
      <w:marTop w:val="0"/>
      <w:marBottom w:val="0"/>
      <w:divBdr>
        <w:top w:val="none" w:sz="0" w:space="0" w:color="auto"/>
        <w:left w:val="none" w:sz="0" w:space="0" w:color="auto"/>
        <w:bottom w:val="none" w:sz="0" w:space="0" w:color="auto"/>
        <w:right w:val="none" w:sz="0" w:space="0" w:color="auto"/>
      </w:divBdr>
    </w:div>
    <w:div w:id="976911113">
      <w:bodyDiv w:val="1"/>
      <w:marLeft w:val="0"/>
      <w:marRight w:val="0"/>
      <w:marTop w:val="0"/>
      <w:marBottom w:val="0"/>
      <w:divBdr>
        <w:top w:val="none" w:sz="0" w:space="0" w:color="auto"/>
        <w:left w:val="none" w:sz="0" w:space="0" w:color="auto"/>
        <w:bottom w:val="none" w:sz="0" w:space="0" w:color="auto"/>
        <w:right w:val="none" w:sz="0" w:space="0" w:color="auto"/>
      </w:divBdr>
    </w:div>
    <w:div w:id="1097746450">
      <w:bodyDiv w:val="1"/>
      <w:marLeft w:val="0"/>
      <w:marRight w:val="0"/>
      <w:marTop w:val="0"/>
      <w:marBottom w:val="0"/>
      <w:divBdr>
        <w:top w:val="none" w:sz="0" w:space="0" w:color="auto"/>
        <w:left w:val="none" w:sz="0" w:space="0" w:color="auto"/>
        <w:bottom w:val="none" w:sz="0" w:space="0" w:color="auto"/>
        <w:right w:val="none" w:sz="0" w:space="0" w:color="auto"/>
      </w:divBdr>
      <w:divsChild>
        <w:div w:id="472061408">
          <w:marLeft w:val="0"/>
          <w:marRight w:val="0"/>
          <w:marTop w:val="0"/>
          <w:marBottom w:val="0"/>
          <w:divBdr>
            <w:top w:val="none" w:sz="0" w:space="0" w:color="auto"/>
            <w:left w:val="none" w:sz="0" w:space="0" w:color="auto"/>
            <w:bottom w:val="none" w:sz="0" w:space="0" w:color="auto"/>
            <w:right w:val="none" w:sz="0" w:space="0" w:color="auto"/>
          </w:divBdr>
          <w:divsChild>
            <w:div w:id="1235701162">
              <w:marLeft w:val="0"/>
              <w:marRight w:val="0"/>
              <w:marTop w:val="0"/>
              <w:marBottom w:val="0"/>
              <w:divBdr>
                <w:top w:val="none" w:sz="0" w:space="0" w:color="auto"/>
                <w:left w:val="none" w:sz="0" w:space="0" w:color="auto"/>
                <w:bottom w:val="none" w:sz="0" w:space="0" w:color="auto"/>
                <w:right w:val="none" w:sz="0" w:space="0" w:color="auto"/>
              </w:divBdr>
              <w:divsChild>
                <w:div w:id="1826900142">
                  <w:marLeft w:val="0"/>
                  <w:marRight w:val="0"/>
                  <w:marTop w:val="0"/>
                  <w:marBottom w:val="0"/>
                  <w:divBdr>
                    <w:top w:val="none" w:sz="0" w:space="0" w:color="auto"/>
                    <w:left w:val="none" w:sz="0" w:space="0" w:color="auto"/>
                    <w:bottom w:val="none" w:sz="0" w:space="0" w:color="auto"/>
                    <w:right w:val="none" w:sz="0" w:space="0" w:color="auto"/>
                  </w:divBdr>
                  <w:divsChild>
                    <w:div w:id="203979424">
                      <w:marLeft w:val="0"/>
                      <w:marRight w:val="0"/>
                      <w:marTop w:val="0"/>
                      <w:marBottom w:val="0"/>
                      <w:divBdr>
                        <w:top w:val="single" w:sz="6" w:space="0" w:color="E4E4E6"/>
                        <w:left w:val="none" w:sz="0" w:space="0" w:color="auto"/>
                        <w:bottom w:val="none" w:sz="0" w:space="0" w:color="auto"/>
                        <w:right w:val="none" w:sz="0" w:space="0" w:color="auto"/>
                      </w:divBdr>
                      <w:divsChild>
                        <w:div w:id="895160241">
                          <w:marLeft w:val="0"/>
                          <w:marRight w:val="0"/>
                          <w:marTop w:val="0"/>
                          <w:marBottom w:val="0"/>
                          <w:divBdr>
                            <w:top w:val="single" w:sz="6" w:space="0" w:color="E4E4E6"/>
                            <w:left w:val="none" w:sz="0" w:space="0" w:color="auto"/>
                            <w:bottom w:val="none" w:sz="0" w:space="0" w:color="auto"/>
                            <w:right w:val="none" w:sz="0" w:space="0" w:color="auto"/>
                          </w:divBdr>
                          <w:divsChild>
                            <w:div w:id="502205058">
                              <w:marLeft w:val="0"/>
                              <w:marRight w:val="1500"/>
                              <w:marTop w:val="100"/>
                              <w:marBottom w:val="100"/>
                              <w:divBdr>
                                <w:top w:val="none" w:sz="0" w:space="0" w:color="auto"/>
                                <w:left w:val="none" w:sz="0" w:space="0" w:color="auto"/>
                                <w:bottom w:val="none" w:sz="0" w:space="0" w:color="auto"/>
                                <w:right w:val="none" w:sz="0" w:space="0" w:color="auto"/>
                              </w:divBdr>
                              <w:divsChild>
                                <w:div w:id="1400208737">
                                  <w:marLeft w:val="0"/>
                                  <w:marRight w:val="0"/>
                                  <w:marTop w:val="300"/>
                                  <w:marBottom w:val="450"/>
                                  <w:divBdr>
                                    <w:top w:val="none" w:sz="0" w:space="0" w:color="auto"/>
                                    <w:left w:val="none" w:sz="0" w:space="0" w:color="auto"/>
                                    <w:bottom w:val="none" w:sz="0" w:space="0" w:color="auto"/>
                                    <w:right w:val="none" w:sz="0" w:space="0" w:color="auto"/>
                                  </w:divBdr>
                                  <w:divsChild>
                                    <w:div w:id="1873228799">
                                      <w:marLeft w:val="0"/>
                                      <w:marRight w:val="0"/>
                                      <w:marTop w:val="0"/>
                                      <w:marBottom w:val="0"/>
                                      <w:divBdr>
                                        <w:top w:val="none" w:sz="0" w:space="0" w:color="auto"/>
                                        <w:left w:val="none" w:sz="0" w:space="0" w:color="auto"/>
                                        <w:bottom w:val="none" w:sz="0" w:space="0" w:color="auto"/>
                                        <w:right w:val="none" w:sz="0" w:space="0" w:color="auto"/>
                                      </w:divBdr>
                                      <w:divsChild>
                                        <w:div w:id="1754937704">
                                          <w:marLeft w:val="0"/>
                                          <w:marRight w:val="0"/>
                                          <w:marTop w:val="0"/>
                                          <w:marBottom w:val="0"/>
                                          <w:divBdr>
                                            <w:top w:val="none" w:sz="0" w:space="0" w:color="auto"/>
                                            <w:left w:val="none" w:sz="0" w:space="0" w:color="auto"/>
                                            <w:bottom w:val="none" w:sz="0" w:space="0" w:color="auto"/>
                                            <w:right w:val="none" w:sz="0" w:space="0" w:color="auto"/>
                                          </w:divBdr>
                                          <w:divsChild>
                                            <w:div w:id="1353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46434">
      <w:bodyDiv w:val="1"/>
      <w:marLeft w:val="0"/>
      <w:marRight w:val="0"/>
      <w:marTop w:val="0"/>
      <w:marBottom w:val="0"/>
      <w:divBdr>
        <w:top w:val="none" w:sz="0" w:space="0" w:color="auto"/>
        <w:left w:val="none" w:sz="0" w:space="0" w:color="auto"/>
        <w:bottom w:val="none" w:sz="0" w:space="0" w:color="auto"/>
        <w:right w:val="none" w:sz="0" w:space="0" w:color="auto"/>
      </w:divBdr>
    </w:div>
    <w:div w:id="1158569076">
      <w:bodyDiv w:val="1"/>
      <w:marLeft w:val="0"/>
      <w:marRight w:val="0"/>
      <w:marTop w:val="0"/>
      <w:marBottom w:val="0"/>
      <w:divBdr>
        <w:top w:val="none" w:sz="0" w:space="0" w:color="auto"/>
        <w:left w:val="none" w:sz="0" w:space="0" w:color="auto"/>
        <w:bottom w:val="none" w:sz="0" w:space="0" w:color="auto"/>
        <w:right w:val="none" w:sz="0" w:space="0" w:color="auto"/>
      </w:divBdr>
    </w:div>
    <w:div w:id="1177378223">
      <w:bodyDiv w:val="1"/>
      <w:marLeft w:val="0"/>
      <w:marRight w:val="0"/>
      <w:marTop w:val="0"/>
      <w:marBottom w:val="0"/>
      <w:divBdr>
        <w:top w:val="none" w:sz="0" w:space="0" w:color="auto"/>
        <w:left w:val="none" w:sz="0" w:space="0" w:color="auto"/>
        <w:bottom w:val="none" w:sz="0" w:space="0" w:color="auto"/>
        <w:right w:val="none" w:sz="0" w:space="0" w:color="auto"/>
      </w:divBdr>
    </w:div>
    <w:div w:id="1185824103">
      <w:bodyDiv w:val="1"/>
      <w:marLeft w:val="0"/>
      <w:marRight w:val="0"/>
      <w:marTop w:val="0"/>
      <w:marBottom w:val="0"/>
      <w:divBdr>
        <w:top w:val="none" w:sz="0" w:space="0" w:color="auto"/>
        <w:left w:val="none" w:sz="0" w:space="0" w:color="auto"/>
        <w:bottom w:val="none" w:sz="0" w:space="0" w:color="auto"/>
        <w:right w:val="none" w:sz="0" w:space="0" w:color="auto"/>
      </w:divBdr>
      <w:divsChild>
        <w:div w:id="952518432">
          <w:marLeft w:val="0"/>
          <w:marRight w:val="0"/>
          <w:marTop w:val="0"/>
          <w:marBottom w:val="0"/>
          <w:divBdr>
            <w:top w:val="none" w:sz="0" w:space="0" w:color="auto"/>
            <w:left w:val="none" w:sz="0" w:space="0" w:color="auto"/>
            <w:bottom w:val="none" w:sz="0" w:space="0" w:color="auto"/>
            <w:right w:val="none" w:sz="0" w:space="0" w:color="auto"/>
          </w:divBdr>
          <w:divsChild>
            <w:div w:id="753672753">
              <w:marLeft w:val="0"/>
              <w:marRight w:val="0"/>
              <w:marTop w:val="0"/>
              <w:marBottom w:val="0"/>
              <w:divBdr>
                <w:top w:val="none" w:sz="0" w:space="0" w:color="auto"/>
                <w:left w:val="none" w:sz="0" w:space="0" w:color="auto"/>
                <w:bottom w:val="none" w:sz="0" w:space="0" w:color="auto"/>
                <w:right w:val="none" w:sz="0" w:space="0" w:color="auto"/>
              </w:divBdr>
              <w:divsChild>
                <w:div w:id="132018972">
                  <w:marLeft w:val="0"/>
                  <w:marRight w:val="0"/>
                  <w:marTop w:val="0"/>
                  <w:marBottom w:val="0"/>
                  <w:divBdr>
                    <w:top w:val="none" w:sz="0" w:space="0" w:color="auto"/>
                    <w:left w:val="none" w:sz="0" w:space="0" w:color="auto"/>
                    <w:bottom w:val="none" w:sz="0" w:space="0" w:color="auto"/>
                    <w:right w:val="none" w:sz="0" w:space="0" w:color="auto"/>
                  </w:divBdr>
                  <w:divsChild>
                    <w:div w:id="1308049609">
                      <w:marLeft w:val="0"/>
                      <w:marRight w:val="0"/>
                      <w:marTop w:val="0"/>
                      <w:marBottom w:val="0"/>
                      <w:divBdr>
                        <w:top w:val="single" w:sz="6" w:space="0" w:color="E4E4E6"/>
                        <w:left w:val="none" w:sz="0" w:space="0" w:color="auto"/>
                        <w:bottom w:val="none" w:sz="0" w:space="0" w:color="auto"/>
                        <w:right w:val="none" w:sz="0" w:space="0" w:color="auto"/>
                      </w:divBdr>
                      <w:divsChild>
                        <w:div w:id="1607499009">
                          <w:marLeft w:val="0"/>
                          <w:marRight w:val="0"/>
                          <w:marTop w:val="0"/>
                          <w:marBottom w:val="0"/>
                          <w:divBdr>
                            <w:top w:val="single" w:sz="6" w:space="0" w:color="E4E4E6"/>
                            <w:left w:val="none" w:sz="0" w:space="0" w:color="auto"/>
                            <w:bottom w:val="none" w:sz="0" w:space="0" w:color="auto"/>
                            <w:right w:val="none" w:sz="0" w:space="0" w:color="auto"/>
                          </w:divBdr>
                          <w:divsChild>
                            <w:div w:id="236019404">
                              <w:marLeft w:val="0"/>
                              <w:marRight w:val="1500"/>
                              <w:marTop w:val="100"/>
                              <w:marBottom w:val="100"/>
                              <w:divBdr>
                                <w:top w:val="none" w:sz="0" w:space="0" w:color="auto"/>
                                <w:left w:val="none" w:sz="0" w:space="0" w:color="auto"/>
                                <w:bottom w:val="none" w:sz="0" w:space="0" w:color="auto"/>
                                <w:right w:val="none" w:sz="0" w:space="0" w:color="auto"/>
                              </w:divBdr>
                              <w:divsChild>
                                <w:div w:id="1563717547">
                                  <w:marLeft w:val="0"/>
                                  <w:marRight w:val="0"/>
                                  <w:marTop w:val="300"/>
                                  <w:marBottom w:val="450"/>
                                  <w:divBdr>
                                    <w:top w:val="none" w:sz="0" w:space="0" w:color="auto"/>
                                    <w:left w:val="none" w:sz="0" w:space="0" w:color="auto"/>
                                    <w:bottom w:val="none" w:sz="0" w:space="0" w:color="auto"/>
                                    <w:right w:val="none" w:sz="0" w:space="0" w:color="auto"/>
                                  </w:divBdr>
                                  <w:divsChild>
                                    <w:div w:id="1115370892">
                                      <w:marLeft w:val="0"/>
                                      <w:marRight w:val="0"/>
                                      <w:marTop w:val="0"/>
                                      <w:marBottom w:val="0"/>
                                      <w:divBdr>
                                        <w:top w:val="none" w:sz="0" w:space="0" w:color="auto"/>
                                        <w:left w:val="none" w:sz="0" w:space="0" w:color="auto"/>
                                        <w:bottom w:val="none" w:sz="0" w:space="0" w:color="auto"/>
                                        <w:right w:val="none" w:sz="0" w:space="0" w:color="auto"/>
                                      </w:divBdr>
                                      <w:divsChild>
                                        <w:div w:id="500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921464">
      <w:bodyDiv w:val="1"/>
      <w:marLeft w:val="0"/>
      <w:marRight w:val="0"/>
      <w:marTop w:val="0"/>
      <w:marBottom w:val="0"/>
      <w:divBdr>
        <w:top w:val="none" w:sz="0" w:space="0" w:color="auto"/>
        <w:left w:val="none" w:sz="0" w:space="0" w:color="auto"/>
        <w:bottom w:val="none" w:sz="0" w:space="0" w:color="auto"/>
        <w:right w:val="none" w:sz="0" w:space="0" w:color="auto"/>
      </w:divBdr>
    </w:div>
    <w:div w:id="1194198405">
      <w:bodyDiv w:val="1"/>
      <w:marLeft w:val="0"/>
      <w:marRight w:val="0"/>
      <w:marTop w:val="0"/>
      <w:marBottom w:val="0"/>
      <w:divBdr>
        <w:top w:val="none" w:sz="0" w:space="0" w:color="auto"/>
        <w:left w:val="none" w:sz="0" w:space="0" w:color="auto"/>
        <w:bottom w:val="none" w:sz="0" w:space="0" w:color="auto"/>
        <w:right w:val="none" w:sz="0" w:space="0" w:color="auto"/>
      </w:divBdr>
    </w:div>
    <w:div w:id="1226792792">
      <w:bodyDiv w:val="1"/>
      <w:marLeft w:val="0"/>
      <w:marRight w:val="0"/>
      <w:marTop w:val="0"/>
      <w:marBottom w:val="0"/>
      <w:divBdr>
        <w:top w:val="none" w:sz="0" w:space="0" w:color="auto"/>
        <w:left w:val="none" w:sz="0" w:space="0" w:color="auto"/>
        <w:bottom w:val="none" w:sz="0" w:space="0" w:color="auto"/>
        <w:right w:val="none" w:sz="0" w:space="0" w:color="auto"/>
      </w:divBdr>
    </w:div>
    <w:div w:id="1240754944">
      <w:bodyDiv w:val="1"/>
      <w:marLeft w:val="0"/>
      <w:marRight w:val="0"/>
      <w:marTop w:val="0"/>
      <w:marBottom w:val="0"/>
      <w:divBdr>
        <w:top w:val="none" w:sz="0" w:space="0" w:color="auto"/>
        <w:left w:val="none" w:sz="0" w:space="0" w:color="auto"/>
        <w:bottom w:val="none" w:sz="0" w:space="0" w:color="auto"/>
        <w:right w:val="none" w:sz="0" w:space="0" w:color="auto"/>
      </w:divBdr>
    </w:div>
    <w:div w:id="1274094196">
      <w:bodyDiv w:val="1"/>
      <w:marLeft w:val="0"/>
      <w:marRight w:val="0"/>
      <w:marTop w:val="0"/>
      <w:marBottom w:val="0"/>
      <w:divBdr>
        <w:top w:val="none" w:sz="0" w:space="0" w:color="auto"/>
        <w:left w:val="none" w:sz="0" w:space="0" w:color="auto"/>
        <w:bottom w:val="none" w:sz="0" w:space="0" w:color="auto"/>
        <w:right w:val="none" w:sz="0" w:space="0" w:color="auto"/>
      </w:divBdr>
    </w:div>
    <w:div w:id="1385760611">
      <w:bodyDiv w:val="1"/>
      <w:marLeft w:val="0"/>
      <w:marRight w:val="0"/>
      <w:marTop w:val="0"/>
      <w:marBottom w:val="0"/>
      <w:divBdr>
        <w:top w:val="none" w:sz="0" w:space="0" w:color="auto"/>
        <w:left w:val="none" w:sz="0" w:space="0" w:color="auto"/>
        <w:bottom w:val="none" w:sz="0" w:space="0" w:color="auto"/>
        <w:right w:val="none" w:sz="0" w:space="0" w:color="auto"/>
      </w:divBdr>
    </w:div>
    <w:div w:id="1399548781">
      <w:bodyDiv w:val="1"/>
      <w:marLeft w:val="0"/>
      <w:marRight w:val="0"/>
      <w:marTop w:val="0"/>
      <w:marBottom w:val="0"/>
      <w:divBdr>
        <w:top w:val="none" w:sz="0" w:space="0" w:color="auto"/>
        <w:left w:val="none" w:sz="0" w:space="0" w:color="auto"/>
        <w:bottom w:val="none" w:sz="0" w:space="0" w:color="auto"/>
        <w:right w:val="none" w:sz="0" w:space="0" w:color="auto"/>
      </w:divBdr>
    </w:div>
    <w:div w:id="1441607143">
      <w:bodyDiv w:val="1"/>
      <w:marLeft w:val="0"/>
      <w:marRight w:val="0"/>
      <w:marTop w:val="0"/>
      <w:marBottom w:val="0"/>
      <w:divBdr>
        <w:top w:val="none" w:sz="0" w:space="0" w:color="auto"/>
        <w:left w:val="none" w:sz="0" w:space="0" w:color="auto"/>
        <w:bottom w:val="none" w:sz="0" w:space="0" w:color="auto"/>
        <w:right w:val="none" w:sz="0" w:space="0" w:color="auto"/>
      </w:divBdr>
    </w:div>
    <w:div w:id="1513106151">
      <w:bodyDiv w:val="1"/>
      <w:marLeft w:val="0"/>
      <w:marRight w:val="0"/>
      <w:marTop w:val="0"/>
      <w:marBottom w:val="0"/>
      <w:divBdr>
        <w:top w:val="none" w:sz="0" w:space="0" w:color="auto"/>
        <w:left w:val="none" w:sz="0" w:space="0" w:color="auto"/>
        <w:bottom w:val="none" w:sz="0" w:space="0" w:color="auto"/>
        <w:right w:val="none" w:sz="0" w:space="0" w:color="auto"/>
      </w:divBdr>
    </w:div>
    <w:div w:id="1633094421">
      <w:bodyDiv w:val="1"/>
      <w:marLeft w:val="0"/>
      <w:marRight w:val="0"/>
      <w:marTop w:val="0"/>
      <w:marBottom w:val="0"/>
      <w:divBdr>
        <w:top w:val="none" w:sz="0" w:space="0" w:color="auto"/>
        <w:left w:val="none" w:sz="0" w:space="0" w:color="auto"/>
        <w:bottom w:val="none" w:sz="0" w:space="0" w:color="auto"/>
        <w:right w:val="none" w:sz="0" w:space="0" w:color="auto"/>
      </w:divBdr>
    </w:div>
    <w:div w:id="1661151833">
      <w:bodyDiv w:val="1"/>
      <w:marLeft w:val="0"/>
      <w:marRight w:val="0"/>
      <w:marTop w:val="0"/>
      <w:marBottom w:val="0"/>
      <w:divBdr>
        <w:top w:val="none" w:sz="0" w:space="0" w:color="auto"/>
        <w:left w:val="none" w:sz="0" w:space="0" w:color="auto"/>
        <w:bottom w:val="none" w:sz="0" w:space="0" w:color="auto"/>
        <w:right w:val="none" w:sz="0" w:space="0" w:color="auto"/>
      </w:divBdr>
    </w:div>
    <w:div w:id="1712993480">
      <w:bodyDiv w:val="1"/>
      <w:marLeft w:val="0"/>
      <w:marRight w:val="0"/>
      <w:marTop w:val="0"/>
      <w:marBottom w:val="0"/>
      <w:divBdr>
        <w:top w:val="none" w:sz="0" w:space="0" w:color="auto"/>
        <w:left w:val="none" w:sz="0" w:space="0" w:color="auto"/>
        <w:bottom w:val="none" w:sz="0" w:space="0" w:color="auto"/>
        <w:right w:val="none" w:sz="0" w:space="0" w:color="auto"/>
      </w:divBdr>
      <w:divsChild>
        <w:div w:id="1149593303">
          <w:marLeft w:val="0"/>
          <w:marRight w:val="0"/>
          <w:marTop w:val="0"/>
          <w:marBottom w:val="0"/>
          <w:divBdr>
            <w:top w:val="none" w:sz="0" w:space="0" w:color="auto"/>
            <w:left w:val="none" w:sz="0" w:space="0" w:color="auto"/>
            <w:bottom w:val="none" w:sz="0" w:space="0" w:color="auto"/>
            <w:right w:val="none" w:sz="0" w:space="0" w:color="auto"/>
          </w:divBdr>
          <w:divsChild>
            <w:div w:id="441221000">
              <w:marLeft w:val="0"/>
              <w:marRight w:val="0"/>
              <w:marTop w:val="0"/>
              <w:marBottom w:val="0"/>
              <w:divBdr>
                <w:top w:val="none" w:sz="0" w:space="0" w:color="auto"/>
                <w:left w:val="none" w:sz="0" w:space="0" w:color="auto"/>
                <w:bottom w:val="none" w:sz="0" w:space="0" w:color="auto"/>
                <w:right w:val="none" w:sz="0" w:space="0" w:color="auto"/>
              </w:divBdr>
              <w:divsChild>
                <w:div w:id="668142547">
                  <w:marLeft w:val="0"/>
                  <w:marRight w:val="0"/>
                  <w:marTop w:val="0"/>
                  <w:marBottom w:val="0"/>
                  <w:divBdr>
                    <w:top w:val="none" w:sz="0" w:space="0" w:color="auto"/>
                    <w:left w:val="none" w:sz="0" w:space="0" w:color="auto"/>
                    <w:bottom w:val="none" w:sz="0" w:space="0" w:color="auto"/>
                    <w:right w:val="none" w:sz="0" w:space="0" w:color="auto"/>
                  </w:divBdr>
                  <w:divsChild>
                    <w:div w:id="1783113178">
                      <w:marLeft w:val="0"/>
                      <w:marRight w:val="0"/>
                      <w:marTop w:val="0"/>
                      <w:marBottom w:val="0"/>
                      <w:divBdr>
                        <w:top w:val="single" w:sz="6" w:space="0" w:color="E4E4E6"/>
                        <w:left w:val="none" w:sz="0" w:space="0" w:color="auto"/>
                        <w:bottom w:val="none" w:sz="0" w:space="0" w:color="auto"/>
                        <w:right w:val="none" w:sz="0" w:space="0" w:color="auto"/>
                      </w:divBdr>
                      <w:divsChild>
                        <w:div w:id="1783451439">
                          <w:marLeft w:val="0"/>
                          <w:marRight w:val="0"/>
                          <w:marTop w:val="0"/>
                          <w:marBottom w:val="0"/>
                          <w:divBdr>
                            <w:top w:val="single" w:sz="6" w:space="0" w:color="E4E4E6"/>
                            <w:left w:val="none" w:sz="0" w:space="0" w:color="auto"/>
                            <w:bottom w:val="none" w:sz="0" w:space="0" w:color="auto"/>
                            <w:right w:val="none" w:sz="0" w:space="0" w:color="auto"/>
                          </w:divBdr>
                          <w:divsChild>
                            <w:div w:id="1730297419">
                              <w:marLeft w:val="0"/>
                              <w:marRight w:val="1500"/>
                              <w:marTop w:val="100"/>
                              <w:marBottom w:val="100"/>
                              <w:divBdr>
                                <w:top w:val="none" w:sz="0" w:space="0" w:color="auto"/>
                                <w:left w:val="none" w:sz="0" w:space="0" w:color="auto"/>
                                <w:bottom w:val="none" w:sz="0" w:space="0" w:color="auto"/>
                                <w:right w:val="none" w:sz="0" w:space="0" w:color="auto"/>
                              </w:divBdr>
                              <w:divsChild>
                                <w:div w:id="1779449359">
                                  <w:marLeft w:val="0"/>
                                  <w:marRight w:val="0"/>
                                  <w:marTop w:val="300"/>
                                  <w:marBottom w:val="450"/>
                                  <w:divBdr>
                                    <w:top w:val="none" w:sz="0" w:space="0" w:color="auto"/>
                                    <w:left w:val="none" w:sz="0" w:space="0" w:color="auto"/>
                                    <w:bottom w:val="none" w:sz="0" w:space="0" w:color="auto"/>
                                    <w:right w:val="none" w:sz="0" w:space="0" w:color="auto"/>
                                  </w:divBdr>
                                  <w:divsChild>
                                    <w:div w:id="403260840">
                                      <w:marLeft w:val="0"/>
                                      <w:marRight w:val="0"/>
                                      <w:marTop w:val="0"/>
                                      <w:marBottom w:val="0"/>
                                      <w:divBdr>
                                        <w:top w:val="none" w:sz="0" w:space="0" w:color="auto"/>
                                        <w:left w:val="none" w:sz="0" w:space="0" w:color="auto"/>
                                        <w:bottom w:val="none" w:sz="0" w:space="0" w:color="auto"/>
                                        <w:right w:val="none" w:sz="0" w:space="0" w:color="auto"/>
                                      </w:divBdr>
                                      <w:divsChild>
                                        <w:div w:id="1205825294">
                                          <w:marLeft w:val="0"/>
                                          <w:marRight w:val="0"/>
                                          <w:marTop w:val="0"/>
                                          <w:marBottom w:val="0"/>
                                          <w:divBdr>
                                            <w:top w:val="none" w:sz="0" w:space="0" w:color="auto"/>
                                            <w:left w:val="none" w:sz="0" w:space="0" w:color="auto"/>
                                            <w:bottom w:val="none" w:sz="0" w:space="0" w:color="auto"/>
                                            <w:right w:val="none" w:sz="0" w:space="0" w:color="auto"/>
                                          </w:divBdr>
                                          <w:divsChild>
                                            <w:div w:id="440760680">
                                              <w:marLeft w:val="0"/>
                                              <w:marRight w:val="0"/>
                                              <w:marTop w:val="0"/>
                                              <w:marBottom w:val="0"/>
                                              <w:divBdr>
                                                <w:top w:val="none" w:sz="0" w:space="0" w:color="auto"/>
                                                <w:left w:val="none" w:sz="0" w:space="0" w:color="auto"/>
                                                <w:bottom w:val="none" w:sz="0" w:space="0" w:color="auto"/>
                                                <w:right w:val="none" w:sz="0" w:space="0" w:color="auto"/>
                                              </w:divBdr>
                                              <w:divsChild>
                                                <w:div w:id="1752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933854">
      <w:bodyDiv w:val="1"/>
      <w:marLeft w:val="0"/>
      <w:marRight w:val="0"/>
      <w:marTop w:val="0"/>
      <w:marBottom w:val="0"/>
      <w:divBdr>
        <w:top w:val="none" w:sz="0" w:space="0" w:color="auto"/>
        <w:left w:val="none" w:sz="0" w:space="0" w:color="auto"/>
        <w:bottom w:val="none" w:sz="0" w:space="0" w:color="auto"/>
        <w:right w:val="none" w:sz="0" w:space="0" w:color="auto"/>
      </w:divBdr>
    </w:div>
    <w:div w:id="1778016349">
      <w:bodyDiv w:val="1"/>
      <w:marLeft w:val="0"/>
      <w:marRight w:val="0"/>
      <w:marTop w:val="0"/>
      <w:marBottom w:val="0"/>
      <w:divBdr>
        <w:top w:val="none" w:sz="0" w:space="0" w:color="auto"/>
        <w:left w:val="none" w:sz="0" w:space="0" w:color="auto"/>
        <w:bottom w:val="none" w:sz="0" w:space="0" w:color="auto"/>
        <w:right w:val="none" w:sz="0" w:space="0" w:color="auto"/>
      </w:divBdr>
    </w:div>
    <w:div w:id="1807428302">
      <w:bodyDiv w:val="1"/>
      <w:marLeft w:val="0"/>
      <w:marRight w:val="0"/>
      <w:marTop w:val="0"/>
      <w:marBottom w:val="0"/>
      <w:divBdr>
        <w:top w:val="none" w:sz="0" w:space="0" w:color="auto"/>
        <w:left w:val="none" w:sz="0" w:space="0" w:color="auto"/>
        <w:bottom w:val="none" w:sz="0" w:space="0" w:color="auto"/>
        <w:right w:val="none" w:sz="0" w:space="0" w:color="auto"/>
      </w:divBdr>
      <w:divsChild>
        <w:div w:id="1372028229">
          <w:marLeft w:val="0"/>
          <w:marRight w:val="0"/>
          <w:marTop w:val="0"/>
          <w:marBottom w:val="0"/>
          <w:divBdr>
            <w:top w:val="none" w:sz="0" w:space="0" w:color="auto"/>
            <w:left w:val="none" w:sz="0" w:space="0" w:color="auto"/>
            <w:bottom w:val="none" w:sz="0" w:space="0" w:color="auto"/>
            <w:right w:val="none" w:sz="0" w:space="0" w:color="auto"/>
          </w:divBdr>
          <w:divsChild>
            <w:div w:id="631447396">
              <w:marLeft w:val="0"/>
              <w:marRight w:val="0"/>
              <w:marTop w:val="0"/>
              <w:marBottom w:val="0"/>
              <w:divBdr>
                <w:top w:val="none" w:sz="0" w:space="0" w:color="auto"/>
                <w:left w:val="none" w:sz="0" w:space="0" w:color="auto"/>
                <w:bottom w:val="none" w:sz="0" w:space="0" w:color="auto"/>
                <w:right w:val="none" w:sz="0" w:space="0" w:color="auto"/>
              </w:divBdr>
              <w:divsChild>
                <w:div w:id="1994943156">
                  <w:marLeft w:val="0"/>
                  <w:marRight w:val="0"/>
                  <w:marTop w:val="0"/>
                  <w:marBottom w:val="0"/>
                  <w:divBdr>
                    <w:top w:val="none" w:sz="0" w:space="0" w:color="auto"/>
                    <w:left w:val="none" w:sz="0" w:space="0" w:color="auto"/>
                    <w:bottom w:val="none" w:sz="0" w:space="0" w:color="auto"/>
                    <w:right w:val="none" w:sz="0" w:space="0" w:color="auto"/>
                  </w:divBdr>
                  <w:divsChild>
                    <w:div w:id="125204231">
                      <w:marLeft w:val="0"/>
                      <w:marRight w:val="0"/>
                      <w:marTop w:val="0"/>
                      <w:marBottom w:val="0"/>
                      <w:divBdr>
                        <w:top w:val="single" w:sz="6" w:space="0" w:color="E4E4E6"/>
                        <w:left w:val="none" w:sz="0" w:space="0" w:color="auto"/>
                        <w:bottom w:val="none" w:sz="0" w:space="0" w:color="auto"/>
                        <w:right w:val="none" w:sz="0" w:space="0" w:color="auto"/>
                      </w:divBdr>
                      <w:divsChild>
                        <w:div w:id="68430077">
                          <w:marLeft w:val="0"/>
                          <w:marRight w:val="0"/>
                          <w:marTop w:val="0"/>
                          <w:marBottom w:val="0"/>
                          <w:divBdr>
                            <w:top w:val="single" w:sz="6" w:space="0" w:color="E4E4E6"/>
                            <w:left w:val="none" w:sz="0" w:space="0" w:color="auto"/>
                            <w:bottom w:val="none" w:sz="0" w:space="0" w:color="auto"/>
                            <w:right w:val="none" w:sz="0" w:space="0" w:color="auto"/>
                          </w:divBdr>
                          <w:divsChild>
                            <w:div w:id="628825740">
                              <w:marLeft w:val="0"/>
                              <w:marRight w:val="1500"/>
                              <w:marTop w:val="100"/>
                              <w:marBottom w:val="100"/>
                              <w:divBdr>
                                <w:top w:val="none" w:sz="0" w:space="0" w:color="auto"/>
                                <w:left w:val="none" w:sz="0" w:space="0" w:color="auto"/>
                                <w:bottom w:val="none" w:sz="0" w:space="0" w:color="auto"/>
                                <w:right w:val="none" w:sz="0" w:space="0" w:color="auto"/>
                              </w:divBdr>
                              <w:divsChild>
                                <w:div w:id="2128960199">
                                  <w:marLeft w:val="0"/>
                                  <w:marRight w:val="0"/>
                                  <w:marTop w:val="300"/>
                                  <w:marBottom w:val="450"/>
                                  <w:divBdr>
                                    <w:top w:val="none" w:sz="0" w:space="0" w:color="auto"/>
                                    <w:left w:val="none" w:sz="0" w:space="0" w:color="auto"/>
                                    <w:bottom w:val="none" w:sz="0" w:space="0" w:color="auto"/>
                                    <w:right w:val="none" w:sz="0" w:space="0" w:color="auto"/>
                                  </w:divBdr>
                                  <w:divsChild>
                                    <w:div w:id="1243642835">
                                      <w:marLeft w:val="0"/>
                                      <w:marRight w:val="0"/>
                                      <w:marTop w:val="0"/>
                                      <w:marBottom w:val="0"/>
                                      <w:divBdr>
                                        <w:top w:val="none" w:sz="0" w:space="0" w:color="auto"/>
                                        <w:left w:val="none" w:sz="0" w:space="0" w:color="auto"/>
                                        <w:bottom w:val="none" w:sz="0" w:space="0" w:color="auto"/>
                                        <w:right w:val="none" w:sz="0" w:space="0" w:color="auto"/>
                                      </w:divBdr>
                                      <w:divsChild>
                                        <w:div w:id="1872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992823">
      <w:bodyDiv w:val="1"/>
      <w:marLeft w:val="0"/>
      <w:marRight w:val="0"/>
      <w:marTop w:val="0"/>
      <w:marBottom w:val="0"/>
      <w:divBdr>
        <w:top w:val="none" w:sz="0" w:space="0" w:color="auto"/>
        <w:left w:val="none" w:sz="0" w:space="0" w:color="auto"/>
        <w:bottom w:val="none" w:sz="0" w:space="0" w:color="auto"/>
        <w:right w:val="none" w:sz="0" w:space="0" w:color="auto"/>
      </w:divBdr>
    </w:div>
    <w:div w:id="1857228736">
      <w:bodyDiv w:val="1"/>
      <w:marLeft w:val="0"/>
      <w:marRight w:val="0"/>
      <w:marTop w:val="0"/>
      <w:marBottom w:val="0"/>
      <w:divBdr>
        <w:top w:val="none" w:sz="0" w:space="0" w:color="auto"/>
        <w:left w:val="none" w:sz="0" w:space="0" w:color="auto"/>
        <w:bottom w:val="none" w:sz="0" w:space="0" w:color="auto"/>
        <w:right w:val="none" w:sz="0" w:space="0" w:color="auto"/>
      </w:divBdr>
    </w:div>
    <w:div w:id="1896350922">
      <w:bodyDiv w:val="1"/>
      <w:marLeft w:val="0"/>
      <w:marRight w:val="0"/>
      <w:marTop w:val="0"/>
      <w:marBottom w:val="0"/>
      <w:divBdr>
        <w:top w:val="none" w:sz="0" w:space="0" w:color="auto"/>
        <w:left w:val="none" w:sz="0" w:space="0" w:color="auto"/>
        <w:bottom w:val="none" w:sz="0" w:space="0" w:color="auto"/>
        <w:right w:val="none" w:sz="0" w:space="0" w:color="auto"/>
      </w:divBdr>
    </w:div>
    <w:div w:id="1896816079">
      <w:bodyDiv w:val="1"/>
      <w:marLeft w:val="0"/>
      <w:marRight w:val="0"/>
      <w:marTop w:val="0"/>
      <w:marBottom w:val="0"/>
      <w:divBdr>
        <w:top w:val="none" w:sz="0" w:space="0" w:color="auto"/>
        <w:left w:val="none" w:sz="0" w:space="0" w:color="auto"/>
        <w:bottom w:val="none" w:sz="0" w:space="0" w:color="auto"/>
        <w:right w:val="none" w:sz="0" w:space="0" w:color="auto"/>
      </w:divBdr>
    </w:div>
    <w:div w:id="1930650311">
      <w:bodyDiv w:val="1"/>
      <w:marLeft w:val="0"/>
      <w:marRight w:val="0"/>
      <w:marTop w:val="0"/>
      <w:marBottom w:val="0"/>
      <w:divBdr>
        <w:top w:val="none" w:sz="0" w:space="0" w:color="auto"/>
        <w:left w:val="none" w:sz="0" w:space="0" w:color="auto"/>
        <w:bottom w:val="none" w:sz="0" w:space="0" w:color="auto"/>
        <w:right w:val="none" w:sz="0" w:space="0" w:color="auto"/>
      </w:divBdr>
    </w:div>
    <w:div w:id="1959599673">
      <w:bodyDiv w:val="1"/>
      <w:marLeft w:val="0"/>
      <w:marRight w:val="0"/>
      <w:marTop w:val="0"/>
      <w:marBottom w:val="0"/>
      <w:divBdr>
        <w:top w:val="none" w:sz="0" w:space="0" w:color="auto"/>
        <w:left w:val="none" w:sz="0" w:space="0" w:color="auto"/>
        <w:bottom w:val="none" w:sz="0" w:space="0" w:color="auto"/>
        <w:right w:val="none" w:sz="0" w:space="0" w:color="auto"/>
      </w:divBdr>
      <w:divsChild>
        <w:div w:id="890848037">
          <w:marLeft w:val="0"/>
          <w:marRight w:val="0"/>
          <w:marTop w:val="0"/>
          <w:marBottom w:val="0"/>
          <w:divBdr>
            <w:top w:val="none" w:sz="0" w:space="0" w:color="auto"/>
            <w:left w:val="none" w:sz="0" w:space="0" w:color="auto"/>
            <w:bottom w:val="none" w:sz="0" w:space="0" w:color="auto"/>
            <w:right w:val="none" w:sz="0" w:space="0" w:color="auto"/>
          </w:divBdr>
          <w:divsChild>
            <w:div w:id="2128498902">
              <w:marLeft w:val="0"/>
              <w:marRight w:val="0"/>
              <w:marTop w:val="0"/>
              <w:marBottom w:val="0"/>
              <w:divBdr>
                <w:top w:val="none" w:sz="0" w:space="0" w:color="auto"/>
                <w:left w:val="none" w:sz="0" w:space="0" w:color="auto"/>
                <w:bottom w:val="none" w:sz="0" w:space="0" w:color="auto"/>
                <w:right w:val="none" w:sz="0" w:space="0" w:color="auto"/>
              </w:divBdr>
              <w:divsChild>
                <w:div w:id="356781397">
                  <w:marLeft w:val="0"/>
                  <w:marRight w:val="0"/>
                  <w:marTop w:val="0"/>
                  <w:marBottom w:val="0"/>
                  <w:divBdr>
                    <w:top w:val="none" w:sz="0" w:space="0" w:color="auto"/>
                    <w:left w:val="none" w:sz="0" w:space="0" w:color="auto"/>
                    <w:bottom w:val="none" w:sz="0" w:space="0" w:color="auto"/>
                    <w:right w:val="none" w:sz="0" w:space="0" w:color="auto"/>
                  </w:divBdr>
                  <w:divsChild>
                    <w:div w:id="510292397">
                      <w:marLeft w:val="0"/>
                      <w:marRight w:val="0"/>
                      <w:marTop w:val="0"/>
                      <w:marBottom w:val="0"/>
                      <w:divBdr>
                        <w:top w:val="none" w:sz="0" w:space="0" w:color="auto"/>
                        <w:left w:val="none" w:sz="0" w:space="0" w:color="auto"/>
                        <w:bottom w:val="none" w:sz="0" w:space="0" w:color="auto"/>
                        <w:right w:val="none" w:sz="0" w:space="0" w:color="auto"/>
                      </w:divBdr>
                      <w:divsChild>
                        <w:div w:id="1547335702">
                          <w:marLeft w:val="0"/>
                          <w:marRight w:val="0"/>
                          <w:marTop w:val="0"/>
                          <w:marBottom w:val="0"/>
                          <w:divBdr>
                            <w:top w:val="none" w:sz="0" w:space="0" w:color="auto"/>
                            <w:left w:val="none" w:sz="0" w:space="0" w:color="auto"/>
                            <w:bottom w:val="none" w:sz="0" w:space="0" w:color="auto"/>
                            <w:right w:val="none" w:sz="0" w:space="0" w:color="auto"/>
                          </w:divBdr>
                          <w:divsChild>
                            <w:div w:id="434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69747">
      <w:bodyDiv w:val="1"/>
      <w:marLeft w:val="0"/>
      <w:marRight w:val="0"/>
      <w:marTop w:val="0"/>
      <w:marBottom w:val="0"/>
      <w:divBdr>
        <w:top w:val="none" w:sz="0" w:space="0" w:color="auto"/>
        <w:left w:val="none" w:sz="0" w:space="0" w:color="auto"/>
        <w:bottom w:val="none" w:sz="0" w:space="0" w:color="auto"/>
        <w:right w:val="none" w:sz="0" w:space="0" w:color="auto"/>
      </w:divBdr>
    </w:div>
    <w:div w:id="1992369853">
      <w:bodyDiv w:val="1"/>
      <w:marLeft w:val="0"/>
      <w:marRight w:val="0"/>
      <w:marTop w:val="0"/>
      <w:marBottom w:val="0"/>
      <w:divBdr>
        <w:top w:val="none" w:sz="0" w:space="0" w:color="auto"/>
        <w:left w:val="none" w:sz="0" w:space="0" w:color="auto"/>
        <w:bottom w:val="none" w:sz="0" w:space="0" w:color="auto"/>
        <w:right w:val="none" w:sz="0" w:space="0" w:color="auto"/>
      </w:divBdr>
    </w:div>
    <w:div w:id="2010794132">
      <w:bodyDiv w:val="1"/>
      <w:marLeft w:val="0"/>
      <w:marRight w:val="0"/>
      <w:marTop w:val="0"/>
      <w:marBottom w:val="0"/>
      <w:divBdr>
        <w:top w:val="none" w:sz="0" w:space="0" w:color="auto"/>
        <w:left w:val="none" w:sz="0" w:space="0" w:color="auto"/>
        <w:bottom w:val="none" w:sz="0" w:space="0" w:color="auto"/>
        <w:right w:val="none" w:sz="0" w:space="0" w:color="auto"/>
      </w:divBdr>
    </w:div>
    <w:div w:id="2023043572">
      <w:bodyDiv w:val="1"/>
      <w:marLeft w:val="0"/>
      <w:marRight w:val="0"/>
      <w:marTop w:val="0"/>
      <w:marBottom w:val="0"/>
      <w:divBdr>
        <w:top w:val="none" w:sz="0" w:space="0" w:color="auto"/>
        <w:left w:val="none" w:sz="0" w:space="0" w:color="auto"/>
        <w:bottom w:val="none" w:sz="0" w:space="0" w:color="auto"/>
        <w:right w:val="none" w:sz="0" w:space="0" w:color="auto"/>
      </w:divBdr>
    </w:div>
    <w:div w:id="2043048216">
      <w:bodyDiv w:val="1"/>
      <w:marLeft w:val="0"/>
      <w:marRight w:val="0"/>
      <w:marTop w:val="0"/>
      <w:marBottom w:val="0"/>
      <w:divBdr>
        <w:top w:val="none" w:sz="0" w:space="0" w:color="auto"/>
        <w:left w:val="none" w:sz="0" w:space="0" w:color="auto"/>
        <w:bottom w:val="none" w:sz="0" w:space="0" w:color="auto"/>
        <w:right w:val="none" w:sz="0" w:space="0" w:color="auto"/>
      </w:divBdr>
    </w:div>
    <w:div w:id="2095585224">
      <w:bodyDiv w:val="1"/>
      <w:marLeft w:val="0"/>
      <w:marRight w:val="0"/>
      <w:marTop w:val="0"/>
      <w:marBottom w:val="0"/>
      <w:divBdr>
        <w:top w:val="none" w:sz="0" w:space="0" w:color="auto"/>
        <w:left w:val="none" w:sz="0" w:space="0" w:color="auto"/>
        <w:bottom w:val="none" w:sz="0" w:space="0" w:color="auto"/>
        <w:right w:val="none" w:sz="0" w:space="0" w:color="auto"/>
      </w:divBdr>
    </w:div>
    <w:div w:id="2109886916">
      <w:bodyDiv w:val="1"/>
      <w:marLeft w:val="0"/>
      <w:marRight w:val="0"/>
      <w:marTop w:val="0"/>
      <w:marBottom w:val="0"/>
      <w:divBdr>
        <w:top w:val="none" w:sz="0" w:space="0" w:color="auto"/>
        <w:left w:val="none" w:sz="0" w:space="0" w:color="auto"/>
        <w:bottom w:val="none" w:sz="0" w:space="0" w:color="auto"/>
        <w:right w:val="none" w:sz="0" w:space="0" w:color="auto"/>
      </w:divBdr>
    </w:div>
    <w:div w:id="2110854545">
      <w:bodyDiv w:val="1"/>
      <w:marLeft w:val="0"/>
      <w:marRight w:val="0"/>
      <w:marTop w:val="0"/>
      <w:marBottom w:val="0"/>
      <w:divBdr>
        <w:top w:val="none" w:sz="0" w:space="0" w:color="auto"/>
        <w:left w:val="none" w:sz="0" w:space="0" w:color="auto"/>
        <w:bottom w:val="none" w:sz="0" w:space="0" w:color="auto"/>
        <w:right w:val="none" w:sz="0" w:space="0" w:color="auto"/>
      </w:divBdr>
    </w:div>
    <w:div w:id="2120754266">
      <w:bodyDiv w:val="1"/>
      <w:marLeft w:val="0"/>
      <w:marRight w:val="0"/>
      <w:marTop w:val="0"/>
      <w:marBottom w:val="0"/>
      <w:divBdr>
        <w:top w:val="none" w:sz="0" w:space="0" w:color="auto"/>
        <w:left w:val="none" w:sz="0" w:space="0" w:color="auto"/>
        <w:bottom w:val="none" w:sz="0" w:space="0" w:color="auto"/>
        <w:right w:val="none" w:sz="0" w:space="0" w:color="auto"/>
      </w:divBdr>
    </w:div>
    <w:div w:id="21426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ko.bosnjak@gospic.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spic.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3022-3AC5-493D-AAAD-E742451F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12157</Words>
  <Characters>69301</Characters>
  <Application>Microsoft Office Word</Application>
  <DocSecurity>0</DocSecurity>
  <Lines>577</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2018-07-24T17:57:00Z</dcterms:created>
  <dcterms:modified xsi:type="dcterms:W3CDTF">2018-07-27T11:35:00Z</dcterms:modified>
</cp:coreProperties>
</file>