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E74C0" w14:textId="77777777" w:rsidR="00E71AEF" w:rsidRPr="0036632E" w:rsidRDefault="00E71AEF" w:rsidP="00E71AEF">
      <w:pPr>
        <w:pStyle w:val="Standard"/>
        <w:jc w:val="both"/>
        <w:rPr>
          <w:rFonts w:cs="Times New Roman"/>
        </w:rPr>
      </w:pPr>
    </w:p>
    <w:p w14:paraId="10D1E097" w14:textId="77777777" w:rsidR="00E71AEF" w:rsidRPr="0036632E" w:rsidRDefault="00E71AEF" w:rsidP="00E71AEF">
      <w:pPr>
        <w:pStyle w:val="Standard"/>
        <w:jc w:val="both"/>
        <w:rPr>
          <w:rFonts w:cs="Times New Roman"/>
        </w:rPr>
      </w:pPr>
    </w:p>
    <w:p w14:paraId="5EA1B77A" w14:textId="77777777" w:rsidR="00E71AEF" w:rsidRPr="0036632E" w:rsidRDefault="00E71AEF" w:rsidP="00E71AEF">
      <w:pPr>
        <w:pStyle w:val="Standard"/>
        <w:jc w:val="both"/>
        <w:rPr>
          <w:rFonts w:cs="Times New Roman"/>
        </w:rPr>
      </w:pPr>
    </w:p>
    <w:p w14:paraId="7D08AD1E" w14:textId="77777777" w:rsidR="00E71AEF" w:rsidRPr="0036632E" w:rsidRDefault="00E71AEF" w:rsidP="00E71AEF">
      <w:pPr>
        <w:pStyle w:val="Standard"/>
        <w:jc w:val="both"/>
        <w:rPr>
          <w:rFonts w:cs="Times New Roman"/>
        </w:rPr>
      </w:pPr>
    </w:p>
    <w:p w14:paraId="50E64405" w14:textId="04E4FE05" w:rsidR="00E71AEF" w:rsidRPr="00924321" w:rsidRDefault="00773CD1" w:rsidP="00E71AEF">
      <w:pPr>
        <w:pStyle w:val="Standard"/>
        <w:jc w:val="both"/>
        <w:rPr>
          <w:rFonts w:cs="Times New Roman"/>
        </w:rPr>
      </w:pPr>
      <w:r w:rsidRPr="00924321">
        <w:rPr>
          <w:rFonts w:cs="Times New Roman"/>
        </w:rPr>
        <w:t>KLASA:</w:t>
      </w:r>
      <w:r w:rsidR="006036E4" w:rsidRPr="00924321">
        <w:rPr>
          <w:rFonts w:cs="Times New Roman"/>
        </w:rPr>
        <w:t xml:space="preserve">  </w:t>
      </w:r>
      <w:r w:rsidR="007F1A25">
        <w:rPr>
          <w:rFonts w:cs="Times New Roman"/>
        </w:rPr>
        <w:t>340</w:t>
      </w:r>
      <w:r w:rsidR="006036E4" w:rsidRPr="00924321">
        <w:rPr>
          <w:rFonts w:cs="Times New Roman"/>
        </w:rPr>
        <w:t>-</w:t>
      </w:r>
      <w:r w:rsidR="007F1A25">
        <w:rPr>
          <w:rFonts w:cs="Times New Roman"/>
        </w:rPr>
        <w:t>03</w:t>
      </w:r>
      <w:r w:rsidR="006036E4" w:rsidRPr="00924321">
        <w:rPr>
          <w:rFonts w:cs="Times New Roman"/>
        </w:rPr>
        <w:t>/18-01/</w:t>
      </w:r>
      <w:r w:rsidR="007F1A25">
        <w:rPr>
          <w:rFonts w:cs="Times New Roman"/>
        </w:rPr>
        <w:t>1</w:t>
      </w:r>
      <w:r w:rsidR="006036E4" w:rsidRPr="00924321">
        <w:rPr>
          <w:rFonts w:cs="Times New Roman"/>
        </w:rPr>
        <w:t>2</w:t>
      </w:r>
    </w:p>
    <w:p w14:paraId="2CCC51DA" w14:textId="26EA7B5E" w:rsidR="00773CD1" w:rsidRPr="0036632E" w:rsidRDefault="00773CD1" w:rsidP="00E71AEF">
      <w:pPr>
        <w:pStyle w:val="Standard"/>
        <w:jc w:val="both"/>
        <w:rPr>
          <w:rFonts w:cs="Times New Roman"/>
        </w:rPr>
      </w:pPr>
      <w:r w:rsidRPr="00924321">
        <w:rPr>
          <w:rFonts w:cs="Times New Roman"/>
        </w:rPr>
        <w:t>URBROJ:</w:t>
      </w:r>
      <w:r w:rsidR="00E47A8E" w:rsidRPr="00924321">
        <w:rPr>
          <w:rFonts w:cs="Times New Roman"/>
        </w:rPr>
        <w:t xml:space="preserve"> 2125/01-</w:t>
      </w:r>
      <w:r w:rsidR="007F1A25">
        <w:rPr>
          <w:rFonts w:cs="Times New Roman"/>
        </w:rPr>
        <w:t>02</w:t>
      </w:r>
      <w:r w:rsidR="00E47A8E" w:rsidRPr="007F1A25">
        <w:rPr>
          <w:rFonts w:cs="Times New Roman"/>
        </w:rPr>
        <w:t>-18-</w:t>
      </w:r>
      <w:r w:rsidR="007F1A25" w:rsidRPr="007F1A25">
        <w:rPr>
          <w:rFonts w:cs="Times New Roman"/>
        </w:rPr>
        <w:t>03</w:t>
      </w:r>
    </w:p>
    <w:p w14:paraId="356CF076" w14:textId="77777777" w:rsidR="00E71AEF" w:rsidRPr="0036632E" w:rsidRDefault="00E71AEF" w:rsidP="00E71AEF">
      <w:pPr>
        <w:pStyle w:val="Standard"/>
        <w:jc w:val="both"/>
        <w:rPr>
          <w:rFonts w:cs="Times New Roman"/>
        </w:rPr>
      </w:pPr>
    </w:p>
    <w:p w14:paraId="2F51B7A9" w14:textId="77777777" w:rsidR="00E71AEF" w:rsidRPr="0036632E" w:rsidRDefault="00E71AEF" w:rsidP="00E71AEF">
      <w:pPr>
        <w:pStyle w:val="Standard"/>
        <w:jc w:val="both"/>
        <w:rPr>
          <w:rFonts w:cs="Times New Roman"/>
        </w:rPr>
      </w:pPr>
    </w:p>
    <w:p w14:paraId="6CFF8B3C" w14:textId="49EC57BA" w:rsidR="00E71AEF" w:rsidRPr="00170048" w:rsidRDefault="00E71AEF" w:rsidP="00E71AEF">
      <w:pPr>
        <w:pStyle w:val="Standard"/>
        <w:jc w:val="both"/>
        <w:rPr>
          <w:rFonts w:cs="Times New Roman"/>
          <w:sz w:val="32"/>
        </w:rPr>
      </w:pPr>
      <w:r w:rsidRPr="00170048">
        <w:rPr>
          <w:rFonts w:cs="Times New Roman"/>
          <w:noProof/>
          <w:webHidden/>
          <w:sz w:val="32"/>
        </w:rPr>
        <w:tab/>
      </w:r>
      <w:r w:rsidRPr="00170048">
        <w:rPr>
          <w:rFonts w:cs="Times New Roman"/>
          <w:noProof/>
          <w:webHidden/>
          <w:sz w:val="32"/>
        </w:rPr>
        <w:tab/>
      </w:r>
      <w:r w:rsidR="00BA056B">
        <w:rPr>
          <w:rFonts w:cs="Times New Roman"/>
          <w:noProof/>
          <w:webHidden/>
          <w:sz w:val="32"/>
        </w:rPr>
        <w:tab/>
      </w:r>
      <w:r w:rsidR="00BA056B">
        <w:rPr>
          <w:rFonts w:cs="Times New Roman"/>
          <w:noProof/>
          <w:webHidden/>
          <w:sz w:val="32"/>
        </w:rPr>
        <w:tab/>
      </w:r>
      <w:r w:rsidRPr="00170048">
        <w:rPr>
          <w:rFonts w:cs="Times New Roman"/>
          <w:b/>
          <w:sz w:val="32"/>
        </w:rPr>
        <w:t>DOKUMENTACIJA O NABAVI</w:t>
      </w:r>
    </w:p>
    <w:p w14:paraId="228D6985" w14:textId="77777777" w:rsidR="00E71AEF" w:rsidRPr="0036632E" w:rsidRDefault="00E71AEF" w:rsidP="00E71AEF">
      <w:pPr>
        <w:pStyle w:val="Standard"/>
        <w:jc w:val="both"/>
        <w:rPr>
          <w:rFonts w:cs="Times New Roman"/>
        </w:rPr>
      </w:pPr>
    </w:p>
    <w:p w14:paraId="2615DC60" w14:textId="77777777" w:rsidR="00E71AEF" w:rsidRPr="0036632E" w:rsidRDefault="00E71AEF" w:rsidP="00E71AEF">
      <w:pPr>
        <w:pStyle w:val="Standard"/>
        <w:jc w:val="both"/>
        <w:rPr>
          <w:rFonts w:cs="Times New Roman"/>
        </w:rPr>
      </w:pPr>
    </w:p>
    <w:p w14:paraId="2FB4062C" w14:textId="77777777" w:rsidR="00E71AEF" w:rsidRPr="0036632E" w:rsidRDefault="00E71AEF" w:rsidP="00E71AEF">
      <w:pPr>
        <w:pStyle w:val="Standard"/>
        <w:jc w:val="both"/>
        <w:rPr>
          <w:rFonts w:cs="Times New Roman"/>
        </w:rPr>
      </w:pPr>
    </w:p>
    <w:p w14:paraId="285DA1C6" w14:textId="77777777" w:rsidR="00E71AEF" w:rsidRPr="0036632E" w:rsidRDefault="00E71AEF" w:rsidP="00E71AEF">
      <w:pPr>
        <w:pStyle w:val="Standard"/>
        <w:jc w:val="both"/>
        <w:rPr>
          <w:rFonts w:cs="Times New Roman"/>
        </w:rPr>
      </w:pPr>
    </w:p>
    <w:p w14:paraId="2B13EFF7" w14:textId="77777777" w:rsidR="00E71AEF" w:rsidRPr="0036632E" w:rsidRDefault="00E71AEF" w:rsidP="00E71AEF">
      <w:pPr>
        <w:pStyle w:val="Standard"/>
        <w:jc w:val="both"/>
        <w:rPr>
          <w:rFonts w:cs="Times New Roman"/>
        </w:rPr>
      </w:pPr>
    </w:p>
    <w:p w14:paraId="36E991B3" w14:textId="77777777" w:rsidR="00E71AEF" w:rsidRPr="00170048" w:rsidRDefault="00E71AEF" w:rsidP="00C41D42">
      <w:pPr>
        <w:pStyle w:val="Standard"/>
        <w:jc w:val="center"/>
        <w:rPr>
          <w:rFonts w:cs="Times New Roman"/>
          <w:u w:val="single"/>
        </w:rPr>
      </w:pPr>
      <w:r w:rsidRPr="00170048">
        <w:rPr>
          <w:rFonts w:cs="Times New Roman"/>
          <w:b/>
          <w:u w:val="single"/>
        </w:rPr>
        <w:t xml:space="preserve">Predmet nabave: </w:t>
      </w:r>
      <w:bookmarkStart w:id="0" w:name="_Hlk513113662"/>
      <w:r w:rsidR="00FB1B45">
        <w:rPr>
          <w:rFonts w:cs="Times New Roman"/>
          <w:b/>
          <w:u w:val="single"/>
        </w:rPr>
        <w:t>Uređenje prometnice - P</w:t>
      </w:r>
      <w:r w:rsidR="00EA0E2D">
        <w:rPr>
          <w:rFonts w:cs="Times New Roman"/>
          <w:b/>
          <w:color w:val="auto"/>
          <w:u w:val="single"/>
        </w:rPr>
        <w:t>rilazn</w:t>
      </w:r>
      <w:r w:rsidR="00FB1B45">
        <w:rPr>
          <w:rFonts w:cs="Times New Roman"/>
          <w:b/>
          <w:color w:val="auto"/>
          <w:u w:val="single"/>
        </w:rPr>
        <w:t>e</w:t>
      </w:r>
      <w:r w:rsidR="00EA0E2D">
        <w:rPr>
          <w:rFonts w:cs="Times New Roman"/>
          <w:b/>
          <w:color w:val="auto"/>
          <w:u w:val="single"/>
        </w:rPr>
        <w:t xml:space="preserve"> cest</w:t>
      </w:r>
      <w:r w:rsidR="00FB1B45">
        <w:rPr>
          <w:rFonts w:cs="Times New Roman"/>
          <w:b/>
          <w:color w:val="auto"/>
          <w:u w:val="single"/>
        </w:rPr>
        <w:t>e</w:t>
      </w:r>
      <w:r w:rsidR="006036E4">
        <w:rPr>
          <w:rFonts w:cs="Times New Roman"/>
          <w:b/>
          <w:color w:val="auto"/>
          <w:u w:val="single"/>
        </w:rPr>
        <w:t xml:space="preserve"> do</w:t>
      </w:r>
      <w:r w:rsidR="00EA0E2D">
        <w:rPr>
          <w:rFonts w:cs="Times New Roman"/>
          <w:b/>
          <w:color w:val="auto"/>
          <w:u w:val="single"/>
        </w:rPr>
        <w:t xml:space="preserve"> odlagališta Rakitovac u Gospiću</w:t>
      </w:r>
      <w:bookmarkEnd w:id="0"/>
    </w:p>
    <w:p w14:paraId="398757FE" w14:textId="77777777" w:rsidR="00E71AEF" w:rsidRPr="00170048" w:rsidRDefault="00E71AEF" w:rsidP="00C41D42">
      <w:pPr>
        <w:pStyle w:val="Standard"/>
        <w:jc w:val="center"/>
        <w:rPr>
          <w:rFonts w:cs="Times New Roman"/>
          <w:u w:val="single"/>
        </w:rPr>
      </w:pPr>
    </w:p>
    <w:p w14:paraId="18478E8E" w14:textId="77777777" w:rsidR="00E71AEF" w:rsidRPr="00170048" w:rsidRDefault="00E71AEF" w:rsidP="00C41D42">
      <w:pPr>
        <w:pStyle w:val="Standard"/>
        <w:jc w:val="center"/>
        <w:rPr>
          <w:rFonts w:cs="Times New Roman"/>
          <w:u w:val="single"/>
        </w:rPr>
      </w:pPr>
      <w:r w:rsidRPr="00170048">
        <w:rPr>
          <w:rFonts w:cs="Times New Roman"/>
          <w:u w:val="single"/>
        </w:rPr>
        <w:t>Vrsta nabave: Otvoreni postupak javne nabave male vrijednosti</w:t>
      </w:r>
    </w:p>
    <w:p w14:paraId="0C34AAEA" w14:textId="77777777" w:rsidR="00E71AEF" w:rsidRPr="00170048" w:rsidRDefault="00E71AEF" w:rsidP="00C41D42">
      <w:pPr>
        <w:pStyle w:val="Standard"/>
        <w:jc w:val="center"/>
        <w:rPr>
          <w:rFonts w:cs="Times New Roman"/>
          <w:u w:val="single"/>
        </w:rPr>
      </w:pPr>
    </w:p>
    <w:p w14:paraId="5B8D97DE" w14:textId="77777777" w:rsidR="00E71AEF" w:rsidRPr="000F2C9B" w:rsidRDefault="00E71AEF" w:rsidP="00C41D42">
      <w:pPr>
        <w:pStyle w:val="Standard"/>
        <w:jc w:val="center"/>
        <w:rPr>
          <w:rFonts w:cs="Times New Roman"/>
          <w:color w:val="auto"/>
          <w:u w:val="single"/>
        </w:rPr>
      </w:pPr>
    </w:p>
    <w:p w14:paraId="6207F6B7" w14:textId="77777777" w:rsidR="00E71AEF" w:rsidRDefault="00061463" w:rsidP="00C41D42">
      <w:pPr>
        <w:pStyle w:val="Standard"/>
        <w:jc w:val="center"/>
        <w:rPr>
          <w:rFonts w:cs="Times New Roman"/>
          <w:color w:val="auto"/>
          <w:u w:val="single"/>
        </w:rPr>
      </w:pPr>
      <w:r w:rsidRPr="000F2C9B">
        <w:rPr>
          <w:rFonts w:cs="Times New Roman"/>
          <w:color w:val="auto"/>
          <w:u w:val="single"/>
        </w:rPr>
        <w:t>Evidencijski broj nabave:</w:t>
      </w:r>
      <w:r w:rsidR="00EA0E2D">
        <w:rPr>
          <w:rFonts w:cs="Times New Roman"/>
          <w:color w:val="auto"/>
          <w:u w:val="single"/>
        </w:rPr>
        <w:t xml:space="preserve"> _</w:t>
      </w:r>
      <w:r w:rsidR="006036E4">
        <w:rPr>
          <w:rFonts w:cs="Times New Roman"/>
          <w:color w:val="auto"/>
          <w:u w:val="single"/>
        </w:rPr>
        <w:t>JNMV-05/18</w:t>
      </w:r>
      <w:r w:rsidR="00EA0E2D">
        <w:rPr>
          <w:rFonts w:cs="Times New Roman"/>
          <w:color w:val="auto"/>
          <w:u w:val="single"/>
        </w:rPr>
        <w:t>_</w:t>
      </w:r>
    </w:p>
    <w:p w14:paraId="6690A6DD" w14:textId="77777777" w:rsidR="006036E4" w:rsidRPr="000F2C9B" w:rsidRDefault="006036E4" w:rsidP="006036E4">
      <w:pPr>
        <w:pStyle w:val="Standard"/>
        <w:rPr>
          <w:rFonts w:cs="Times New Roman"/>
          <w:color w:val="auto"/>
          <w:u w:val="single"/>
        </w:rPr>
      </w:pPr>
    </w:p>
    <w:p w14:paraId="565E6B10" w14:textId="77777777" w:rsidR="00E71AEF" w:rsidRPr="0036632E" w:rsidRDefault="00E71AEF" w:rsidP="00E71AEF">
      <w:pPr>
        <w:pStyle w:val="Standard"/>
        <w:jc w:val="both"/>
        <w:rPr>
          <w:rFonts w:cs="Times New Roman"/>
        </w:rPr>
      </w:pPr>
    </w:p>
    <w:p w14:paraId="7F3E2B89" w14:textId="77777777" w:rsidR="00E71AEF" w:rsidRPr="0036632E" w:rsidRDefault="00E71AEF" w:rsidP="00E71AEF">
      <w:pPr>
        <w:pStyle w:val="Standard"/>
        <w:jc w:val="both"/>
        <w:rPr>
          <w:rFonts w:cs="Times New Roman"/>
        </w:rPr>
      </w:pPr>
    </w:p>
    <w:p w14:paraId="0F192819" w14:textId="77777777" w:rsidR="00E71AEF" w:rsidRPr="0036632E" w:rsidRDefault="00E71AEF" w:rsidP="00E71AEF">
      <w:pPr>
        <w:pStyle w:val="Standard"/>
        <w:jc w:val="both"/>
        <w:rPr>
          <w:rFonts w:cs="Times New Roman"/>
        </w:rPr>
      </w:pPr>
    </w:p>
    <w:p w14:paraId="53240E57" w14:textId="77777777" w:rsidR="00E71AEF" w:rsidRPr="0036632E" w:rsidRDefault="00E71AEF" w:rsidP="00E71AEF">
      <w:pPr>
        <w:pStyle w:val="Standard"/>
        <w:jc w:val="both"/>
        <w:rPr>
          <w:rFonts w:cs="Times New Roman"/>
          <w:b/>
        </w:rPr>
      </w:pPr>
    </w:p>
    <w:p w14:paraId="2946EF7B" w14:textId="77777777" w:rsidR="00E71AEF" w:rsidRPr="0036632E" w:rsidRDefault="00E71AEF" w:rsidP="00E71AEF">
      <w:pPr>
        <w:pStyle w:val="Standard"/>
        <w:jc w:val="both"/>
        <w:rPr>
          <w:rFonts w:cs="Times New Roman"/>
          <w:b/>
        </w:rPr>
      </w:pPr>
      <w:r w:rsidRPr="0036632E">
        <w:rPr>
          <w:rFonts w:cs="Times New Roman"/>
          <w:noProof/>
          <w:webHidden/>
        </w:rPr>
        <w:tab/>
      </w:r>
      <w:r w:rsidRPr="0036632E">
        <w:rPr>
          <w:rFonts w:cs="Times New Roman"/>
          <w:noProof/>
          <w:webHidden/>
        </w:rPr>
        <w:tab/>
      </w:r>
      <w:r w:rsidRPr="0036632E">
        <w:rPr>
          <w:rFonts w:cs="Times New Roman"/>
          <w:noProof/>
          <w:webHidden/>
        </w:rPr>
        <w:tab/>
      </w:r>
      <w:r w:rsidRPr="0036632E">
        <w:rPr>
          <w:rFonts w:cs="Times New Roman"/>
          <w:noProof/>
          <w:webHidden/>
        </w:rPr>
        <w:tab/>
      </w:r>
      <w:r w:rsidRPr="0036632E">
        <w:rPr>
          <w:rFonts w:cs="Times New Roman"/>
          <w:noProof/>
          <w:webHidden/>
        </w:rPr>
        <w:tab/>
      </w:r>
    </w:p>
    <w:p w14:paraId="215E0D4A" w14:textId="77777777" w:rsidR="00E71AEF" w:rsidRPr="0036632E" w:rsidRDefault="00E71AEF" w:rsidP="00E71AEF">
      <w:pPr>
        <w:pStyle w:val="Standard"/>
        <w:jc w:val="both"/>
        <w:rPr>
          <w:rFonts w:cs="Times New Roman"/>
        </w:rPr>
      </w:pPr>
    </w:p>
    <w:p w14:paraId="30308DED" w14:textId="77777777" w:rsidR="00E71AEF" w:rsidRPr="0036632E" w:rsidRDefault="00E71AEF" w:rsidP="00E71AEF">
      <w:pPr>
        <w:pStyle w:val="Standard"/>
        <w:jc w:val="both"/>
        <w:rPr>
          <w:rFonts w:cs="Times New Roman"/>
        </w:rPr>
      </w:pPr>
    </w:p>
    <w:p w14:paraId="51C17FDC" w14:textId="77777777" w:rsidR="00E71AEF" w:rsidRDefault="00E71AEF" w:rsidP="00E71AEF">
      <w:pPr>
        <w:pStyle w:val="Standard"/>
        <w:jc w:val="both"/>
        <w:rPr>
          <w:rFonts w:cs="Times New Roman"/>
        </w:rPr>
      </w:pPr>
    </w:p>
    <w:p w14:paraId="0752EEB2" w14:textId="77777777" w:rsidR="00E71AEF" w:rsidRDefault="00E71AEF" w:rsidP="00E71AEF">
      <w:pPr>
        <w:pStyle w:val="Standard"/>
        <w:jc w:val="both"/>
        <w:rPr>
          <w:rFonts w:cs="Times New Roman"/>
        </w:rPr>
      </w:pPr>
    </w:p>
    <w:p w14:paraId="139BD8FD" w14:textId="77777777" w:rsidR="00E71AEF" w:rsidRDefault="00E71AEF" w:rsidP="00E71AEF">
      <w:pPr>
        <w:pStyle w:val="Standard"/>
        <w:jc w:val="both"/>
        <w:rPr>
          <w:rFonts w:cs="Times New Roman"/>
        </w:rPr>
      </w:pPr>
    </w:p>
    <w:p w14:paraId="5CE02FD6" w14:textId="77777777" w:rsidR="00E71AEF" w:rsidRDefault="00E71AEF" w:rsidP="00E71AEF">
      <w:pPr>
        <w:pStyle w:val="Standard"/>
        <w:jc w:val="both"/>
        <w:rPr>
          <w:rFonts w:cs="Times New Roman"/>
        </w:rPr>
      </w:pPr>
    </w:p>
    <w:p w14:paraId="1F97FAFD" w14:textId="77777777" w:rsidR="00E71AEF" w:rsidRDefault="00E71AEF" w:rsidP="00E71AEF">
      <w:pPr>
        <w:pStyle w:val="Standard"/>
        <w:jc w:val="both"/>
        <w:rPr>
          <w:rFonts w:cs="Times New Roman"/>
        </w:rPr>
      </w:pPr>
    </w:p>
    <w:p w14:paraId="24847203" w14:textId="77777777" w:rsidR="00E71AEF" w:rsidRPr="0036632E" w:rsidRDefault="00E71AEF" w:rsidP="00E71AEF">
      <w:pPr>
        <w:pStyle w:val="Standard"/>
        <w:jc w:val="both"/>
        <w:rPr>
          <w:rFonts w:cs="Times New Roman"/>
        </w:rPr>
      </w:pPr>
    </w:p>
    <w:p w14:paraId="0816961D" w14:textId="77777777" w:rsidR="00E71AEF" w:rsidRPr="0036632E" w:rsidRDefault="00E71AEF" w:rsidP="00E71AEF">
      <w:pPr>
        <w:pStyle w:val="Standard"/>
        <w:jc w:val="both"/>
        <w:rPr>
          <w:rFonts w:cs="Times New Roman"/>
        </w:rPr>
      </w:pPr>
    </w:p>
    <w:p w14:paraId="658992C7" w14:textId="77777777" w:rsidR="00061463" w:rsidRPr="00C41D42" w:rsidRDefault="00E71AEF" w:rsidP="00C41D42">
      <w:pPr>
        <w:pStyle w:val="Standard"/>
        <w:jc w:val="center"/>
        <w:rPr>
          <w:rFonts w:cs="Times New Roman"/>
          <w:b/>
        </w:rPr>
        <w:sectPr w:rsidR="00061463" w:rsidRPr="00C41D42" w:rsidSect="00AA442E">
          <w:headerReference w:type="default" r:id="rId8"/>
          <w:footerReference w:type="default" r:id="rId9"/>
          <w:pgSz w:w="11906" w:h="16838"/>
          <w:pgMar w:top="1700" w:right="1134" w:bottom="1700" w:left="1134" w:header="1134" w:footer="1134" w:gutter="0"/>
          <w:cols w:space="720"/>
        </w:sectPr>
      </w:pPr>
      <w:r w:rsidRPr="00C41D42">
        <w:rPr>
          <w:rFonts w:cs="Times New Roman"/>
          <w:b/>
        </w:rPr>
        <w:t xml:space="preserve">U </w:t>
      </w:r>
      <w:r w:rsidR="00EA0E2D">
        <w:rPr>
          <w:rFonts w:cs="Times New Roman"/>
          <w:b/>
        </w:rPr>
        <w:t>Gospiću</w:t>
      </w:r>
      <w:r w:rsidR="00061463" w:rsidRPr="00C41D42">
        <w:rPr>
          <w:rFonts w:cs="Times New Roman"/>
          <w:b/>
        </w:rPr>
        <w:t xml:space="preserve">, </w:t>
      </w:r>
      <w:r w:rsidR="00EA0E2D">
        <w:rPr>
          <w:rFonts w:cs="Times New Roman"/>
          <w:b/>
        </w:rPr>
        <w:t>svibanj</w:t>
      </w:r>
      <w:r w:rsidR="006036E4">
        <w:rPr>
          <w:rFonts w:cs="Times New Roman"/>
          <w:b/>
        </w:rPr>
        <w:t xml:space="preserve"> </w:t>
      </w:r>
      <w:r w:rsidRPr="00C41D42">
        <w:rPr>
          <w:rFonts w:cs="Times New Roman"/>
          <w:b/>
        </w:rPr>
        <w:t>201</w:t>
      </w:r>
      <w:r w:rsidR="00847694" w:rsidRPr="00C41D42">
        <w:rPr>
          <w:rFonts w:cs="Times New Roman"/>
          <w:b/>
        </w:rPr>
        <w:t>8</w:t>
      </w:r>
      <w:r w:rsidRPr="00C41D42">
        <w:rPr>
          <w:rFonts w:cs="Times New Roman"/>
          <w:b/>
        </w:rPr>
        <w:t>.</w:t>
      </w:r>
    </w:p>
    <w:p w14:paraId="69D0B7A1" w14:textId="77777777" w:rsidR="00061463" w:rsidRDefault="00E71AEF" w:rsidP="00E71AEF">
      <w:pPr>
        <w:pStyle w:val="TOCHeading"/>
        <w:rPr>
          <w:rFonts w:cs="Times New Roman"/>
          <w:b/>
          <w:color w:val="auto"/>
        </w:rPr>
      </w:pPr>
      <w:r w:rsidRPr="0036632E">
        <w:rPr>
          <w:rFonts w:cs="Times New Roman"/>
          <w:b/>
          <w:color w:val="auto"/>
        </w:rPr>
        <w:lastRenderedPageBreak/>
        <w:t>SADRŽAJ:</w:t>
      </w:r>
    </w:p>
    <w:sdt>
      <w:sdtPr>
        <w:id w:val="1234515678"/>
        <w:docPartObj>
          <w:docPartGallery w:val="Table of Contents"/>
          <w:docPartUnique/>
        </w:docPartObj>
      </w:sdtPr>
      <w:sdtEndPr>
        <w:rPr>
          <w:bCs/>
          <w:noProof/>
        </w:rPr>
      </w:sdtEndPr>
      <w:sdtContent>
        <w:p w14:paraId="142390EB" w14:textId="29450514" w:rsidR="00B93BFE" w:rsidRDefault="00BC7E52">
          <w:pPr>
            <w:pStyle w:val="TOC1"/>
            <w:tabs>
              <w:tab w:val="right" w:leader="dot" w:pos="9488"/>
            </w:tabs>
            <w:rPr>
              <w:rFonts w:asciiTheme="minorHAnsi" w:eastAsiaTheme="minorEastAsia" w:hAnsiTheme="minorHAnsi" w:cstheme="minorBidi"/>
              <w:noProof/>
              <w:color w:val="auto"/>
              <w:sz w:val="22"/>
              <w:szCs w:val="22"/>
            </w:rPr>
          </w:pPr>
          <w:r w:rsidRPr="005239E1">
            <w:fldChar w:fldCharType="begin"/>
          </w:r>
          <w:r w:rsidR="00E71AEF" w:rsidRPr="005239E1">
            <w:instrText xml:space="preserve"> TOC \o "1-3" \h \z \u </w:instrText>
          </w:r>
          <w:r w:rsidRPr="005239E1">
            <w:fldChar w:fldCharType="separate"/>
          </w:r>
          <w:bookmarkStart w:id="1" w:name="_GoBack"/>
          <w:bookmarkEnd w:id="1"/>
          <w:r w:rsidR="00B93BFE" w:rsidRPr="00BE50EF">
            <w:rPr>
              <w:rStyle w:val="Hyperlink"/>
              <w:noProof/>
            </w:rPr>
            <w:fldChar w:fldCharType="begin"/>
          </w:r>
          <w:r w:rsidR="00B93BFE" w:rsidRPr="00BE50EF">
            <w:rPr>
              <w:rStyle w:val="Hyperlink"/>
              <w:noProof/>
            </w:rPr>
            <w:instrText xml:space="preserve"> </w:instrText>
          </w:r>
          <w:r w:rsidR="00B93BFE">
            <w:rPr>
              <w:noProof/>
            </w:rPr>
            <w:instrText>HYPERLINK \l "_Toc514918548"</w:instrText>
          </w:r>
          <w:r w:rsidR="00B93BFE" w:rsidRPr="00BE50EF">
            <w:rPr>
              <w:rStyle w:val="Hyperlink"/>
              <w:noProof/>
            </w:rPr>
            <w:instrText xml:space="preserve"> </w:instrText>
          </w:r>
          <w:r w:rsidR="00B93BFE" w:rsidRPr="00BE50EF">
            <w:rPr>
              <w:rStyle w:val="Hyperlink"/>
              <w:noProof/>
            </w:rPr>
          </w:r>
          <w:r w:rsidR="00B93BFE" w:rsidRPr="00BE50EF">
            <w:rPr>
              <w:rStyle w:val="Hyperlink"/>
              <w:noProof/>
            </w:rPr>
            <w:fldChar w:fldCharType="separate"/>
          </w:r>
          <w:r w:rsidR="00B93BFE" w:rsidRPr="00BE50EF">
            <w:rPr>
              <w:rStyle w:val="Hyperlink"/>
              <w:b/>
              <w:noProof/>
            </w:rPr>
            <w:t>1. Opći podaci</w:t>
          </w:r>
          <w:r w:rsidR="00B93BFE">
            <w:rPr>
              <w:noProof/>
              <w:webHidden/>
            </w:rPr>
            <w:tab/>
          </w:r>
          <w:r w:rsidR="00B93BFE">
            <w:rPr>
              <w:noProof/>
              <w:webHidden/>
            </w:rPr>
            <w:fldChar w:fldCharType="begin"/>
          </w:r>
          <w:r w:rsidR="00B93BFE">
            <w:rPr>
              <w:noProof/>
              <w:webHidden/>
            </w:rPr>
            <w:instrText xml:space="preserve"> PAGEREF _Toc514918548 \h </w:instrText>
          </w:r>
          <w:r w:rsidR="00B93BFE">
            <w:rPr>
              <w:noProof/>
              <w:webHidden/>
            </w:rPr>
          </w:r>
          <w:r w:rsidR="00B93BFE">
            <w:rPr>
              <w:noProof/>
              <w:webHidden/>
            </w:rPr>
            <w:fldChar w:fldCharType="separate"/>
          </w:r>
          <w:r w:rsidR="00B93BFE">
            <w:rPr>
              <w:noProof/>
              <w:webHidden/>
            </w:rPr>
            <w:t>5</w:t>
          </w:r>
          <w:r w:rsidR="00B93BFE">
            <w:rPr>
              <w:noProof/>
              <w:webHidden/>
            </w:rPr>
            <w:fldChar w:fldCharType="end"/>
          </w:r>
          <w:r w:rsidR="00B93BFE" w:rsidRPr="00BE50EF">
            <w:rPr>
              <w:rStyle w:val="Hyperlink"/>
              <w:noProof/>
            </w:rPr>
            <w:fldChar w:fldCharType="end"/>
          </w:r>
        </w:p>
        <w:p w14:paraId="337B506D" w14:textId="78DBD2E7"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49" w:history="1">
            <w:r w:rsidRPr="00BE50EF">
              <w:rPr>
                <w:rStyle w:val="Hyperlink"/>
                <w:b/>
                <w:noProof/>
              </w:rPr>
              <w:t>1.1.Podaci o javnom naručitelju</w:t>
            </w:r>
            <w:r>
              <w:rPr>
                <w:noProof/>
                <w:webHidden/>
              </w:rPr>
              <w:tab/>
            </w:r>
            <w:r>
              <w:rPr>
                <w:noProof/>
                <w:webHidden/>
              </w:rPr>
              <w:fldChar w:fldCharType="begin"/>
            </w:r>
            <w:r>
              <w:rPr>
                <w:noProof/>
                <w:webHidden/>
              </w:rPr>
              <w:instrText xml:space="preserve"> PAGEREF _Toc514918549 \h </w:instrText>
            </w:r>
            <w:r>
              <w:rPr>
                <w:noProof/>
                <w:webHidden/>
              </w:rPr>
            </w:r>
            <w:r>
              <w:rPr>
                <w:noProof/>
                <w:webHidden/>
              </w:rPr>
              <w:fldChar w:fldCharType="separate"/>
            </w:r>
            <w:r>
              <w:rPr>
                <w:noProof/>
                <w:webHidden/>
              </w:rPr>
              <w:t>5</w:t>
            </w:r>
            <w:r>
              <w:rPr>
                <w:noProof/>
                <w:webHidden/>
              </w:rPr>
              <w:fldChar w:fldCharType="end"/>
            </w:r>
          </w:hyperlink>
        </w:p>
        <w:p w14:paraId="1CC94343" w14:textId="583F9A84"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50" w:history="1">
            <w:r w:rsidRPr="00BE50EF">
              <w:rPr>
                <w:rStyle w:val="Hyperlink"/>
                <w:b/>
                <w:noProof/>
              </w:rPr>
              <w:t>1.2. Osoba ili služba zadužena za kontakt</w:t>
            </w:r>
            <w:r>
              <w:rPr>
                <w:noProof/>
                <w:webHidden/>
              </w:rPr>
              <w:tab/>
            </w:r>
            <w:r>
              <w:rPr>
                <w:noProof/>
                <w:webHidden/>
              </w:rPr>
              <w:fldChar w:fldCharType="begin"/>
            </w:r>
            <w:r>
              <w:rPr>
                <w:noProof/>
                <w:webHidden/>
              </w:rPr>
              <w:instrText xml:space="preserve"> PAGEREF _Toc514918550 \h </w:instrText>
            </w:r>
            <w:r>
              <w:rPr>
                <w:noProof/>
                <w:webHidden/>
              </w:rPr>
            </w:r>
            <w:r>
              <w:rPr>
                <w:noProof/>
                <w:webHidden/>
              </w:rPr>
              <w:fldChar w:fldCharType="separate"/>
            </w:r>
            <w:r>
              <w:rPr>
                <w:noProof/>
                <w:webHidden/>
              </w:rPr>
              <w:t>5</w:t>
            </w:r>
            <w:r>
              <w:rPr>
                <w:noProof/>
                <w:webHidden/>
              </w:rPr>
              <w:fldChar w:fldCharType="end"/>
            </w:r>
          </w:hyperlink>
        </w:p>
        <w:p w14:paraId="702616C3" w14:textId="79B7ACAE"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51" w:history="1">
            <w:r w:rsidRPr="00BE50EF">
              <w:rPr>
                <w:rStyle w:val="Hyperlink"/>
                <w:b/>
                <w:noProof/>
              </w:rPr>
              <w:t>1.3. Evidencijski broj nabave</w:t>
            </w:r>
            <w:r>
              <w:rPr>
                <w:noProof/>
                <w:webHidden/>
              </w:rPr>
              <w:tab/>
            </w:r>
            <w:r>
              <w:rPr>
                <w:noProof/>
                <w:webHidden/>
              </w:rPr>
              <w:fldChar w:fldCharType="begin"/>
            </w:r>
            <w:r>
              <w:rPr>
                <w:noProof/>
                <w:webHidden/>
              </w:rPr>
              <w:instrText xml:space="preserve"> PAGEREF _Toc514918551 \h </w:instrText>
            </w:r>
            <w:r>
              <w:rPr>
                <w:noProof/>
                <w:webHidden/>
              </w:rPr>
            </w:r>
            <w:r>
              <w:rPr>
                <w:noProof/>
                <w:webHidden/>
              </w:rPr>
              <w:fldChar w:fldCharType="separate"/>
            </w:r>
            <w:r>
              <w:rPr>
                <w:noProof/>
                <w:webHidden/>
              </w:rPr>
              <w:t>5</w:t>
            </w:r>
            <w:r>
              <w:rPr>
                <w:noProof/>
                <w:webHidden/>
              </w:rPr>
              <w:fldChar w:fldCharType="end"/>
            </w:r>
          </w:hyperlink>
        </w:p>
        <w:p w14:paraId="0044243D" w14:textId="54C8F8BA"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52" w:history="1">
            <w:r w:rsidRPr="00BE50EF">
              <w:rPr>
                <w:rStyle w:val="Hyperlink"/>
                <w:b/>
                <w:noProof/>
              </w:rPr>
              <w:t>1.4. Popis gospodarskih subjekata s kojima je Naručitelj u sukobu interesa u ovoj nabavi u smislu Zakona o javnoj nabavi (NN 120/16)</w:t>
            </w:r>
            <w:r>
              <w:rPr>
                <w:noProof/>
                <w:webHidden/>
              </w:rPr>
              <w:tab/>
            </w:r>
            <w:r>
              <w:rPr>
                <w:noProof/>
                <w:webHidden/>
              </w:rPr>
              <w:fldChar w:fldCharType="begin"/>
            </w:r>
            <w:r>
              <w:rPr>
                <w:noProof/>
                <w:webHidden/>
              </w:rPr>
              <w:instrText xml:space="preserve"> PAGEREF _Toc514918552 \h </w:instrText>
            </w:r>
            <w:r>
              <w:rPr>
                <w:noProof/>
                <w:webHidden/>
              </w:rPr>
            </w:r>
            <w:r>
              <w:rPr>
                <w:noProof/>
                <w:webHidden/>
              </w:rPr>
              <w:fldChar w:fldCharType="separate"/>
            </w:r>
            <w:r>
              <w:rPr>
                <w:noProof/>
                <w:webHidden/>
              </w:rPr>
              <w:t>5</w:t>
            </w:r>
            <w:r>
              <w:rPr>
                <w:noProof/>
                <w:webHidden/>
              </w:rPr>
              <w:fldChar w:fldCharType="end"/>
            </w:r>
          </w:hyperlink>
        </w:p>
        <w:p w14:paraId="512EF321" w14:textId="668ABA48"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53" w:history="1">
            <w:r w:rsidRPr="00BE50EF">
              <w:rPr>
                <w:rStyle w:val="Hyperlink"/>
                <w:b/>
                <w:noProof/>
              </w:rPr>
              <w:t>1.5. Vrsta postupka javne nabave</w:t>
            </w:r>
            <w:r>
              <w:rPr>
                <w:noProof/>
                <w:webHidden/>
              </w:rPr>
              <w:tab/>
            </w:r>
            <w:r>
              <w:rPr>
                <w:noProof/>
                <w:webHidden/>
              </w:rPr>
              <w:fldChar w:fldCharType="begin"/>
            </w:r>
            <w:r>
              <w:rPr>
                <w:noProof/>
                <w:webHidden/>
              </w:rPr>
              <w:instrText xml:space="preserve"> PAGEREF _Toc514918553 \h </w:instrText>
            </w:r>
            <w:r>
              <w:rPr>
                <w:noProof/>
                <w:webHidden/>
              </w:rPr>
            </w:r>
            <w:r>
              <w:rPr>
                <w:noProof/>
                <w:webHidden/>
              </w:rPr>
              <w:fldChar w:fldCharType="separate"/>
            </w:r>
            <w:r>
              <w:rPr>
                <w:noProof/>
                <w:webHidden/>
              </w:rPr>
              <w:t>6</w:t>
            </w:r>
            <w:r>
              <w:rPr>
                <w:noProof/>
                <w:webHidden/>
              </w:rPr>
              <w:fldChar w:fldCharType="end"/>
            </w:r>
          </w:hyperlink>
        </w:p>
        <w:p w14:paraId="113210F5" w14:textId="300FB0C0"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54" w:history="1">
            <w:r w:rsidRPr="00BE50EF">
              <w:rPr>
                <w:rStyle w:val="Hyperlink"/>
                <w:b/>
                <w:noProof/>
              </w:rPr>
              <w:t>1.6. Procijenjena vrijednost nabave</w:t>
            </w:r>
            <w:r>
              <w:rPr>
                <w:noProof/>
                <w:webHidden/>
              </w:rPr>
              <w:tab/>
            </w:r>
            <w:r>
              <w:rPr>
                <w:noProof/>
                <w:webHidden/>
              </w:rPr>
              <w:fldChar w:fldCharType="begin"/>
            </w:r>
            <w:r>
              <w:rPr>
                <w:noProof/>
                <w:webHidden/>
              </w:rPr>
              <w:instrText xml:space="preserve"> PAGEREF _Toc514918554 \h </w:instrText>
            </w:r>
            <w:r>
              <w:rPr>
                <w:noProof/>
                <w:webHidden/>
              </w:rPr>
            </w:r>
            <w:r>
              <w:rPr>
                <w:noProof/>
                <w:webHidden/>
              </w:rPr>
              <w:fldChar w:fldCharType="separate"/>
            </w:r>
            <w:r>
              <w:rPr>
                <w:noProof/>
                <w:webHidden/>
              </w:rPr>
              <w:t>6</w:t>
            </w:r>
            <w:r>
              <w:rPr>
                <w:noProof/>
                <w:webHidden/>
              </w:rPr>
              <w:fldChar w:fldCharType="end"/>
            </w:r>
          </w:hyperlink>
        </w:p>
        <w:p w14:paraId="48C1524E" w14:textId="5252DC4C"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55" w:history="1">
            <w:r w:rsidRPr="00BE50EF">
              <w:rPr>
                <w:rStyle w:val="Hyperlink"/>
                <w:b/>
                <w:noProof/>
              </w:rPr>
              <w:t>1.7. Navod o projektu iz kojeg se financira nabava</w:t>
            </w:r>
            <w:r>
              <w:rPr>
                <w:noProof/>
                <w:webHidden/>
              </w:rPr>
              <w:tab/>
            </w:r>
            <w:r>
              <w:rPr>
                <w:noProof/>
                <w:webHidden/>
              </w:rPr>
              <w:fldChar w:fldCharType="begin"/>
            </w:r>
            <w:r>
              <w:rPr>
                <w:noProof/>
                <w:webHidden/>
              </w:rPr>
              <w:instrText xml:space="preserve"> PAGEREF _Toc514918555 \h </w:instrText>
            </w:r>
            <w:r>
              <w:rPr>
                <w:noProof/>
                <w:webHidden/>
              </w:rPr>
            </w:r>
            <w:r>
              <w:rPr>
                <w:noProof/>
                <w:webHidden/>
              </w:rPr>
              <w:fldChar w:fldCharType="separate"/>
            </w:r>
            <w:r>
              <w:rPr>
                <w:noProof/>
                <w:webHidden/>
              </w:rPr>
              <w:t>6</w:t>
            </w:r>
            <w:r>
              <w:rPr>
                <w:noProof/>
                <w:webHidden/>
              </w:rPr>
              <w:fldChar w:fldCharType="end"/>
            </w:r>
          </w:hyperlink>
        </w:p>
        <w:p w14:paraId="3B7F693B" w14:textId="312C298F"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56" w:history="1">
            <w:r w:rsidRPr="00BE50EF">
              <w:rPr>
                <w:rStyle w:val="Hyperlink"/>
                <w:b/>
                <w:noProof/>
              </w:rPr>
              <w:t>1.8. Vrsta ugovora o javnoj nabavi</w:t>
            </w:r>
            <w:r>
              <w:rPr>
                <w:noProof/>
                <w:webHidden/>
              </w:rPr>
              <w:tab/>
            </w:r>
            <w:r>
              <w:rPr>
                <w:noProof/>
                <w:webHidden/>
              </w:rPr>
              <w:fldChar w:fldCharType="begin"/>
            </w:r>
            <w:r>
              <w:rPr>
                <w:noProof/>
                <w:webHidden/>
              </w:rPr>
              <w:instrText xml:space="preserve"> PAGEREF _Toc514918556 \h </w:instrText>
            </w:r>
            <w:r>
              <w:rPr>
                <w:noProof/>
                <w:webHidden/>
              </w:rPr>
            </w:r>
            <w:r>
              <w:rPr>
                <w:noProof/>
                <w:webHidden/>
              </w:rPr>
              <w:fldChar w:fldCharType="separate"/>
            </w:r>
            <w:r>
              <w:rPr>
                <w:noProof/>
                <w:webHidden/>
              </w:rPr>
              <w:t>6</w:t>
            </w:r>
            <w:r>
              <w:rPr>
                <w:noProof/>
                <w:webHidden/>
              </w:rPr>
              <w:fldChar w:fldCharType="end"/>
            </w:r>
          </w:hyperlink>
        </w:p>
        <w:p w14:paraId="21F4CFAE" w14:textId="26AABA72"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57" w:history="1">
            <w:r w:rsidRPr="00BE50EF">
              <w:rPr>
                <w:rStyle w:val="Hyperlink"/>
                <w:b/>
                <w:noProof/>
              </w:rPr>
              <w:t>1.9. Navod sklapa li se ugovor o javnoj nabavi ili okvirni sporazum</w:t>
            </w:r>
            <w:r>
              <w:rPr>
                <w:noProof/>
                <w:webHidden/>
              </w:rPr>
              <w:tab/>
            </w:r>
            <w:r>
              <w:rPr>
                <w:noProof/>
                <w:webHidden/>
              </w:rPr>
              <w:fldChar w:fldCharType="begin"/>
            </w:r>
            <w:r>
              <w:rPr>
                <w:noProof/>
                <w:webHidden/>
              </w:rPr>
              <w:instrText xml:space="preserve"> PAGEREF _Toc514918557 \h </w:instrText>
            </w:r>
            <w:r>
              <w:rPr>
                <w:noProof/>
                <w:webHidden/>
              </w:rPr>
            </w:r>
            <w:r>
              <w:rPr>
                <w:noProof/>
                <w:webHidden/>
              </w:rPr>
              <w:fldChar w:fldCharType="separate"/>
            </w:r>
            <w:r>
              <w:rPr>
                <w:noProof/>
                <w:webHidden/>
              </w:rPr>
              <w:t>6</w:t>
            </w:r>
            <w:r>
              <w:rPr>
                <w:noProof/>
                <w:webHidden/>
              </w:rPr>
              <w:fldChar w:fldCharType="end"/>
            </w:r>
          </w:hyperlink>
        </w:p>
        <w:p w14:paraId="47D0187B" w14:textId="32D5A4BE"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58" w:history="1">
            <w:r w:rsidRPr="00BE50EF">
              <w:rPr>
                <w:rStyle w:val="Hyperlink"/>
                <w:b/>
                <w:noProof/>
              </w:rPr>
              <w:t>1.10. Navod uspostavlja li se dinamički sustav nabave</w:t>
            </w:r>
            <w:r>
              <w:rPr>
                <w:noProof/>
                <w:webHidden/>
              </w:rPr>
              <w:tab/>
            </w:r>
            <w:r>
              <w:rPr>
                <w:noProof/>
                <w:webHidden/>
              </w:rPr>
              <w:fldChar w:fldCharType="begin"/>
            </w:r>
            <w:r>
              <w:rPr>
                <w:noProof/>
                <w:webHidden/>
              </w:rPr>
              <w:instrText xml:space="preserve"> PAGEREF _Toc514918558 \h </w:instrText>
            </w:r>
            <w:r>
              <w:rPr>
                <w:noProof/>
                <w:webHidden/>
              </w:rPr>
            </w:r>
            <w:r>
              <w:rPr>
                <w:noProof/>
                <w:webHidden/>
              </w:rPr>
              <w:fldChar w:fldCharType="separate"/>
            </w:r>
            <w:r>
              <w:rPr>
                <w:noProof/>
                <w:webHidden/>
              </w:rPr>
              <w:t>6</w:t>
            </w:r>
            <w:r>
              <w:rPr>
                <w:noProof/>
                <w:webHidden/>
              </w:rPr>
              <w:fldChar w:fldCharType="end"/>
            </w:r>
          </w:hyperlink>
        </w:p>
        <w:p w14:paraId="15481176" w14:textId="7AB0EFF5"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59" w:history="1">
            <w:r w:rsidRPr="00BE50EF">
              <w:rPr>
                <w:rStyle w:val="Hyperlink"/>
                <w:b/>
                <w:noProof/>
              </w:rPr>
              <w:t>1.11. Navod provodi li se elektronička dražba</w:t>
            </w:r>
            <w:r>
              <w:rPr>
                <w:noProof/>
                <w:webHidden/>
              </w:rPr>
              <w:tab/>
            </w:r>
            <w:r>
              <w:rPr>
                <w:noProof/>
                <w:webHidden/>
              </w:rPr>
              <w:fldChar w:fldCharType="begin"/>
            </w:r>
            <w:r>
              <w:rPr>
                <w:noProof/>
                <w:webHidden/>
              </w:rPr>
              <w:instrText xml:space="preserve"> PAGEREF _Toc514918559 \h </w:instrText>
            </w:r>
            <w:r>
              <w:rPr>
                <w:noProof/>
                <w:webHidden/>
              </w:rPr>
            </w:r>
            <w:r>
              <w:rPr>
                <w:noProof/>
                <w:webHidden/>
              </w:rPr>
              <w:fldChar w:fldCharType="separate"/>
            </w:r>
            <w:r>
              <w:rPr>
                <w:noProof/>
                <w:webHidden/>
              </w:rPr>
              <w:t>6</w:t>
            </w:r>
            <w:r>
              <w:rPr>
                <w:noProof/>
                <w:webHidden/>
              </w:rPr>
              <w:fldChar w:fldCharType="end"/>
            </w:r>
          </w:hyperlink>
        </w:p>
        <w:p w14:paraId="08D28921" w14:textId="6EEA5D2F"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60" w:history="1">
            <w:r w:rsidRPr="00BE50EF">
              <w:rPr>
                <w:rStyle w:val="Hyperlink"/>
                <w:b/>
                <w:noProof/>
              </w:rPr>
              <w:t>1.12. Internetska stranica na kojoj je objavljeno izvješće o provedenom savjetovanju sa zainteresiranim gospodarskim subjektima</w:t>
            </w:r>
            <w:r>
              <w:rPr>
                <w:noProof/>
                <w:webHidden/>
              </w:rPr>
              <w:tab/>
            </w:r>
            <w:r>
              <w:rPr>
                <w:noProof/>
                <w:webHidden/>
              </w:rPr>
              <w:fldChar w:fldCharType="begin"/>
            </w:r>
            <w:r>
              <w:rPr>
                <w:noProof/>
                <w:webHidden/>
              </w:rPr>
              <w:instrText xml:space="preserve"> PAGEREF _Toc514918560 \h </w:instrText>
            </w:r>
            <w:r>
              <w:rPr>
                <w:noProof/>
                <w:webHidden/>
              </w:rPr>
            </w:r>
            <w:r>
              <w:rPr>
                <w:noProof/>
                <w:webHidden/>
              </w:rPr>
              <w:fldChar w:fldCharType="separate"/>
            </w:r>
            <w:r>
              <w:rPr>
                <w:noProof/>
                <w:webHidden/>
              </w:rPr>
              <w:t>7</w:t>
            </w:r>
            <w:r>
              <w:rPr>
                <w:noProof/>
                <w:webHidden/>
              </w:rPr>
              <w:fldChar w:fldCharType="end"/>
            </w:r>
          </w:hyperlink>
        </w:p>
        <w:p w14:paraId="0FE35F61" w14:textId="35A16583"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61" w:history="1">
            <w:r w:rsidRPr="00BE50EF">
              <w:rPr>
                <w:rStyle w:val="Hyperlink"/>
                <w:b/>
                <w:noProof/>
              </w:rPr>
              <w:t>2. Podaci o predmetu nabave</w:t>
            </w:r>
            <w:r>
              <w:rPr>
                <w:noProof/>
                <w:webHidden/>
              </w:rPr>
              <w:tab/>
            </w:r>
            <w:r>
              <w:rPr>
                <w:noProof/>
                <w:webHidden/>
              </w:rPr>
              <w:fldChar w:fldCharType="begin"/>
            </w:r>
            <w:r>
              <w:rPr>
                <w:noProof/>
                <w:webHidden/>
              </w:rPr>
              <w:instrText xml:space="preserve"> PAGEREF _Toc514918561 \h </w:instrText>
            </w:r>
            <w:r>
              <w:rPr>
                <w:noProof/>
                <w:webHidden/>
              </w:rPr>
            </w:r>
            <w:r>
              <w:rPr>
                <w:noProof/>
                <w:webHidden/>
              </w:rPr>
              <w:fldChar w:fldCharType="separate"/>
            </w:r>
            <w:r>
              <w:rPr>
                <w:noProof/>
                <w:webHidden/>
              </w:rPr>
              <w:t>7</w:t>
            </w:r>
            <w:r>
              <w:rPr>
                <w:noProof/>
                <w:webHidden/>
              </w:rPr>
              <w:fldChar w:fldCharType="end"/>
            </w:r>
          </w:hyperlink>
        </w:p>
        <w:p w14:paraId="20CEBC0B" w14:textId="6CC3B657"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62" w:history="1">
            <w:r w:rsidRPr="00BE50EF">
              <w:rPr>
                <w:rStyle w:val="Hyperlink"/>
                <w:b/>
                <w:noProof/>
              </w:rPr>
              <w:t>2.1. Opis predmeta nabave</w:t>
            </w:r>
            <w:r>
              <w:rPr>
                <w:noProof/>
                <w:webHidden/>
              </w:rPr>
              <w:tab/>
            </w:r>
            <w:r>
              <w:rPr>
                <w:noProof/>
                <w:webHidden/>
              </w:rPr>
              <w:fldChar w:fldCharType="begin"/>
            </w:r>
            <w:r>
              <w:rPr>
                <w:noProof/>
                <w:webHidden/>
              </w:rPr>
              <w:instrText xml:space="preserve"> PAGEREF _Toc514918562 \h </w:instrText>
            </w:r>
            <w:r>
              <w:rPr>
                <w:noProof/>
                <w:webHidden/>
              </w:rPr>
            </w:r>
            <w:r>
              <w:rPr>
                <w:noProof/>
                <w:webHidden/>
              </w:rPr>
              <w:fldChar w:fldCharType="separate"/>
            </w:r>
            <w:r>
              <w:rPr>
                <w:noProof/>
                <w:webHidden/>
              </w:rPr>
              <w:t>7</w:t>
            </w:r>
            <w:r>
              <w:rPr>
                <w:noProof/>
                <w:webHidden/>
              </w:rPr>
              <w:fldChar w:fldCharType="end"/>
            </w:r>
          </w:hyperlink>
        </w:p>
        <w:p w14:paraId="3610C77D" w14:textId="394B7CA5"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63" w:history="1">
            <w:r w:rsidRPr="00BE50EF">
              <w:rPr>
                <w:rStyle w:val="Hyperlink"/>
                <w:b/>
                <w:noProof/>
              </w:rPr>
              <w:t>2.2. Opis i oznaka grupa predmeta nabave</w:t>
            </w:r>
            <w:r>
              <w:rPr>
                <w:noProof/>
                <w:webHidden/>
              </w:rPr>
              <w:tab/>
            </w:r>
            <w:r>
              <w:rPr>
                <w:noProof/>
                <w:webHidden/>
              </w:rPr>
              <w:fldChar w:fldCharType="begin"/>
            </w:r>
            <w:r>
              <w:rPr>
                <w:noProof/>
                <w:webHidden/>
              </w:rPr>
              <w:instrText xml:space="preserve"> PAGEREF _Toc514918563 \h </w:instrText>
            </w:r>
            <w:r>
              <w:rPr>
                <w:noProof/>
                <w:webHidden/>
              </w:rPr>
            </w:r>
            <w:r>
              <w:rPr>
                <w:noProof/>
                <w:webHidden/>
              </w:rPr>
              <w:fldChar w:fldCharType="separate"/>
            </w:r>
            <w:r>
              <w:rPr>
                <w:noProof/>
                <w:webHidden/>
              </w:rPr>
              <w:t>7</w:t>
            </w:r>
            <w:r>
              <w:rPr>
                <w:noProof/>
                <w:webHidden/>
              </w:rPr>
              <w:fldChar w:fldCharType="end"/>
            </w:r>
          </w:hyperlink>
        </w:p>
        <w:p w14:paraId="3CC1E9EA" w14:textId="7A3BFAEB"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64" w:history="1">
            <w:r w:rsidRPr="00BE50EF">
              <w:rPr>
                <w:rStyle w:val="Hyperlink"/>
                <w:b/>
                <w:noProof/>
              </w:rPr>
              <w:t>2.3. Količina predmeta nabave</w:t>
            </w:r>
            <w:r>
              <w:rPr>
                <w:noProof/>
                <w:webHidden/>
              </w:rPr>
              <w:tab/>
            </w:r>
            <w:r>
              <w:rPr>
                <w:noProof/>
                <w:webHidden/>
              </w:rPr>
              <w:fldChar w:fldCharType="begin"/>
            </w:r>
            <w:r>
              <w:rPr>
                <w:noProof/>
                <w:webHidden/>
              </w:rPr>
              <w:instrText xml:space="preserve"> PAGEREF _Toc514918564 \h </w:instrText>
            </w:r>
            <w:r>
              <w:rPr>
                <w:noProof/>
                <w:webHidden/>
              </w:rPr>
            </w:r>
            <w:r>
              <w:rPr>
                <w:noProof/>
                <w:webHidden/>
              </w:rPr>
              <w:fldChar w:fldCharType="separate"/>
            </w:r>
            <w:r>
              <w:rPr>
                <w:noProof/>
                <w:webHidden/>
              </w:rPr>
              <w:t>7</w:t>
            </w:r>
            <w:r>
              <w:rPr>
                <w:noProof/>
                <w:webHidden/>
              </w:rPr>
              <w:fldChar w:fldCharType="end"/>
            </w:r>
          </w:hyperlink>
        </w:p>
        <w:p w14:paraId="7637983C" w14:textId="3D5E9B02"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65" w:history="1">
            <w:r w:rsidRPr="00BE50EF">
              <w:rPr>
                <w:rStyle w:val="Hyperlink"/>
                <w:b/>
                <w:noProof/>
              </w:rPr>
              <w:t>2.4. Tehničke specifikacije i troškovnik</w:t>
            </w:r>
            <w:r>
              <w:rPr>
                <w:noProof/>
                <w:webHidden/>
              </w:rPr>
              <w:tab/>
            </w:r>
            <w:r>
              <w:rPr>
                <w:noProof/>
                <w:webHidden/>
              </w:rPr>
              <w:fldChar w:fldCharType="begin"/>
            </w:r>
            <w:r>
              <w:rPr>
                <w:noProof/>
                <w:webHidden/>
              </w:rPr>
              <w:instrText xml:space="preserve"> PAGEREF _Toc514918565 \h </w:instrText>
            </w:r>
            <w:r>
              <w:rPr>
                <w:noProof/>
                <w:webHidden/>
              </w:rPr>
            </w:r>
            <w:r>
              <w:rPr>
                <w:noProof/>
                <w:webHidden/>
              </w:rPr>
              <w:fldChar w:fldCharType="separate"/>
            </w:r>
            <w:r>
              <w:rPr>
                <w:noProof/>
                <w:webHidden/>
              </w:rPr>
              <w:t>8</w:t>
            </w:r>
            <w:r>
              <w:rPr>
                <w:noProof/>
                <w:webHidden/>
              </w:rPr>
              <w:fldChar w:fldCharType="end"/>
            </w:r>
          </w:hyperlink>
        </w:p>
        <w:p w14:paraId="4DD83B05" w14:textId="45CC1EF5"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66" w:history="1">
            <w:r w:rsidRPr="00BE50EF">
              <w:rPr>
                <w:rStyle w:val="Hyperlink"/>
                <w:b/>
                <w:noProof/>
              </w:rPr>
              <w:t>2.5. Mjesto izvršenja ugovora</w:t>
            </w:r>
            <w:r>
              <w:rPr>
                <w:noProof/>
                <w:webHidden/>
              </w:rPr>
              <w:tab/>
            </w:r>
            <w:r>
              <w:rPr>
                <w:noProof/>
                <w:webHidden/>
              </w:rPr>
              <w:fldChar w:fldCharType="begin"/>
            </w:r>
            <w:r>
              <w:rPr>
                <w:noProof/>
                <w:webHidden/>
              </w:rPr>
              <w:instrText xml:space="preserve"> PAGEREF _Toc514918566 \h </w:instrText>
            </w:r>
            <w:r>
              <w:rPr>
                <w:noProof/>
                <w:webHidden/>
              </w:rPr>
            </w:r>
            <w:r>
              <w:rPr>
                <w:noProof/>
                <w:webHidden/>
              </w:rPr>
              <w:fldChar w:fldCharType="separate"/>
            </w:r>
            <w:r>
              <w:rPr>
                <w:noProof/>
                <w:webHidden/>
              </w:rPr>
              <w:t>9</w:t>
            </w:r>
            <w:r>
              <w:rPr>
                <w:noProof/>
                <w:webHidden/>
              </w:rPr>
              <w:fldChar w:fldCharType="end"/>
            </w:r>
          </w:hyperlink>
        </w:p>
        <w:p w14:paraId="7B5D0727" w14:textId="0317198A"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67" w:history="1">
            <w:r w:rsidRPr="00BE50EF">
              <w:rPr>
                <w:rStyle w:val="Hyperlink"/>
                <w:b/>
                <w:noProof/>
              </w:rPr>
              <w:t>2.6. Rok početka i završetka izvršenja ugovora</w:t>
            </w:r>
            <w:r>
              <w:rPr>
                <w:noProof/>
                <w:webHidden/>
              </w:rPr>
              <w:tab/>
            </w:r>
            <w:r>
              <w:rPr>
                <w:noProof/>
                <w:webHidden/>
              </w:rPr>
              <w:fldChar w:fldCharType="begin"/>
            </w:r>
            <w:r>
              <w:rPr>
                <w:noProof/>
                <w:webHidden/>
              </w:rPr>
              <w:instrText xml:space="preserve"> PAGEREF _Toc514918567 \h </w:instrText>
            </w:r>
            <w:r>
              <w:rPr>
                <w:noProof/>
                <w:webHidden/>
              </w:rPr>
            </w:r>
            <w:r>
              <w:rPr>
                <w:noProof/>
                <w:webHidden/>
              </w:rPr>
              <w:fldChar w:fldCharType="separate"/>
            </w:r>
            <w:r>
              <w:rPr>
                <w:noProof/>
                <w:webHidden/>
              </w:rPr>
              <w:t>9</w:t>
            </w:r>
            <w:r>
              <w:rPr>
                <w:noProof/>
                <w:webHidden/>
              </w:rPr>
              <w:fldChar w:fldCharType="end"/>
            </w:r>
          </w:hyperlink>
        </w:p>
        <w:p w14:paraId="3AE8694A" w14:textId="2493DD03"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68" w:history="1">
            <w:r w:rsidRPr="00BE50EF">
              <w:rPr>
                <w:rStyle w:val="Hyperlink"/>
                <w:b/>
                <w:noProof/>
              </w:rPr>
              <w:t>3. Osnove za isključenje ponuditelja</w:t>
            </w:r>
            <w:r>
              <w:rPr>
                <w:noProof/>
                <w:webHidden/>
              </w:rPr>
              <w:tab/>
            </w:r>
            <w:r>
              <w:rPr>
                <w:noProof/>
                <w:webHidden/>
              </w:rPr>
              <w:fldChar w:fldCharType="begin"/>
            </w:r>
            <w:r>
              <w:rPr>
                <w:noProof/>
                <w:webHidden/>
              </w:rPr>
              <w:instrText xml:space="preserve"> PAGEREF _Toc514918568 \h </w:instrText>
            </w:r>
            <w:r>
              <w:rPr>
                <w:noProof/>
                <w:webHidden/>
              </w:rPr>
            </w:r>
            <w:r>
              <w:rPr>
                <w:noProof/>
                <w:webHidden/>
              </w:rPr>
              <w:fldChar w:fldCharType="separate"/>
            </w:r>
            <w:r>
              <w:rPr>
                <w:noProof/>
                <w:webHidden/>
              </w:rPr>
              <w:t>9</w:t>
            </w:r>
            <w:r>
              <w:rPr>
                <w:noProof/>
                <w:webHidden/>
              </w:rPr>
              <w:fldChar w:fldCharType="end"/>
            </w:r>
          </w:hyperlink>
        </w:p>
        <w:p w14:paraId="011C1B1F" w14:textId="5AC58290"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69" w:history="1">
            <w:r w:rsidRPr="00BE50EF">
              <w:rPr>
                <w:rStyle w:val="Hyperlink"/>
                <w:b/>
                <w:noProof/>
              </w:rPr>
              <w:t>4. Ostali razlozi za isključenje gospodarskog subjekta</w:t>
            </w:r>
            <w:r>
              <w:rPr>
                <w:noProof/>
                <w:webHidden/>
              </w:rPr>
              <w:tab/>
            </w:r>
            <w:r>
              <w:rPr>
                <w:noProof/>
                <w:webHidden/>
              </w:rPr>
              <w:fldChar w:fldCharType="begin"/>
            </w:r>
            <w:r>
              <w:rPr>
                <w:noProof/>
                <w:webHidden/>
              </w:rPr>
              <w:instrText xml:space="preserve"> PAGEREF _Toc514918569 \h </w:instrText>
            </w:r>
            <w:r>
              <w:rPr>
                <w:noProof/>
                <w:webHidden/>
              </w:rPr>
            </w:r>
            <w:r>
              <w:rPr>
                <w:noProof/>
                <w:webHidden/>
              </w:rPr>
              <w:fldChar w:fldCharType="separate"/>
            </w:r>
            <w:r>
              <w:rPr>
                <w:noProof/>
                <w:webHidden/>
              </w:rPr>
              <w:t>11</w:t>
            </w:r>
            <w:r>
              <w:rPr>
                <w:noProof/>
                <w:webHidden/>
              </w:rPr>
              <w:fldChar w:fldCharType="end"/>
            </w:r>
          </w:hyperlink>
        </w:p>
        <w:p w14:paraId="2E492292" w14:textId="355AA9FE"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70" w:history="1">
            <w:r w:rsidRPr="00BE50EF">
              <w:rPr>
                <w:rStyle w:val="Hyperlink"/>
                <w:b/>
                <w:noProof/>
              </w:rPr>
              <w:t>5. Kriterij za odabir gospodarskog subjekta (uvjeti sposobnosti)</w:t>
            </w:r>
            <w:r>
              <w:rPr>
                <w:noProof/>
                <w:webHidden/>
              </w:rPr>
              <w:tab/>
            </w:r>
            <w:r>
              <w:rPr>
                <w:noProof/>
                <w:webHidden/>
              </w:rPr>
              <w:fldChar w:fldCharType="begin"/>
            </w:r>
            <w:r>
              <w:rPr>
                <w:noProof/>
                <w:webHidden/>
              </w:rPr>
              <w:instrText xml:space="preserve"> PAGEREF _Toc514918570 \h </w:instrText>
            </w:r>
            <w:r>
              <w:rPr>
                <w:noProof/>
                <w:webHidden/>
              </w:rPr>
            </w:r>
            <w:r>
              <w:rPr>
                <w:noProof/>
                <w:webHidden/>
              </w:rPr>
              <w:fldChar w:fldCharType="separate"/>
            </w:r>
            <w:r>
              <w:rPr>
                <w:noProof/>
                <w:webHidden/>
              </w:rPr>
              <w:t>13</w:t>
            </w:r>
            <w:r>
              <w:rPr>
                <w:noProof/>
                <w:webHidden/>
              </w:rPr>
              <w:fldChar w:fldCharType="end"/>
            </w:r>
          </w:hyperlink>
        </w:p>
        <w:p w14:paraId="46BFF842" w14:textId="5BB6981E"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71" w:history="1">
            <w:r w:rsidRPr="00BE50EF">
              <w:rPr>
                <w:rStyle w:val="Hyperlink"/>
                <w:noProof/>
              </w:rPr>
              <w:t>5.1.Sposobnost za obavljanje profesionalne djelatnosti</w:t>
            </w:r>
            <w:r>
              <w:rPr>
                <w:noProof/>
                <w:webHidden/>
              </w:rPr>
              <w:tab/>
            </w:r>
            <w:r>
              <w:rPr>
                <w:noProof/>
                <w:webHidden/>
              </w:rPr>
              <w:fldChar w:fldCharType="begin"/>
            </w:r>
            <w:r>
              <w:rPr>
                <w:noProof/>
                <w:webHidden/>
              </w:rPr>
              <w:instrText xml:space="preserve"> PAGEREF _Toc514918571 \h </w:instrText>
            </w:r>
            <w:r>
              <w:rPr>
                <w:noProof/>
                <w:webHidden/>
              </w:rPr>
            </w:r>
            <w:r>
              <w:rPr>
                <w:noProof/>
                <w:webHidden/>
              </w:rPr>
              <w:fldChar w:fldCharType="separate"/>
            </w:r>
            <w:r>
              <w:rPr>
                <w:noProof/>
                <w:webHidden/>
              </w:rPr>
              <w:t>13</w:t>
            </w:r>
            <w:r>
              <w:rPr>
                <w:noProof/>
                <w:webHidden/>
              </w:rPr>
              <w:fldChar w:fldCharType="end"/>
            </w:r>
          </w:hyperlink>
        </w:p>
        <w:p w14:paraId="4DA3CA50" w14:textId="5CB32B01"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72" w:history="1">
            <w:r w:rsidRPr="00BE50EF">
              <w:rPr>
                <w:rStyle w:val="Hyperlink"/>
                <w:noProof/>
              </w:rPr>
              <w:t>5.2. Ekonomska i financijska sposobnost</w:t>
            </w:r>
            <w:r>
              <w:rPr>
                <w:noProof/>
                <w:webHidden/>
              </w:rPr>
              <w:tab/>
            </w:r>
            <w:r>
              <w:rPr>
                <w:noProof/>
                <w:webHidden/>
              </w:rPr>
              <w:fldChar w:fldCharType="begin"/>
            </w:r>
            <w:r>
              <w:rPr>
                <w:noProof/>
                <w:webHidden/>
              </w:rPr>
              <w:instrText xml:space="preserve"> PAGEREF _Toc514918572 \h </w:instrText>
            </w:r>
            <w:r>
              <w:rPr>
                <w:noProof/>
                <w:webHidden/>
              </w:rPr>
            </w:r>
            <w:r>
              <w:rPr>
                <w:noProof/>
                <w:webHidden/>
              </w:rPr>
              <w:fldChar w:fldCharType="separate"/>
            </w:r>
            <w:r>
              <w:rPr>
                <w:noProof/>
                <w:webHidden/>
              </w:rPr>
              <w:t>14</w:t>
            </w:r>
            <w:r>
              <w:rPr>
                <w:noProof/>
                <w:webHidden/>
              </w:rPr>
              <w:fldChar w:fldCharType="end"/>
            </w:r>
          </w:hyperlink>
        </w:p>
        <w:p w14:paraId="1F95486A" w14:textId="42C194EE"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73" w:history="1">
            <w:r w:rsidRPr="00BE50EF">
              <w:rPr>
                <w:rStyle w:val="Hyperlink"/>
                <w:noProof/>
              </w:rPr>
              <w:t>5.3. Tehnička i stručna sposobnost</w:t>
            </w:r>
            <w:r>
              <w:rPr>
                <w:noProof/>
                <w:webHidden/>
              </w:rPr>
              <w:tab/>
            </w:r>
            <w:r>
              <w:rPr>
                <w:noProof/>
                <w:webHidden/>
              </w:rPr>
              <w:fldChar w:fldCharType="begin"/>
            </w:r>
            <w:r>
              <w:rPr>
                <w:noProof/>
                <w:webHidden/>
              </w:rPr>
              <w:instrText xml:space="preserve"> PAGEREF _Toc514918573 \h </w:instrText>
            </w:r>
            <w:r>
              <w:rPr>
                <w:noProof/>
                <w:webHidden/>
              </w:rPr>
            </w:r>
            <w:r>
              <w:rPr>
                <w:noProof/>
                <w:webHidden/>
              </w:rPr>
              <w:fldChar w:fldCharType="separate"/>
            </w:r>
            <w:r>
              <w:rPr>
                <w:noProof/>
                <w:webHidden/>
              </w:rPr>
              <w:t>14</w:t>
            </w:r>
            <w:r>
              <w:rPr>
                <w:noProof/>
                <w:webHidden/>
              </w:rPr>
              <w:fldChar w:fldCharType="end"/>
            </w:r>
          </w:hyperlink>
        </w:p>
        <w:p w14:paraId="3D07CCD2" w14:textId="7BDC723A"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74" w:history="1">
            <w:r w:rsidRPr="00BE50EF">
              <w:rPr>
                <w:rStyle w:val="Hyperlink"/>
                <w:b/>
                <w:noProof/>
              </w:rPr>
              <w:t xml:space="preserve">6. </w:t>
            </w:r>
            <w:r w:rsidRPr="00BE50EF">
              <w:rPr>
                <w:rStyle w:val="Hyperlink"/>
                <w:rFonts w:eastAsia="SimSun" w:cs="Tahoma"/>
                <w:b/>
                <w:noProof/>
              </w:rPr>
              <w:t>Oslanjanje na sposobnost drugih subjekata</w:t>
            </w:r>
            <w:r>
              <w:rPr>
                <w:noProof/>
                <w:webHidden/>
              </w:rPr>
              <w:tab/>
            </w:r>
            <w:r>
              <w:rPr>
                <w:noProof/>
                <w:webHidden/>
              </w:rPr>
              <w:fldChar w:fldCharType="begin"/>
            </w:r>
            <w:r>
              <w:rPr>
                <w:noProof/>
                <w:webHidden/>
              </w:rPr>
              <w:instrText xml:space="preserve"> PAGEREF _Toc514918574 \h </w:instrText>
            </w:r>
            <w:r>
              <w:rPr>
                <w:noProof/>
                <w:webHidden/>
              </w:rPr>
            </w:r>
            <w:r>
              <w:rPr>
                <w:noProof/>
                <w:webHidden/>
              </w:rPr>
              <w:fldChar w:fldCharType="separate"/>
            </w:r>
            <w:r>
              <w:rPr>
                <w:noProof/>
                <w:webHidden/>
              </w:rPr>
              <w:t>16</w:t>
            </w:r>
            <w:r>
              <w:rPr>
                <w:noProof/>
                <w:webHidden/>
              </w:rPr>
              <w:fldChar w:fldCharType="end"/>
            </w:r>
          </w:hyperlink>
        </w:p>
        <w:p w14:paraId="6F49649C" w14:textId="546629C9"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75" w:history="1">
            <w:r w:rsidRPr="00BE50EF">
              <w:rPr>
                <w:rStyle w:val="Hyperlink"/>
                <w:b/>
                <w:noProof/>
              </w:rPr>
              <w:t>7.Osnove za isključenje i uvjeti sposobnosti u slučaju zajednice gospodarskih subjekata</w:t>
            </w:r>
            <w:r>
              <w:rPr>
                <w:noProof/>
                <w:webHidden/>
              </w:rPr>
              <w:tab/>
            </w:r>
            <w:r>
              <w:rPr>
                <w:noProof/>
                <w:webHidden/>
              </w:rPr>
              <w:fldChar w:fldCharType="begin"/>
            </w:r>
            <w:r>
              <w:rPr>
                <w:noProof/>
                <w:webHidden/>
              </w:rPr>
              <w:instrText xml:space="preserve"> PAGEREF _Toc514918575 \h </w:instrText>
            </w:r>
            <w:r>
              <w:rPr>
                <w:noProof/>
                <w:webHidden/>
              </w:rPr>
            </w:r>
            <w:r>
              <w:rPr>
                <w:noProof/>
                <w:webHidden/>
              </w:rPr>
              <w:fldChar w:fldCharType="separate"/>
            </w:r>
            <w:r>
              <w:rPr>
                <w:noProof/>
                <w:webHidden/>
              </w:rPr>
              <w:t>17</w:t>
            </w:r>
            <w:r>
              <w:rPr>
                <w:noProof/>
                <w:webHidden/>
              </w:rPr>
              <w:fldChar w:fldCharType="end"/>
            </w:r>
          </w:hyperlink>
        </w:p>
        <w:p w14:paraId="6DA5AA15" w14:textId="6E92F0B3"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76" w:history="1">
            <w:r w:rsidRPr="00BE50EF">
              <w:rPr>
                <w:rStyle w:val="Hyperlink"/>
                <w:b/>
                <w:noProof/>
              </w:rPr>
              <w:t>7.1. Osnove za isključenje i uvjeti sposobnosti u slučaju podugovaratelja</w:t>
            </w:r>
            <w:r>
              <w:rPr>
                <w:noProof/>
                <w:webHidden/>
              </w:rPr>
              <w:tab/>
            </w:r>
            <w:r>
              <w:rPr>
                <w:noProof/>
                <w:webHidden/>
              </w:rPr>
              <w:fldChar w:fldCharType="begin"/>
            </w:r>
            <w:r>
              <w:rPr>
                <w:noProof/>
                <w:webHidden/>
              </w:rPr>
              <w:instrText xml:space="preserve"> PAGEREF _Toc514918576 \h </w:instrText>
            </w:r>
            <w:r>
              <w:rPr>
                <w:noProof/>
                <w:webHidden/>
              </w:rPr>
            </w:r>
            <w:r>
              <w:rPr>
                <w:noProof/>
                <w:webHidden/>
              </w:rPr>
              <w:fldChar w:fldCharType="separate"/>
            </w:r>
            <w:r>
              <w:rPr>
                <w:noProof/>
                <w:webHidden/>
              </w:rPr>
              <w:t>17</w:t>
            </w:r>
            <w:r>
              <w:rPr>
                <w:noProof/>
                <w:webHidden/>
              </w:rPr>
              <w:fldChar w:fldCharType="end"/>
            </w:r>
          </w:hyperlink>
        </w:p>
        <w:p w14:paraId="077AD9C0" w14:textId="174C362E"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77" w:history="1">
            <w:r w:rsidRPr="00BE50EF">
              <w:rPr>
                <w:rStyle w:val="Hyperlink"/>
                <w:b/>
                <w:bCs/>
                <w:noProof/>
              </w:rPr>
              <w:t>9. Podaci o ponudi</w:t>
            </w:r>
            <w:r>
              <w:rPr>
                <w:noProof/>
                <w:webHidden/>
              </w:rPr>
              <w:tab/>
            </w:r>
            <w:r>
              <w:rPr>
                <w:noProof/>
                <w:webHidden/>
              </w:rPr>
              <w:fldChar w:fldCharType="begin"/>
            </w:r>
            <w:r>
              <w:rPr>
                <w:noProof/>
                <w:webHidden/>
              </w:rPr>
              <w:instrText xml:space="preserve"> PAGEREF _Toc514918577 \h </w:instrText>
            </w:r>
            <w:r>
              <w:rPr>
                <w:noProof/>
                <w:webHidden/>
              </w:rPr>
            </w:r>
            <w:r>
              <w:rPr>
                <w:noProof/>
                <w:webHidden/>
              </w:rPr>
              <w:fldChar w:fldCharType="separate"/>
            </w:r>
            <w:r>
              <w:rPr>
                <w:noProof/>
                <w:webHidden/>
              </w:rPr>
              <w:t>21</w:t>
            </w:r>
            <w:r>
              <w:rPr>
                <w:noProof/>
                <w:webHidden/>
              </w:rPr>
              <w:fldChar w:fldCharType="end"/>
            </w:r>
          </w:hyperlink>
        </w:p>
        <w:p w14:paraId="0F004071" w14:textId="52E9A1AD"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78" w:history="1">
            <w:r w:rsidRPr="00BE50EF">
              <w:rPr>
                <w:rStyle w:val="Hyperlink"/>
                <w:noProof/>
              </w:rPr>
              <w:t>9. 1. Sadržaj i način izrade</w:t>
            </w:r>
            <w:r>
              <w:rPr>
                <w:noProof/>
                <w:webHidden/>
              </w:rPr>
              <w:tab/>
            </w:r>
            <w:r>
              <w:rPr>
                <w:noProof/>
                <w:webHidden/>
              </w:rPr>
              <w:fldChar w:fldCharType="begin"/>
            </w:r>
            <w:r>
              <w:rPr>
                <w:noProof/>
                <w:webHidden/>
              </w:rPr>
              <w:instrText xml:space="preserve"> PAGEREF _Toc514918578 \h </w:instrText>
            </w:r>
            <w:r>
              <w:rPr>
                <w:noProof/>
                <w:webHidden/>
              </w:rPr>
            </w:r>
            <w:r>
              <w:rPr>
                <w:noProof/>
                <w:webHidden/>
              </w:rPr>
              <w:fldChar w:fldCharType="separate"/>
            </w:r>
            <w:r>
              <w:rPr>
                <w:noProof/>
                <w:webHidden/>
              </w:rPr>
              <w:t>21</w:t>
            </w:r>
            <w:r>
              <w:rPr>
                <w:noProof/>
                <w:webHidden/>
              </w:rPr>
              <w:fldChar w:fldCharType="end"/>
            </w:r>
          </w:hyperlink>
        </w:p>
        <w:p w14:paraId="17B4F08A" w14:textId="538A3249"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79" w:history="1">
            <w:r w:rsidRPr="00BE50EF">
              <w:rPr>
                <w:rStyle w:val="Hyperlink"/>
                <w:b/>
                <w:noProof/>
              </w:rPr>
              <w:t>10. Način dostave ponuda</w:t>
            </w:r>
            <w:r>
              <w:rPr>
                <w:noProof/>
                <w:webHidden/>
              </w:rPr>
              <w:tab/>
            </w:r>
            <w:r>
              <w:rPr>
                <w:noProof/>
                <w:webHidden/>
              </w:rPr>
              <w:fldChar w:fldCharType="begin"/>
            </w:r>
            <w:r>
              <w:rPr>
                <w:noProof/>
                <w:webHidden/>
              </w:rPr>
              <w:instrText xml:space="preserve"> PAGEREF _Toc514918579 \h </w:instrText>
            </w:r>
            <w:r>
              <w:rPr>
                <w:noProof/>
                <w:webHidden/>
              </w:rPr>
            </w:r>
            <w:r>
              <w:rPr>
                <w:noProof/>
                <w:webHidden/>
              </w:rPr>
              <w:fldChar w:fldCharType="separate"/>
            </w:r>
            <w:r>
              <w:rPr>
                <w:noProof/>
                <w:webHidden/>
              </w:rPr>
              <w:t>21</w:t>
            </w:r>
            <w:r>
              <w:rPr>
                <w:noProof/>
                <w:webHidden/>
              </w:rPr>
              <w:fldChar w:fldCharType="end"/>
            </w:r>
          </w:hyperlink>
        </w:p>
        <w:p w14:paraId="137CAE89" w14:textId="5A7B717C"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80" w:history="1">
            <w:r w:rsidRPr="00BE50EF">
              <w:rPr>
                <w:rStyle w:val="Hyperlink"/>
                <w:rFonts w:eastAsia="SimSun"/>
                <w:b/>
                <w:noProof/>
              </w:rPr>
              <w:t>11. Dostava dijela/dijelova ponude u zatvorenoj omotnici</w:t>
            </w:r>
            <w:r>
              <w:rPr>
                <w:noProof/>
                <w:webHidden/>
              </w:rPr>
              <w:tab/>
            </w:r>
            <w:r>
              <w:rPr>
                <w:noProof/>
                <w:webHidden/>
              </w:rPr>
              <w:fldChar w:fldCharType="begin"/>
            </w:r>
            <w:r>
              <w:rPr>
                <w:noProof/>
                <w:webHidden/>
              </w:rPr>
              <w:instrText xml:space="preserve"> PAGEREF _Toc514918580 \h </w:instrText>
            </w:r>
            <w:r>
              <w:rPr>
                <w:noProof/>
                <w:webHidden/>
              </w:rPr>
            </w:r>
            <w:r>
              <w:rPr>
                <w:noProof/>
                <w:webHidden/>
              </w:rPr>
              <w:fldChar w:fldCharType="separate"/>
            </w:r>
            <w:r>
              <w:rPr>
                <w:noProof/>
                <w:webHidden/>
              </w:rPr>
              <w:t>22</w:t>
            </w:r>
            <w:r>
              <w:rPr>
                <w:noProof/>
                <w:webHidden/>
              </w:rPr>
              <w:fldChar w:fldCharType="end"/>
            </w:r>
          </w:hyperlink>
        </w:p>
        <w:p w14:paraId="31406D6D" w14:textId="7FB66E49"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81" w:history="1">
            <w:r w:rsidRPr="00BE50EF">
              <w:rPr>
                <w:rStyle w:val="Hyperlink"/>
                <w:b/>
                <w:noProof/>
              </w:rPr>
              <w:t>12. Ponuditelj može do isteka roka za dostavu ponuda dostaviti izmjenu ili dopunu ponude</w:t>
            </w:r>
            <w:r>
              <w:rPr>
                <w:noProof/>
                <w:webHidden/>
              </w:rPr>
              <w:tab/>
            </w:r>
            <w:r>
              <w:rPr>
                <w:noProof/>
                <w:webHidden/>
              </w:rPr>
              <w:fldChar w:fldCharType="begin"/>
            </w:r>
            <w:r>
              <w:rPr>
                <w:noProof/>
                <w:webHidden/>
              </w:rPr>
              <w:instrText xml:space="preserve"> PAGEREF _Toc514918581 \h </w:instrText>
            </w:r>
            <w:r>
              <w:rPr>
                <w:noProof/>
                <w:webHidden/>
              </w:rPr>
            </w:r>
            <w:r>
              <w:rPr>
                <w:noProof/>
                <w:webHidden/>
              </w:rPr>
              <w:fldChar w:fldCharType="separate"/>
            </w:r>
            <w:r>
              <w:rPr>
                <w:noProof/>
                <w:webHidden/>
              </w:rPr>
              <w:t>23</w:t>
            </w:r>
            <w:r>
              <w:rPr>
                <w:noProof/>
                <w:webHidden/>
              </w:rPr>
              <w:fldChar w:fldCharType="end"/>
            </w:r>
          </w:hyperlink>
        </w:p>
        <w:p w14:paraId="0FB2B628" w14:textId="5C2D6815"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82" w:history="1">
            <w:r w:rsidRPr="00BE50EF">
              <w:rPr>
                <w:rStyle w:val="Hyperlink"/>
                <w:b/>
                <w:noProof/>
              </w:rPr>
              <w:t>13. Stavljanje na raspolaganje Dokumentacije o nabavi</w:t>
            </w:r>
            <w:r>
              <w:rPr>
                <w:noProof/>
                <w:webHidden/>
              </w:rPr>
              <w:tab/>
            </w:r>
            <w:r>
              <w:rPr>
                <w:noProof/>
                <w:webHidden/>
              </w:rPr>
              <w:fldChar w:fldCharType="begin"/>
            </w:r>
            <w:r>
              <w:rPr>
                <w:noProof/>
                <w:webHidden/>
              </w:rPr>
              <w:instrText xml:space="preserve"> PAGEREF _Toc514918582 \h </w:instrText>
            </w:r>
            <w:r>
              <w:rPr>
                <w:noProof/>
                <w:webHidden/>
              </w:rPr>
            </w:r>
            <w:r>
              <w:rPr>
                <w:noProof/>
                <w:webHidden/>
              </w:rPr>
              <w:fldChar w:fldCharType="separate"/>
            </w:r>
            <w:r>
              <w:rPr>
                <w:noProof/>
                <w:webHidden/>
              </w:rPr>
              <w:t>23</w:t>
            </w:r>
            <w:r>
              <w:rPr>
                <w:noProof/>
                <w:webHidden/>
              </w:rPr>
              <w:fldChar w:fldCharType="end"/>
            </w:r>
          </w:hyperlink>
        </w:p>
        <w:p w14:paraId="5602E1EA" w14:textId="2FBED162"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83" w:history="1">
            <w:r w:rsidRPr="00BE50EF">
              <w:rPr>
                <w:rStyle w:val="Hyperlink"/>
                <w:b/>
                <w:bCs/>
                <w:noProof/>
              </w:rPr>
              <w:t>14. Dopustivost varijanta ponuda</w:t>
            </w:r>
            <w:r>
              <w:rPr>
                <w:noProof/>
                <w:webHidden/>
              </w:rPr>
              <w:tab/>
            </w:r>
            <w:r>
              <w:rPr>
                <w:noProof/>
                <w:webHidden/>
              </w:rPr>
              <w:fldChar w:fldCharType="begin"/>
            </w:r>
            <w:r>
              <w:rPr>
                <w:noProof/>
                <w:webHidden/>
              </w:rPr>
              <w:instrText xml:space="preserve"> PAGEREF _Toc514918583 \h </w:instrText>
            </w:r>
            <w:r>
              <w:rPr>
                <w:noProof/>
                <w:webHidden/>
              </w:rPr>
            </w:r>
            <w:r>
              <w:rPr>
                <w:noProof/>
                <w:webHidden/>
              </w:rPr>
              <w:fldChar w:fldCharType="separate"/>
            </w:r>
            <w:r>
              <w:rPr>
                <w:noProof/>
                <w:webHidden/>
              </w:rPr>
              <w:t>23</w:t>
            </w:r>
            <w:r>
              <w:rPr>
                <w:noProof/>
                <w:webHidden/>
              </w:rPr>
              <w:fldChar w:fldCharType="end"/>
            </w:r>
          </w:hyperlink>
        </w:p>
        <w:p w14:paraId="47A1AF7D" w14:textId="05359760"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84" w:history="1">
            <w:r w:rsidRPr="00BE50EF">
              <w:rPr>
                <w:rStyle w:val="Hyperlink"/>
                <w:b/>
                <w:bCs/>
                <w:noProof/>
              </w:rPr>
              <w:t>15. Način određivanje cijene ponude</w:t>
            </w:r>
            <w:r>
              <w:rPr>
                <w:noProof/>
                <w:webHidden/>
              </w:rPr>
              <w:tab/>
            </w:r>
            <w:r>
              <w:rPr>
                <w:noProof/>
                <w:webHidden/>
              </w:rPr>
              <w:fldChar w:fldCharType="begin"/>
            </w:r>
            <w:r>
              <w:rPr>
                <w:noProof/>
                <w:webHidden/>
              </w:rPr>
              <w:instrText xml:space="preserve"> PAGEREF _Toc514918584 \h </w:instrText>
            </w:r>
            <w:r>
              <w:rPr>
                <w:noProof/>
                <w:webHidden/>
              </w:rPr>
            </w:r>
            <w:r>
              <w:rPr>
                <w:noProof/>
                <w:webHidden/>
              </w:rPr>
              <w:fldChar w:fldCharType="separate"/>
            </w:r>
            <w:r>
              <w:rPr>
                <w:noProof/>
                <w:webHidden/>
              </w:rPr>
              <w:t>23</w:t>
            </w:r>
            <w:r>
              <w:rPr>
                <w:noProof/>
                <w:webHidden/>
              </w:rPr>
              <w:fldChar w:fldCharType="end"/>
            </w:r>
          </w:hyperlink>
        </w:p>
        <w:p w14:paraId="20D63451" w14:textId="35039F94"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85" w:history="1">
            <w:r w:rsidRPr="00BE50EF">
              <w:rPr>
                <w:rStyle w:val="Hyperlink"/>
                <w:b/>
                <w:bCs/>
                <w:noProof/>
              </w:rPr>
              <w:t>16. Valuta u kojoj cijena ponude mora biti izražena</w:t>
            </w:r>
            <w:r w:rsidRPr="00BE50EF">
              <w:rPr>
                <w:rStyle w:val="Hyperlink"/>
                <w:b/>
                <w:noProof/>
              </w:rPr>
              <w:t>:</w:t>
            </w:r>
            <w:r w:rsidRPr="00BE50EF">
              <w:rPr>
                <w:rStyle w:val="Hyperlink"/>
                <w:noProof/>
              </w:rPr>
              <w:t xml:space="preserve"> u HRK.</w:t>
            </w:r>
            <w:r>
              <w:rPr>
                <w:noProof/>
                <w:webHidden/>
              </w:rPr>
              <w:tab/>
            </w:r>
            <w:r>
              <w:rPr>
                <w:noProof/>
                <w:webHidden/>
              </w:rPr>
              <w:fldChar w:fldCharType="begin"/>
            </w:r>
            <w:r>
              <w:rPr>
                <w:noProof/>
                <w:webHidden/>
              </w:rPr>
              <w:instrText xml:space="preserve"> PAGEREF _Toc514918585 \h </w:instrText>
            </w:r>
            <w:r>
              <w:rPr>
                <w:noProof/>
                <w:webHidden/>
              </w:rPr>
            </w:r>
            <w:r>
              <w:rPr>
                <w:noProof/>
                <w:webHidden/>
              </w:rPr>
              <w:fldChar w:fldCharType="separate"/>
            </w:r>
            <w:r>
              <w:rPr>
                <w:noProof/>
                <w:webHidden/>
              </w:rPr>
              <w:t>23</w:t>
            </w:r>
            <w:r>
              <w:rPr>
                <w:noProof/>
                <w:webHidden/>
              </w:rPr>
              <w:fldChar w:fldCharType="end"/>
            </w:r>
          </w:hyperlink>
        </w:p>
        <w:p w14:paraId="54A1BC19" w14:textId="7E9BEB9B"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86" w:history="1">
            <w:r w:rsidRPr="00BE50EF">
              <w:rPr>
                <w:rStyle w:val="Hyperlink"/>
                <w:b/>
                <w:bCs/>
                <w:noProof/>
              </w:rPr>
              <w:t>17. Kriterij za odabir ponude te relativni ponder kriterija</w:t>
            </w:r>
            <w:r>
              <w:rPr>
                <w:noProof/>
                <w:webHidden/>
              </w:rPr>
              <w:tab/>
            </w:r>
            <w:r>
              <w:rPr>
                <w:noProof/>
                <w:webHidden/>
              </w:rPr>
              <w:fldChar w:fldCharType="begin"/>
            </w:r>
            <w:r>
              <w:rPr>
                <w:noProof/>
                <w:webHidden/>
              </w:rPr>
              <w:instrText xml:space="preserve"> PAGEREF _Toc514918586 \h </w:instrText>
            </w:r>
            <w:r>
              <w:rPr>
                <w:noProof/>
                <w:webHidden/>
              </w:rPr>
            </w:r>
            <w:r>
              <w:rPr>
                <w:noProof/>
                <w:webHidden/>
              </w:rPr>
              <w:fldChar w:fldCharType="separate"/>
            </w:r>
            <w:r>
              <w:rPr>
                <w:noProof/>
                <w:webHidden/>
              </w:rPr>
              <w:t>23</w:t>
            </w:r>
            <w:r>
              <w:rPr>
                <w:noProof/>
                <w:webHidden/>
              </w:rPr>
              <w:fldChar w:fldCharType="end"/>
            </w:r>
          </w:hyperlink>
        </w:p>
        <w:p w14:paraId="5BB9FF85" w14:textId="0337671E"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87" w:history="1">
            <w:r w:rsidRPr="00BE50EF">
              <w:rPr>
                <w:rStyle w:val="Hyperlink"/>
                <w:noProof/>
              </w:rPr>
              <w:t>17.1. Opis kriterija i način utvrđivanja bodovne vrijednosti</w:t>
            </w:r>
            <w:r>
              <w:rPr>
                <w:noProof/>
                <w:webHidden/>
              </w:rPr>
              <w:tab/>
            </w:r>
            <w:r>
              <w:rPr>
                <w:noProof/>
                <w:webHidden/>
              </w:rPr>
              <w:fldChar w:fldCharType="begin"/>
            </w:r>
            <w:r>
              <w:rPr>
                <w:noProof/>
                <w:webHidden/>
              </w:rPr>
              <w:instrText xml:space="preserve"> PAGEREF _Toc514918587 \h </w:instrText>
            </w:r>
            <w:r>
              <w:rPr>
                <w:noProof/>
                <w:webHidden/>
              </w:rPr>
            </w:r>
            <w:r>
              <w:rPr>
                <w:noProof/>
                <w:webHidden/>
              </w:rPr>
              <w:fldChar w:fldCharType="separate"/>
            </w:r>
            <w:r>
              <w:rPr>
                <w:noProof/>
                <w:webHidden/>
              </w:rPr>
              <w:t>24</w:t>
            </w:r>
            <w:r>
              <w:rPr>
                <w:noProof/>
                <w:webHidden/>
              </w:rPr>
              <w:fldChar w:fldCharType="end"/>
            </w:r>
          </w:hyperlink>
        </w:p>
        <w:p w14:paraId="098C7580" w14:textId="604BBF80"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88" w:history="1">
            <w:r w:rsidRPr="00BE50EF">
              <w:rPr>
                <w:rStyle w:val="Hyperlink"/>
                <w:noProof/>
              </w:rPr>
              <w:t>17.1.1. Cijena ponude</w:t>
            </w:r>
            <w:r>
              <w:rPr>
                <w:noProof/>
                <w:webHidden/>
              </w:rPr>
              <w:tab/>
            </w:r>
            <w:r>
              <w:rPr>
                <w:noProof/>
                <w:webHidden/>
              </w:rPr>
              <w:fldChar w:fldCharType="begin"/>
            </w:r>
            <w:r>
              <w:rPr>
                <w:noProof/>
                <w:webHidden/>
              </w:rPr>
              <w:instrText xml:space="preserve"> PAGEREF _Toc514918588 \h </w:instrText>
            </w:r>
            <w:r>
              <w:rPr>
                <w:noProof/>
                <w:webHidden/>
              </w:rPr>
            </w:r>
            <w:r>
              <w:rPr>
                <w:noProof/>
                <w:webHidden/>
              </w:rPr>
              <w:fldChar w:fldCharType="separate"/>
            </w:r>
            <w:r>
              <w:rPr>
                <w:noProof/>
                <w:webHidden/>
              </w:rPr>
              <w:t>24</w:t>
            </w:r>
            <w:r>
              <w:rPr>
                <w:noProof/>
                <w:webHidden/>
              </w:rPr>
              <w:fldChar w:fldCharType="end"/>
            </w:r>
          </w:hyperlink>
        </w:p>
        <w:p w14:paraId="6C845D5B" w14:textId="146846FB"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89" w:history="1">
            <w:r w:rsidRPr="00BE50EF">
              <w:rPr>
                <w:rStyle w:val="Hyperlink"/>
                <w:noProof/>
              </w:rPr>
              <w:t>17.1.2. Jamstveni rok</w:t>
            </w:r>
            <w:r>
              <w:rPr>
                <w:noProof/>
                <w:webHidden/>
              </w:rPr>
              <w:tab/>
            </w:r>
            <w:r>
              <w:rPr>
                <w:noProof/>
                <w:webHidden/>
              </w:rPr>
              <w:fldChar w:fldCharType="begin"/>
            </w:r>
            <w:r>
              <w:rPr>
                <w:noProof/>
                <w:webHidden/>
              </w:rPr>
              <w:instrText xml:space="preserve"> PAGEREF _Toc514918589 \h </w:instrText>
            </w:r>
            <w:r>
              <w:rPr>
                <w:noProof/>
                <w:webHidden/>
              </w:rPr>
            </w:r>
            <w:r>
              <w:rPr>
                <w:noProof/>
                <w:webHidden/>
              </w:rPr>
              <w:fldChar w:fldCharType="separate"/>
            </w:r>
            <w:r>
              <w:rPr>
                <w:noProof/>
                <w:webHidden/>
              </w:rPr>
              <w:t>24</w:t>
            </w:r>
            <w:r>
              <w:rPr>
                <w:noProof/>
                <w:webHidden/>
              </w:rPr>
              <w:fldChar w:fldCharType="end"/>
            </w:r>
          </w:hyperlink>
        </w:p>
        <w:p w14:paraId="2CFE4C31" w14:textId="4A09A02C"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90" w:history="1">
            <w:r w:rsidRPr="00BE50EF">
              <w:rPr>
                <w:rStyle w:val="Hyperlink"/>
                <w:b/>
                <w:bCs/>
                <w:noProof/>
              </w:rPr>
              <w:t>18. Jezik i pismo na kojem se izrađuje ponuda:</w:t>
            </w:r>
            <w:r>
              <w:rPr>
                <w:noProof/>
                <w:webHidden/>
              </w:rPr>
              <w:tab/>
            </w:r>
            <w:r>
              <w:rPr>
                <w:noProof/>
                <w:webHidden/>
              </w:rPr>
              <w:fldChar w:fldCharType="begin"/>
            </w:r>
            <w:r>
              <w:rPr>
                <w:noProof/>
                <w:webHidden/>
              </w:rPr>
              <w:instrText xml:space="preserve"> PAGEREF _Toc514918590 \h </w:instrText>
            </w:r>
            <w:r>
              <w:rPr>
                <w:noProof/>
                <w:webHidden/>
              </w:rPr>
            </w:r>
            <w:r>
              <w:rPr>
                <w:noProof/>
                <w:webHidden/>
              </w:rPr>
              <w:fldChar w:fldCharType="separate"/>
            </w:r>
            <w:r>
              <w:rPr>
                <w:noProof/>
                <w:webHidden/>
              </w:rPr>
              <w:t>25</w:t>
            </w:r>
            <w:r>
              <w:rPr>
                <w:noProof/>
                <w:webHidden/>
              </w:rPr>
              <w:fldChar w:fldCharType="end"/>
            </w:r>
          </w:hyperlink>
        </w:p>
        <w:p w14:paraId="32BDCF70" w14:textId="620782FD"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91" w:history="1">
            <w:r w:rsidRPr="00BE50EF">
              <w:rPr>
                <w:rStyle w:val="Hyperlink"/>
                <w:b/>
                <w:bCs/>
                <w:noProof/>
              </w:rPr>
              <w:t>19. Rok valjanosti ponude</w:t>
            </w:r>
            <w:r>
              <w:rPr>
                <w:noProof/>
                <w:webHidden/>
              </w:rPr>
              <w:tab/>
            </w:r>
            <w:r>
              <w:rPr>
                <w:noProof/>
                <w:webHidden/>
              </w:rPr>
              <w:fldChar w:fldCharType="begin"/>
            </w:r>
            <w:r>
              <w:rPr>
                <w:noProof/>
                <w:webHidden/>
              </w:rPr>
              <w:instrText xml:space="preserve"> PAGEREF _Toc514918591 \h </w:instrText>
            </w:r>
            <w:r>
              <w:rPr>
                <w:noProof/>
                <w:webHidden/>
              </w:rPr>
            </w:r>
            <w:r>
              <w:rPr>
                <w:noProof/>
                <w:webHidden/>
              </w:rPr>
              <w:fldChar w:fldCharType="separate"/>
            </w:r>
            <w:r>
              <w:rPr>
                <w:noProof/>
                <w:webHidden/>
              </w:rPr>
              <w:t>25</w:t>
            </w:r>
            <w:r>
              <w:rPr>
                <w:noProof/>
                <w:webHidden/>
              </w:rPr>
              <w:fldChar w:fldCharType="end"/>
            </w:r>
          </w:hyperlink>
        </w:p>
        <w:p w14:paraId="36CBDB26" w14:textId="1C31E9CD"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92" w:history="1">
            <w:r w:rsidRPr="00BE50EF">
              <w:rPr>
                <w:rStyle w:val="Hyperlink"/>
                <w:b/>
                <w:bCs/>
                <w:noProof/>
              </w:rPr>
              <w:t>20. Vrsta, sredstvo i uvjeti jamstva</w:t>
            </w:r>
            <w:r>
              <w:rPr>
                <w:noProof/>
                <w:webHidden/>
              </w:rPr>
              <w:tab/>
            </w:r>
            <w:r>
              <w:rPr>
                <w:noProof/>
                <w:webHidden/>
              </w:rPr>
              <w:fldChar w:fldCharType="begin"/>
            </w:r>
            <w:r>
              <w:rPr>
                <w:noProof/>
                <w:webHidden/>
              </w:rPr>
              <w:instrText xml:space="preserve"> PAGEREF _Toc514918592 \h </w:instrText>
            </w:r>
            <w:r>
              <w:rPr>
                <w:noProof/>
                <w:webHidden/>
              </w:rPr>
            </w:r>
            <w:r>
              <w:rPr>
                <w:noProof/>
                <w:webHidden/>
              </w:rPr>
              <w:fldChar w:fldCharType="separate"/>
            </w:r>
            <w:r>
              <w:rPr>
                <w:noProof/>
                <w:webHidden/>
              </w:rPr>
              <w:t>25</w:t>
            </w:r>
            <w:r>
              <w:rPr>
                <w:noProof/>
                <w:webHidden/>
              </w:rPr>
              <w:fldChar w:fldCharType="end"/>
            </w:r>
          </w:hyperlink>
        </w:p>
        <w:p w14:paraId="45A30404" w14:textId="0E885106"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93" w:history="1">
            <w:r w:rsidRPr="00BE50EF">
              <w:rPr>
                <w:rStyle w:val="Hyperlink"/>
                <w:noProof/>
              </w:rPr>
              <w:t>20.1. Jamstvo za ozbiljnost ponude</w:t>
            </w:r>
            <w:r>
              <w:rPr>
                <w:noProof/>
                <w:webHidden/>
              </w:rPr>
              <w:tab/>
            </w:r>
            <w:r>
              <w:rPr>
                <w:noProof/>
                <w:webHidden/>
              </w:rPr>
              <w:fldChar w:fldCharType="begin"/>
            </w:r>
            <w:r>
              <w:rPr>
                <w:noProof/>
                <w:webHidden/>
              </w:rPr>
              <w:instrText xml:space="preserve"> PAGEREF _Toc514918593 \h </w:instrText>
            </w:r>
            <w:r>
              <w:rPr>
                <w:noProof/>
                <w:webHidden/>
              </w:rPr>
            </w:r>
            <w:r>
              <w:rPr>
                <w:noProof/>
                <w:webHidden/>
              </w:rPr>
              <w:fldChar w:fldCharType="separate"/>
            </w:r>
            <w:r>
              <w:rPr>
                <w:noProof/>
                <w:webHidden/>
              </w:rPr>
              <w:t>25</w:t>
            </w:r>
            <w:r>
              <w:rPr>
                <w:noProof/>
                <w:webHidden/>
              </w:rPr>
              <w:fldChar w:fldCharType="end"/>
            </w:r>
          </w:hyperlink>
        </w:p>
        <w:p w14:paraId="19DDE4AC" w14:textId="6719A6DE"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94" w:history="1">
            <w:r w:rsidRPr="00BE50EF">
              <w:rPr>
                <w:rStyle w:val="Hyperlink"/>
                <w:noProof/>
              </w:rPr>
              <w:t>20.2. Jamstvo za uredno ispunjenje ugovora o javnoj nabavi</w:t>
            </w:r>
            <w:r>
              <w:rPr>
                <w:noProof/>
                <w:webHidden/>
              </w:rPr>
              <w:tab/>
            </w:r>
            <w:r>
              <w:rPr>
                <w:noProof/>
                <w:webHidden/>
              </w:rPr>
              <w:fldChar w:fldCharType="begin"/>
            </w:r>
            <w:r>
              <w:rPr>
                <w:noProof/>
                <w:webHidden/>
              </w:rPr>
              <w:instrText xml:space="preserve"> PAGEREF _Toc514918594 \h </w:instrText>
            </w:r>
            <w:r>
              <w:rPr>
                <w:noProof/>
                <w:webHidden/>
              </w:rPr>
            </w:r>
            <w:r>
              <w:rPr>
                <w:noProof/>
                <w:webHidden/>
              </w:rPr>
              <w:fldChar w:fldCharType="separate"/>
            </w:r>
            <w:r>
              <w:rPr>
                <w:noProof/>
                <w:webHidden/>
              </w:rPr>
              <w:t>26</w:t>
            </w:r>
            <w:r>
              <w:rPr>
                <w:noProof/>
                <w:webHidden/>
              </w:rPr>
              <w:fldChar w:fldCharType="end"/>
            </w:r>
          </w:hyperlink>
        </w:p>
        <w:p w14:paraId="709A5E71" w14:textId="03B7980F"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95" w:history="1">
            <w:r w:rsidRPr="00BE50EF">
              <w:rPr>
                <w:rStyle w:val="Hyperlink"/>
                <w:noProof/>
              </w:rPr>
              <w:t>20.3. Jamstvo za otklanjanje nedostataka u jamstvenom roku</w:t>
            </w:r>
            <w:r>
              <w:rPr>
                <w:noProof/>
                <w:webHidden/>
              </w:rPr>
              <w:tab/>
            </w:r>
            <w:r>
              <w:rPr>
                <w:noProof/>
                <w:webHidden/>
              </w:rPr>
              <w:fldChar w:fldCharType="begin"/>
            </w:r>
            <w:r>
              <w:rPr>
                <w:noProof/>
                <w:webHidden/>
              </w:rPr>
              <w:instrText xml:space="preserve"> PAGEREF _Toc514918595 \h </w:instrText>
            </w:r>
            <w:r>
              <w:rPr>
                <w:noProof/>
                <w:webHidden/>
              </w:rPr>
            </w:r>
            <w:r>
              <w:rPr>
                <w:noProof/>
                <w:webHidden/>
              </w:rPr>
              <w:fldChar w:fldCharType="separate"/>
            </w:r>
            <w:r>
              <w:rPr>
                <w:noProof/>
                <w:webHidden/>
              </w:rPr>
              <w:t>27</w:t>
            </w:r>
            <w:r>
              <w:rPr>
                <w:noProof/>
                <w:webHidden/>
              </w:rPr>
              <w:fldChar w:fldCharType="end"/>
            </w:r>
          </w:hyperlink>
        </w:p>
        <w:p w14:paraId="6D260B96" w14:textId="7EDA75F7" w:rsidR="00B93BFE" w:rsidRDefault="00B93BFE">
          <w:pPr>
            <w:pStyle w:val="TOC2"/>
            <w:tabs>
              <w:tab w:val="right" w:leader="dot" w:pos="9488"/>
            </w:tabs>
            <w:rPr>
              <w:rFonts w:asciiTheme="minorHAnsi" w:eastAsiaTheme="minorEastAsia" w:hAnsiTheme="minorHAnsi" w:cstheme="minorBidi"/>
              <w:noProof/>
              <w:color w:val="auto"/>
              <w:sz w:val="22"/>
              <w:szCs w:val="22"/>
            </w:rPr>
          </w:pPr>
          <w:hyperlink w:anchor="_Toc514918596" w:history="1">
            <w:r w:rsidRPr="00BE50EF">
              <w:rPr>
                <w:rStyle w:val="Hyperlink"/>
                <w:noProof/>
              </w:rPr>
              <w:t>20.4. Jamstvo o osiguranju za pokriće odgovornosti iz djelatnosti za otklanjanje štete koja može nastati u vezi s obavljanjem određene djelatnosti</w:t>
            </w:r>
            <w:r>
              <w:rPr>
                <w:noProof/>
                <w:webHidden/>
              </w:rPr>
              <w:tab/>
            </w:r>
            <w:r>
              <w:rPr>
                <w:noProof/>
                <w:webHidden/>
              </w:rPr>
              <w:fldChar w:fldCharType="begin"/>
            </w:r>
            <w:r>
              <w:rPr>
                <w:noProof/>
                <w:webHidden/>
              </w:rPr>
              <w:instrText xml:space="preserve"> PAGEREF _Toc514918596 \h </w:instrText>
            </w:r>
            <w:r>
              <w:rPr>
                <w:noProof/>
                <w:webHidden/>
              </w:rPr>
            </w:r>
            <w:r>
              <w:rPr>
                <w:noProof/>
                <w:webHidden/>
              </w:rPr>
              <w:fldChar w:fldCharType="separate"/>
            </w:r>
            <w:r>
              <w:rPr>
                <w:noProof/>
                <w:webHidden/>
              </w:rPr>
              <w:t>27</w:t>
            </w:r>
            <w:r>
              <w:rPr>
                <w:noProof/>
                <w:webHidden/>
              </w:rPr>
              <w:fldChar w:fldCharType="end"/>
            </w:r>
          </w:hyperlink>
        </w:p>
        <w:p w14:paraId="6797611E" w14:textId="45C0E7C5"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97" w:history="1">
            <w:r w:rsidRPr="00BE50EF">
              <w:rPr>
                <w:rStyle w:val="Hyperlink"/>
                <w:b/>
                <w:bCs/>
                <w:noProof/>
              </w:rPr>
              <w:t>21. Podaci o terminu obilaska lokacije</w:t>
            </w:r>
            <w:r>
              <w:rPr>
                <w:noProof/>
                <w:webHidden/>
              </w:rPr>
              <w:tab/>
            </w:r>
            <w:r>
              <w:rPr>
                <w:noProof/>
                <w:webHidden/>
              </w:rPr>
              <w:fldChar w:fldCharType="begin"/>
            </w:r>
            <w:r>
              <w:rPr>
                <w:noProof/>
                <w:webHidden/>
              </w:rPr>
              <w:instrText xml:space="preserve"> PAGEREF _Toc514918597 \h </w:instrText>
            </w:r>
            <w:r>
              <w:rPr>
                <w:noProof/>
                <w:webHidden/>
              </w:rPr>
            </w:r>
            <w:r>
              <w:rPr>
                <w:noProof/>
                <w:webHidden/>
              </w:rPr>
              <w:fldChar w:fldCharType="separate"/>
            </w:r>
            <w:r>
              <w:rPr>
                <w:noProof/>
                <w:webHidden/>
              </w:rPr>
              <w:t>28</w:t>
            </w:r>
            <w:r>
              <w:rPr>
                <w:noProof/>
                <w:webHidden/>
              </w:rPr>
              <w:fldChar w:fldCharType="end"/>
            </w:r>
          </w:hyperlink>
        </w:p>
        <w:p w14:paraId="35759DD5" w14:textId="1C6ABC3C"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98" w:history="1">
            <w:r w:rsidRPr="00BE50EF">
              <w:rPr>
                <w:rStyle w:val="Hyperlink"/>
                <w:b/>
                <w:bCs/>
                <w:noProof/>
              </w:rPr>
              <w:t>22. Odredbe koje se odnose na zajednicu gospodarskih subjekata</w:t>
            </w:r>
            <w:r>
              <w:rPr>
                <w:noProof/>
                <w:webHidden/>
              </w:rPr>
              <w:tab/>
            </w:r>
            <w:r>
              <w:rPr>
                <w:noProof/>
                <w:webHidden/>
              </w:rPr>
              <w:fldChar w:fldCharType="begin"/>
            </w:r>
            <w:r>
              <w:rPr>
                <w:noProof/>
                <w:webHidden/>
              </w:rPr>
              <w:instrText xml:space="preserve"> PAGEREF _Toc514918598 \h </w:instrText>
            </w:r>
            <w:r>
              <w:rPr>
                <w:noProof/>
                <w:webHidden/>
              </w:rPr>
            </w:r>
            <w:r>
              <w:rPr>
                <w:noProof/>
                <w:webHidden/>
              </w:rPr>
              <w:fldChar w:fldCharType="separate"/>
            </w:r>
            <w:r>
              <w:rPr>
                <w:noProof/>
                <w:webHidden/>
              </w:rPr>
              <w:t>28</w:t>
            </w:r>
            <w:r>
              <w:rPr>
                <w:noProof/>
                <w:webHidden/>
              </w:rPr>
              <w:fldChar w:fldCharType="end"/>
            </w:r>
          </w:hyperlink>
        </w:p>
        <w:p w14:paraId="7C34B75D" w14:textId="7A871772"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599" w:history="1">
            <w:r w:rsidRPr="00BE50EF">
              <w:rPr>
                <w:rStyle w:val="Hyperlink"/>
                <w:b/>
                <w:noProof/>
              </w:rPr>
              <w:t>23. Datum, vrijeme i mjesto dostave ponude</w:t>
            </w:r>
            <w:r>
              <w:rPr>
                <w:noProof/>
                <w:webHidden/>
              </w:rPr>
              <w:tab/>
            </w:r>
            <w:r>
              <w:rPr>
                <w:noProof/>
                <w:webHidden/>
              </w:rPr>
              <w:fldChar w:fldCharType="begin"/>
            </w:r>
            <w:r>
              <w:rPr>
                <w:noProof/>
                <w:webHidden/>
              </w:rPr>
              <w:instrText xml:space="preserve"> PAGEREF _Toc514918599 \h </w:instrText>
            </w:r>
            <w:r>
              <w:rPr>
                <w:noProof/>
                <w:webHidden/>
              </w:rPr>
            </w:r>
            <w:r>
              <w:rPr>
                <w:noProof/>
                <w:webHidden/>
              </w:rPr>
              <w:fldChar w:fldCharType="separate"/>
            </w:r>
            <w:r>
              <w:rPr>
                <w:noProof/>
                <w:webHidden/>
              </w:rPr>
              <w:t>29</w:t>
            </w:r>
            <w:r>
              <w:rPr>
                <w:noProof/>
                <w:webHidden/>
              </w:rPr>
              <w:fldChar w:fldCharType="end"/>
            </w:r>
          </w:hyperlink>
        </w:p>
        <w:p w14:paraId="0D6B5377" w14:textId="56F21DBB"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600" w:history="1">
            <w:r w:rsidRPr="00BE50EF">
              <w:rPr>
                <w:rStyle w:val="Hyperlink"/>
                <w:b/>
                <w:noProof/>
              </w:rPr>
              <w:t>24. Rok za donošenje odluke o odabiru</w:t>
            </w:r>
            <w:r>
              <w:rPr>
                <w:noProof/>
                <w:webHidden/>
              </w:rPr>
              <w:tab/>
            </w:r>
            <w:r>
              <w:rPr>
                <w:noProof/>
                <w:webHidden/>
              </w:rPr>
              <w:fldChar w:fldCharType="begin"/>
            </w:r>
            <w:r>
              <w:rPr>
                <w:noProof/>
                <w:webHidden/>
              </w:rPr>
              <w:instrText xml:space="preserve"> PAGEREF _Toc514918600 \h </w:instrText>
            </w:r>
            <w:r>
              <w:rPr>
                <w:noProof/>
                <w:webHidden/>
              </w:rPr>
            </w:r>
            <w:r>
              <w:rPr>
                <w:noProof/>
                <w:webHidden/>
              </w:rPr>
              <w:fldChar w:fldCharType="separate"/>
            </w:r>
            <w:r>
              <w:rPr>
                <w:noProof/>
                <w:webHidden/>
              </w:rPr>
              <w:t>29</w:t>
            </w:r>
            <w:r>
              <w:rPr>
                <w:noProof/>
                <w:webHidden/>
              </w:rPr>
              <w:fldChar w:fldCharType="end"/>
            </w:r>
          </w:hyperlink>
        </w:p>
        <w:p w14:paraId="696DA643" w14:textId="7628259C"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601" w:history="1">
            <w:r w:rsidRPr="00BE50EF">
              <w:rPr>
                <w:rStyle w:val="Hyperlink"/>
                <w:b/>
                <w:bCs/>
                <w:noProof/>
              </w:rPr>
              <w:t>25. Rok, način i uvjeti plaćanja</w:t>
            </w:r>
            <w:r>
              <w:rPr>
                <w:noProof/>
                <w:webHidden/>
              </w:rPr>
              <w:tab/>
            </w:r>
            <w:r>
              <w:rPr>
                <w:noProof/>
                <w:webHidden/>
              </w:rPr>
              <w:fldChar w:fldCharType="begin"/>
            </w:r>
            <w:r>
              <w:rPr>
                <w:noProof/>
                <w:webHidden/>
              </w:rPr>
              <w:instrText xml:space="preserve"> PAGEREF _Toc514918601 \h </w:instrText>
            </w:r>
            <w:r>
              <w:rPr>
                <w:noProof/>
                <w:webHidden/>
              </w:rPr>
            </w:r>
            <w:r>
              <w:rPr>
                <w:noProof/>
                <w:webHidden/>
              </w:rPr>
              <w:fldChar w:fldCharType="separate"/>
            </w:r>
            <w:r>
              <w:rPr>
                <w:noProof/>
                <w:webHidden/>
              </w:rPr>
              <w:t>30</w:t>
            </w:r>
            <w:r>
              <w:rPr>
                <w:noProof/>
                <w:webHidden/>
              </w:rPr>
              <w:fldChar w:fldCharType="end"/>
            </w:r>
          </w:hyperlink>
        </w:p>
        <w:p w14:paraId="2E9054B9" w14:textId="4C318B66"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602" w:history="1">
            <w:r w:rsidRPr="00BE50EF">
              <w:rPr>
                <w:rStyle w:val="Hyperlink"/>
                <w:b/>
                <w:noProof/>
              </w:rPr>
              <w:t>26. Komunikacija Naručitelja i gospodarskih subjekata</w:t>
            </w:r>
            <w:r>
              <w:rPr>
                <w:noProof/>
                <w:webHidden/>
              </w:rPr>
              <w:tab/>
            </w:r>
            <w:r>
              <w:rPr>
                <w:noProof/>
                <w:webHidden/>
              </w:rPr>
              <w:fldChar w:fldCharType="begin"/>
            </w:r>
            <w:r>
              <w:rPr>
                <w:noProof/>
                <w:webHidden/>
              </w:rPr>
              <w:instrText xml:space="preserve"> PAGEREF _Toc514918602 \h </w:instrText>
            </w:r>
            <w:r>
              <w:rPr>
                <w:noProof/>
                <w:webHidden/>
              </w:rPr>
            </w:r>
            <w:r>
              <w:rPr>
                <w:noProof/>
                <w:webHidden/>
              </w:rPr>
              <w:fldChar w:fldCharType="separate"/>
            </w:r>
            <w:r>
              <w:rPr>
                <w:noProof/>
                <w:webHidden/>
              </w:rPr>
              <w:t>30</w:t>
            </w:r>
            <w:r>
              <w:rPr>
                <w:noProof/>
                <w:webHidden/>
              </w:rPr>
              <w:fldChar w:fldCharType="end"/>
            </w:r>
          </w:hyperlink>
        </w:p>
        <w:p w14:paraId="720F04C3" w14:textId="00286F2C"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603" w:history="1">
            <w:r w:rsidRPr="00BE50EF">
              <w:rPr>
                <w:rStyle w:val="Hyperlink"/>
                <w:b/>
                <w:noProof/>
              </w:rPr>
              <w:t>27. Posebni uvjeti za izvršenje ugovora</w:t>
            </w:r>
            <w:r>
              <w:rPr>
                <w:noProof/>
                <w:webHidden/>
              </w:rPr>
              <w:tab/>
            </w:r>
            <w:r>
              <w:rPr>
                <w:noProof/>
                <w:webHidden/>
              </w:rPr>
              <w:fldChar w:fldCharType="begin"/>
            </w:r>
            <w:r>
              <w:rPr>
                <w:noProof/>
                <w:webHidden/>
              </w:rPr>
              <w:instrText xml:space="preserve"> PAGEREF _Toc514918603 \h </w:instrText>
            </w:r>
            <w:r>
              <w:rPr>
                <w:noProof/>
                <w:webHidden/>
              </w:rPr>
            </w:r>
            <w:r>
              <w:rPr>
                <w:noProof/>
                <w:webHidden/>
              </w:rPr>
              <w:fldChar w:fldCharType="separate"/>
            </w:r>
            <w:r>
              <w:rPr>
                <w:noProof/>
                <w:webHidden/>
              </w:rPr>
              <w:t>30</w:t>
            </w:r>
            <w:r>
              <w:rPr>
                <w:noProof/>
                <w:webHidden/>
              </w:rPr>
              <w:fldChar w:fldCharType="end"/>
            </w:r>
          </w:hyperlink>
        </w:p>
        <w:p w14:paraId="45369896" w14:textId="741BF3C0"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604" w:history="1">
            <w:r w:rsidRPr="00BE50EF">
              <w:rPr>
                <w:rStyle w:val="Hyperlink"/>
                <w:b/>
                <w:noProof/>
              </w:rPr>
              <w:t>28. Uvjeti i zahtjevi koji moraju biti ispunjeni sukladno posebnim propisima ili stručnim pravilima</w:t>
            </w:r>
            <w:r>
              <w:rPr>
                <w:noProof/>
                <w:webHidden/>
              </w:rPr>
              <w:tab/>
            </w:r>
            <w:r>
              <w:rPr>
                <w:noProof/>
                <w:webHidden/>
              </w:rPr>
              <w:fldChar w:fldCharType="begin"/>
            </w:r>
            <w:r>
              <w:rPr>
                <w:noProof/>
                <w:webHidden/>
              </w:rPr>
              <w:instrText xml:space="preserve"> PAGEREF _Toc514918604 \h </w:instrText>
            </w:r>
            <w:r>
              <w:rPr>
                <w:noProof/>
                <w:webHidden/>
              </w:rPr>
            </w:r>
            <w:r>
              <w:rPr>
                <w:noProof/>
                <w:webHidden/>
              </w:rPr>
              <w:fldChar w:fldCharType="separate"/>
            </w:r>
            <w:r>
              <w:rPr>
                <w:noProof/>
                <w:webHidden/>
              </w:rPr>
              <w:t>32</w:t>
            </w:r>
            <w:r>
              <w:rPr>
                <w:noProof/>
                <w:webHidden/>
              </w:rPr>
              <w:fldChar w:fldCharType="end"/>
            </w:r>
          </w:hyperlink>
        </w:p>
        <w:p w14:paraId="5A88941F" w14:textId="4BB3D6A5"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605" w:history="1">
            <w:r w:rsidRPr="00BE50EF">
              <w:rPr>
                <w:rStyle w:val="Hyperlink"/>
                <w:b/>
                <w:noProof/>
              </w:rPr>
              <w:t>29. Odredbe o izmjenama ugovora</w:t>
            </w:r>
            <w:r>
              <w:rPr>
                <w:noProof/>
                <w:webHidden/>
              </w:rPr>
              <w:tab/>
            </w:r>
            <w:r>
              <w:rPr>
                <w:noProof/>
                <w:webHidden/>
              </w:rPr>
              <w:fldChar w:fldCharType="begin"/>
            </w:r>
            <w:r>
              <w:rPr>
                <w:noProof/>
                <w:webHidden/>
              </w:rPr>
              <w:instrText xml:space="preserve"> PAGEREF _Toc514918605 \h </w:instrText>
            </w:r>
            <w:r>
              <w:rPr>
                <w:noProof/>
                <w:webHidden/>
              </w:rPr>
            </w:r>
            <w:r>
              <w:rPr>
                <w:noProof/>
                <w:webHidden/>
              </w:rPr>
              <w:fldChar w:fldCharType="separate"/>
            </w:r>
            <w:r>
              <w:rPr>
                <w:noProof/>
                <w:webHidden/>
              </w:rPr>
              <w:t>34</w:t>
            </w:r>
            <w:r>
              <w:rPr>
                <w:noProof/>
                <w:webHidden/>
              </w:rPr>
              <w:fldChar w:fldCharType="end"/>
            </w:r>
          </w:hyperlink>
        </w:p>
        <w:p w14:paraId="44A75D1A" w14:textId="45D752F2"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606" w:history="1">
            <w:r w:rsidRPr="00BE50EF">
              <w:rPr>
                <w:rStyle w:val="Hyperlink"/>
                <w:b/>
                <w:noProof/>
              </w:rPr>
              <w:t>30. Pregled i ocjena ponuda</w:t>
            </w:r>
            <w:r>
              <w:rPr>
                <w:noProof/>
                <w:webHidden/>
              </w:rPr>
              <w:tab/>
            </w:r>
            <w:r>
              <w:rPr>
                <w:noProof/>
                <w:webHidden/>
              </w:rPr>
              <w:fldChar w:fldCharType="begin"/>
            </w:r>
            <w:r>
              <w:rPr>
                <w:noProof/>
                <w:webHidden/>
              </w:rPr>
              <w:instrText xml:space="preserve"> PAGEREF _Toc514918606 \h </w:instrText>
            </w:r>
            <w:r>
              <w:rPr>
                <w:noProof/>
                <w:webHidden/>
              </w:rPr>
            </w:r>
            <w:r>
              <w:rPr>
                <w:noProof/>
                <w:webHidden/>
              </w:rPr>
              <w:fldChar w:fldCharType="separate"/>
            </w:r>
            <w:r>
              <w:rPr>
                <w:noProof/>
                <w:webHidden/>
              </w:rPr>
              <w:t>36</w:t>
            </w:r>
            <w:r>
              <w:rPr>
                <w:noProof/>
                <w:webHidden/>
              </w:rPr>
              <w:fldChar w:fldCharType="end"/>
            </w:r>
          </w:hyperlink>
        </w:p>
        <w:p w14:paraId="63AB813D" w14:textId="3E537B87"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607" w:history="1">
            <w:r w:rsidRPr="00BE50EF">
              <w:rPr>
                <w:rStyle w:val="Hyperlink"/>
                <w:b/>
                <w:noProof/>
              </w:rPr>
              <w:t>31. Pojašnjenje i upotpunjavanje</w:t>
            </w:r>
            <w:r>
              <w:rPr>
                <w:noProof/>
                <w:webHidden/>
              </w:rPr>
              <w:tab/>
            </w:r>
            <w:r>
              <w:rPr>
                <w:noProof/>
                <w:webHidden/>
              </w:rPr>
              <w:fldChar w:fldCharType="begin"/>
            </w:r>
            <w:r>
              <w:rPr>
                <w:noProof/>
                <w:webHidden/>
              </w:rPr>
              <w:instrText xml:space="preserve"> PAGEREF _Toc514918607 \h </w:instrText>
            </w:r>
            <w:r>
              <w:rPr>
                <w:noProof/>
                <w:webHidden/>
              </w:rPr>
            </w:r>
            <w:r>
              <w:rPr>
                <w:noProof/>
                <w:webHidden/>
              </w:rPr>
              <w:fldChar w:fldCharType="separate"/>
            </w:r>
            <w:r>
              <w:rPr>
                <w:noProof/>
                <w:webHidden/>
              </w:rPr>
              <w:t>36</w:t>
            </w:r>
            <w:r>
              <w:rPr>
                <w:noProof/>
                <w:webHidden/>
              </w:rPr>
              <w:fldChar w:fldCharType="end"/>
            </w:r>
          </w:hyperlink>
        </w:p>
        <w:p w14:paraId="4589F659" w14:textId="203E7CF7"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608" w:history="1">
            <w:r w:rsidRPr="00BE50EF">
              <w:rPr>
                <w:rStyle w:val="Hyperlink"/>
                <w:b/>
                <w:noProof/>
              </w:rPr>
              <w:t>32. Dokumenti koji će se nakon završetka postupka javne nabave vratiti ponuditeljima</w:t>
            </w:r>
            <w:r>
              <w:rPr>
                <w:noProof/>
                <w:webHidden/>
              </w:rPr>
              <w:tab/>
            </w:r>
            <w:r>
              <w:rPr>
                <w:noProof/>
                <w:webHidden/>
              </w:rPr>
              <w:fldChar w:fldCharType="begin"/>
            </w:r>
            <w:r>
              <w:rPr>
                <w:noProof/>
                <w:webHidden/>
              </w:rPr>
              <w:instrText xml:space="preserve"> PAGEREF _Toc514918608 \h </w:instrText>
            </w:r>
            <w:r>
              <w:rPr>
                <w:noProof/>
                <w:webHidden/>
              </w:rPr>
            </w:r>
            <w:r>
              <w:rPr>
                <w:noProof/>
                <w:webHidden/>
              </w:rPr>
              <w:fldChar w:fldCharType="separate"/>
            </w:r>
            <w:r>
              <w:rPr>
                <w:noProof/>
                <w:webHidden/>
              </w:rPr>
              <w:t>36</w:t>
            </w:r>
            <w:r>
              <w:rPr>
                <w:noProof/>
                <w:webHidden/>
              </w:rPr>
              <w:fldChar w:fldCharType="end"/>
            </w:r>
          </w:hyperlink>
        </w:p>
        <w:p w14:paraId="58BC9177" w14:textId="31A9C025"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609" w:history="1">
            <w:r w:rsidRPr="00BE50EF">
              <w:rPr>
                <w:rStyle w:val="Hyperlink"/>
                <w:b/>
                <w:noProof/>
              </w:rPr>
              <w:t>33. Primjena odredbi</w:t>
            </w:r>
            <w:r>
              <w:rPr>
                <w:noProof/>
                <w:webHidden/>
              </w:rPr>
              <w:tab/>
            </w:r>
            <w:r>
              <w:rPr>
                <w:noProof/>
                <w:webHidden/>
              </w:rPr>
              <w:fldChar w:fldCharType="begin"/>
            </w:r>
            <w:r>
              <w:rPr>
                <w:noProof/>
                <w:webHidden/>
              </w:rPr>
              <w:instrText xml:space="preserve"> PAGEREF _Toc514918609 \h </w:instrText>
            </w:r>
            <w:r>
              <w:rPr>
                <w:noProof/>
                <w:webHidden/>
              </w:rPr>
            </w:r>
            <w:r>
              <w:rPr>
                <w:noProof/>
                <w:webHidden/>
              </w:rPr>
              <w:fldChar w:fldCharType="separate"/>
            </w:r>
            <w:r>
              <w:rPr>
                <w:noProof/>
                <w:webHidden/>
              </w:rPr>
              <w:t>36</w:t>
            </w:r>
            <w:r>
              <w:rPr>
                <w:noProof/>
                <w:webHidden/>
              </w:rPr>
              <w:fldChar w:fldCharType="end"/>
            </w:r>
          </w:hyperlink>
        </w:p>
        <w:p w14:paraId="552579F7" w14:textId="4C8AEE14"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610" w:history="1">
            <w:r w:rsidRPr="00BE50EF">
              <w:rPr>
                <w:rStyle w:val="Hyperlink"/>
                <w:b/>
                <w:noProof/>
              </w:rPr>
              <w:t>34. Pouka o pravnom lijeku</w:t>
            </w:r>
            <w:r>
              <w:rPr>
                <w:noProof/>
                <w:webHidden/>
              </w:rPr>
              <w:tab/>
            </w:r>
            <w:r>
              <w:rPr>
                <w:noProof/>
                <w:webHidden/>
              </w:rPr>
              <w:fldChar w:fldCharType="begin"/>
            </w:r>
            <w:r>
              <w:rPr>
                <w:noProof/>
                <w:webHidden/>
              </w:rPr>
              <w:instrText xml:space="preserve"> PAGEREF _Toc514918610 \h </w:instrText>
            </w:r>
            <w:r>
              <w:rPr>
                <w:noProof/>
                <w:webHidden/>
              </w:rPr>
            </w:r>
            <w:r>
              <w:rPr>
                <w:noProof/>
                <w:webHidden/>
              </w:rPr>
              <w:fldChar w:fldCharType="separate"/>
            </w:r>
            <w:r>
              <w:rPr>
                <w:noProof/>
                <w:webHidden/>
              </w:rPr>
              <w:t>36</w:t>
            </w:r>
            <w:r>
              <w:rPr>
                <w:noProof/>
                <w:webHidden/>
              </w:rPr>
              <w:fldChar w:fldCharType="end"/>
            </w:r>
          </w:hyperlink>
        </w:p>
        <w:p w14:paraId="19C4DC9D" w14:textId="14BA806D"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611" w:history="1">
            <w:r w:rsidRPr="00BE50EF">
              <w:rPr>
                <w:rStyle w:val="Hyperlink"/>
                <w:b/>
                <w:noProof/>
              </w:rPr>
              <w:t>Dodatak I. – Projektna dokumentacija</w:t>
            </w:r>
            <w:r>
              <w:rPr>
                <w:noProof/>
                <w:webHidden/>
              </w:rPr>
              <w:tab/>
            </w:r>
            <w:r>
              <w:rPr>
                <w:noProof/>
                <w:webHidden/>
              </w:rPr>
              <w:fldChar w:fldCharType="begin"/>
            </w:r>
            <w:r>
              <w:rPr>
                <w:noProof/>
                <w:webHidden/>
              </w:rPr>
              <w:instrText xml:space="preserve"> PAGEREF _Toc514918611 \h </w:instrText>
            </w:r>
            <w:r>
              <w:rPr>
                <w:noProof/>
                <w:webHidden/>
              </w:rPr>
            </w:r>
            <w:r>
              <w:rPr>
                <w:noProof/>
                <w:webHidden/>
              </w:rPr>
              <w:fldChar w:fldCharType="separate"/>
            </w:r>
            <w:r>
              <w:rPr>
                <w:noProof/>
                <w:webHidden/>
              </w:rPr>
              <w:t>38</w:t>
            </w:r>
            <w:r>
              <w:rPr>
                <w:noProof/>
                <w:webHidden/>
              </w:rPr>
              <w:fldChar w:fldCharType="end"/>
            </w:r>
          </w:hyperlink>
        </w:p>
        <w:p w14:paraId="30502B62" w14:textId="7CE6297B"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612" w:history="1">
            <w:r w:rsidRPr="00BE50EF">
              <w:rPr>
                <w:rStyle w:val="Hyperlink"/>
                <w:b/>
                <w:noProof/>
              </w:rPr>
              <w:t>Dodatak II. – Troškovnik</w:t>
            </w:r>
            <w:r>
              <w:rPr>
                <w:noProof/>
                <w:webHidden/>
              </w:rPr>
              <w:tab/>
            </w:r>
            <w:r>
              <w:rPr>
                <w:noProof/>
                <w:webHidden/>
              </w:rPr>
              <w:fldChar w:fldCharType="begin"/>
            </w:r>
            <w:r>
              <w:rPr>
                <w:noProof/>
                <w:webHidden/>
              </w:rPr>
              <w:instrText xml:space="preserve"> PAGEREF _Toc514918612 \h </w:instrText>
            </w:r>
            <w:r>
              <w:rPr>
                <w:noProof/>
                <w:webHidden/>
              </w:rPr>
            </w:r>
            <w:r>
              <w:rPr>
                <w:noProof/>
                <w:webHidden/>
              </w:rPr>
              <w:fldChar w:fldCharType="separate"/>
            </w:r>
            <w:r>
              <w:rPr>
                <w:noProof/>
                <w:webHidden/>
              </w:rPr>
              <w:t>39</w:t>
            </w:r>
            <w:r>
              <w:rPr>
                <w:noProof/>
                <w:webHidden/>
              </w:rPr>
              <w:fldChar w:fldCharType="end"/>
            </w:r>
          </w:hyperlink>
        </w:p>
        <w:p w14:paraId="0E9D18DC" w14:textId="02A36F51" w:rsidR="00B93BFE" w:rsidRDefault="00B93BFE">
          <w:pPr>
            <w:pStyle w:val="TOC1"/>
            <w:tabs>
              <w:tab w:val="right" w:leader="dot" w:pos="9488"/>
            </w:tabs>
            <w:rPr>
              <w:rFonts w:asciiTheme="minorHAnsi" w:eastAsiaTheme="minorEastAsia" w:hAnsiTheme="minorHAnsi" w:cstheme="minorBidi"/>
              <w:noProof/>
              <w:color w:val="auto"/>
              <w:sz w:val="22"/>
              <w:szCs w:val="22"/>
            </w:rPr>
          </w:pPr>
          <w:hyperlink w:anchor="_Toc514918613" w:history="1">
            <w:r w:rsidRPr="00BE50EF">
              <w:rPr>
                <w:rStyle w:val="Hyperlink"/>
                <w:b/>
                <w:noProof/>
              </w:rPr>
              <w:t>Dodatak III. – Izjava o jamstvenom roku</w:t>
            </w:r>
            <w:r>
              <w:rPr>
                <w:noProof/>
                <w:webHidden/>
              </w:rPr>
              <w:tab/>
            </w:r>
            <w:r>
              <w:rPr>
                <w:noProof/>
                <w:webHidden/>
              </w:rPr>
              <w:fldChar w:fldCharType="begin"/>
            </w:r>
            <w:r>
              <w:rPr>
                <w:noProof/>
                <w:webHidden/>
              </w:rPr>
              <w:instrText xml:space="preserve"> PAGEREF _Toc514918613 \h </w:instrText>
            </w:r>
            <w:r>
              <w:rPr>
                <w:noProof/>
                <w:webHidden/>
              </w:rPr>
            </w:r>
            <w:r>
              <w:rPr>
                <w:noProof/>
                <w:webHidden/>
              </w:rPr>
              <w:fldChar w:fldCharType="separate"/>
            </w:r>
            <w:r>
              <w:rPr>
                <w:noProof/>
                <w:webHidden/>
              </w:rPr>
              <w:t>40</w:t>
            </w:r>
            <w:r>
              <w:rPr>
                <w:noProof/>
                <w:webHidden/>
              </w:rPr>
              <w:fldChar w:fldCharType="end"/>
            </w:r>
          </w:hyperlink>
        </w:p>
        <w:p w14:paraId="5AB1030C" w14:textId="745C4DDA" w:rsidR="0061310A" w:rsidRPr="005239E1" w:rsidRDefault="00BC7E52" w:rsidP="000D19FE">
          <w:pPr>
            <w:rPr>
              <w:bCs/>
              <w:noProof/>
            </w:rPr>
          </w:pPr>
          <w:r w:rsidRPr="005239E1">
            <w:rPr>
              <w:bCs/>
              <w:noProof/>
            </w:rPr>
            <w:fldChar w:fldCharType="end"/>
          </w:r>
        </w:p>
        <w:p w14:paraId="53CED39A" w14:textId="77777777" w:rsidR="0061310A" w:rsidRPr="00BE70B1" w:rsidRDefault="00D2064A" w:rsidP="00BE70B1">
          <w:pPr>
            <w:sectPr w:rsidR="0061310A" w:rsidRPr="00BE70B1" w:rsidSect="001B50B9">
              <w:pgSz w:w="11906" w:h="16838"/>
              <w:pgMar w:top="1700" w:right="1274" w:bottom="1700" w:left="1134" w:header="1134" w:footer="1134" w:gutter="0"/>
              <w:cols w:space="720"/>
            </w:sectPr>
          </w:pPr>
        </w:p>
      </w:sdtContent>
    </w:sdt>
    <w:p w14:paraId="40989888" w14:textId="77777777" w:rsidR="00E71AEF" w:rsidRPr="0036632E" w:rsidRDefault="00E71AEF" w:rsidP="00E71AEF">
      <w:pPr>
        <w:pStyle w:val="Standard"/>
        <w:jc w:val="both"/>
        <w:outlineLvl w:val="0"/>
        <w:rPr>
          <w:rFonts w:cs="Times New Roman"/>
          <w:b/>
        </w:rPr>
      </w:pPr>
      <w:bookmarkStart w:id="2" w:name="_Toc514918548"/>
      <w:r w:rsidRPr="0036632E">
        <w:rPr>
          <w:rFonts w:cs="Times New Roman"/>
          <w:b/>
        </w:rPr>
        <w:lastRenderedPageBreak/>
        <w:t>1. Opći podaci</w:t>
      </w:r>
      <w:bookmarkEnd w:id="2"/>
    </w:p>
    <w:p w14:paraId="39206E3A" w14:textId="77777777" w:rsidR="00E71AEF" w:rsidRPr="0036632E" w:rsidRDefault="00E71AEF" w:rsidP="00E71AEF">
      <w:pPr>
        <w:pStyle w:val="Standard"/>
        <w:jc w:val="both"/>
        <w:rPr>
          <w:rFonts w:cs="Times New Roman"/>
          <w:b/>
        </w:rPr>
      </w:pPr>
    </w:p>
    <w:p w14:paraId="2C31723A" w14:textId="77777777" w:rsidR="00E71AEF" w:rsidRPr="00276BCF" w:rsidRDefault="00E71AEF" w:rsidP="00E71AEF">
      <w:pPr>
        <w:pStyle w:val="Standard"/>
        <w:jc w:val="both"/>
        <w:outlineLvl w:val="1"/>
        <w:rPr>
          <w:rFonts w:cs="Times New Roman"/>
          <w:b/>
        </w:rPr>
      </w:pPr>
      <w:bookmarkStart w:id="3" w:name="_Toc514918549"/>
      <w:r w:rsidRPr="00276BCF">
        <w:rPr>
          <w:rFonts w:cs="Times New Roman"/>
          <w:b/>
        </w:rPr>
        <w:t>1.1.Podaci o javnom naručitelju</w:t>
      </w:r>
      <w:bookmarkEnd w:id="3"/>
    </w:p>
    <w:p w14:paraId="7FF7D5A9" w14:textId="77777777" w:rsidR="00E71AEF" w:rsidRPr="0036632E" w:rsidRDefault="009C1E7E" w:rsidP="009C1E7E">
      <w:pPr>
        <w:pStyle w:val="Standard"/>
        <w:jc w:val="both"/>
        <w:rPr>
          <w:rFonts w:cs="Times New Roman"/>
        </w:rPr>
      </w:pPr>
      <w:r>
        <w:rPr>
          <w:rFonts w:cs="Times New Roman"/>
        </w:rPr>
        <w:tab/>
      </w:r>
      <w:r>
        <w:rPr>
          <w:rFonts w:cs="Times New Roman"/>
        </w:rPr>
        <w:tab/>
      </w:r>
      <w:r>
        <w:rPr>
          <w:rFonts w:cs="Times New Roman"/>
        </w:rPr>
        <w:tab/>
      </w:r>
      <w:r w:rsidR="00E71AEF">
        <w:rPr>
          <w:rFonts w:cs="Times New Roman"/>
        </w:rPr>
        <w:t xml:space="preserve">Naziv: </w:t>
      </w:r>
      <w:r w:rsidR="00061463">
        <w:rPr>
          <w:rFonts w:cs="Times New Roman"/>
        </w:rPr>
        <w:t xml:space="preserve">Grad </w:t>
      </w:r>
      <w:r w:rsidR="00EA0E2D">
        <w:rPr>
          <w:rFonts w:cs="Times New Roman"/>
        </w:rPr>
        <w:t>Gospić</w:t>
      </w:r>
    </w:p>
    <w:p w14:paraId="61CCB63E" w14:textId="5FF1C714" w:rsidR="00E71AEF" w:rsidRPr="0036632E" w:rsidRDefault="00E71AEF" w:rsidP="00E71AEF">
      <w:pPr>
        <w:pStyle w:val="Standard"/>
        <w:jc w:val="both"/>
        <w:rPr>
          <w:rFonts w:cs="Times New Roman"/>
        </w:rPr>
      </w:pPr>
      <w:r w:rsidRPr="0036632E">
        <w:rPr>
          <w:rFonts w:cs="Times New Roman"/>
          <w:noProof/>
          <w:webHidden/>
        </w:rPr>
        <w:tab/>
      </w:r>
      <w:r>
        <w:rPr>
          <w:rFonts w:cs="Times New Roman"/>
          <w:noProof/>
          <w:webHidden/>
        </w:rPr>
        <w:tab/>
      </w:r>
      <w:bookmarkStart w:id="4" w:name="_Hlk496184341"/>
      <w:r w:rsidR="00924321">
        <w:rPr>
          <w:rFonts w:cs="Times New Roman"/>
          <w:noProof/>
          <w:webHidden/>
        </w:rPr>
        <w:tab/>
      </w:r>
      <w:r>
        <w:rPr>
          <w:rFonts w:cs="Times New Roman"/>
          <w:noProof/>
          <w:webHidden/>
        </w:rPr>
        <w:t xml:space="preserve">Sjedište: </w:t>
      </w:r>
      <w:bookmarkStart w:id="5" w:name="_Hlk496183984"/>
      <w:bookmarkStart w:id="6" w:name="_Hlk492983904"/>
      <w:r w:rsidR="00EA0E2D">
        <w:rPr>
          <w:rFonts w:cs="Times New Roman"/>
        </w:rPr>
        <w:t>Budačka 55</w:t>
      </w:r>
      <w:r w:rsidR="00F07D0C">
        <w:rPr>
          <w:rFonts w:cs="Times New Roman"/>
        </w:rPr>
        <w:t xml:space="preserve">, </w:t>
      </w:r>
      <w:r w:rsidR="00EA0E2D">
        <w:rPr>
          <w:rFonts w:cs="Times New Roman"/>
        </w:rPr>
        <w:t>53 000</w:t>
      </w:r>
      <w:bookmarkEnd w:id="5"/>
      <w:r w:rsidR="007F1A25">
        <w:rPr>
          <w:rFonts w:cs="Times New Roman"/>
        </w:rPr>
        <w:t xml:space="preserve"> </w:t>
      </w:r>
      <w:r w:rsidR="00EA0E2D">
        <w:rPr>
          <w:rFonts w:cs="Times New Roman"/>
        </w:rPr>
        <w:t>Gospić</w:t>
      </w:r>
    </w:p>
    <w:bookmarkEnd w:id="6"/>
    <w:p w14:paraId="0578607D" w14:textId="77777777" w:rsidR="00E71AEF" w:rsidRPr="0036632E" w:rsidRDefault="00E71AEF" w:rsidP="00E71AEF">
      <w:pPr>
        <w:pStyle w:val="Standard"/>
        <w:jc w:val="both"/>
        <w:rPr>
          <w:rFonts w:cs="Times New Roman"/>
        </w:rPr>
      </w:pPr>
      <w:r w:rsidRPr="0036632E">
        <w:rPr>
          <w:rFonts w:cs="Times New Roman"/>
          <w:noProof/>
          <w:webHidden/>
        </w:rPr>
        <w:tab/>
      </w:r>
      <w:r w:rsidR="00924321">
        <w:rPr>
          <w:rFonts w:cs="Times New Roman"/>
          <w:noProof/>
          <w:webHidden/>
        </w:rPr>
        <w:tab/>
      </w:r>
      <w:r w:rsidR="00924321">
        <w:rPr>
          <w:rFonts w:cs="Times New Roman"/>
          <w:noProof/>
          <w:webHidden/>
        </w:rPr>
        <w:tab/>
      </w:r>
      <w:r>
        <w:rPr>
          <w:rFonts w:cs="Times New Roman"/>
        </w:rPr>
        <w:t xml:space="preserve">OIB: </w:t>
      </w:r>
      <w:bookmarkEnd w:id="4"/>
      <w:r w:rsidR="00EA0E2D">
        <w:rPr>
          <w:rFonts w:cs="Times New Roman"/>
        </w:rPr>
        <w:t>22538763965</w:t>
      </w:r>
    </w:p>
    <w:p w14:paraId="761A4777" w14:textId="77777777" w:rsidR="00E71AEF" w:rsidRPr="00A626A2" w:rsidRDefault="00E71AEF" w:rsidP="009C1E7E">
      <w:pPr>
        <w:pStyle w:val="Standard"/>
        <w:jc w:val="both"/>
        <w:rPr>
          <w:rFonts w:cs="Times New Roman"/>
        </w:rPr>
      </w:pPr>
      <w:r>
        <w:rPr>
          <w:rFonts w:cs="Times New Roman"/>
        </w:rPr>
        <w:t xml:space="preserve">Kontakt </w:t>
      </w:r>
      <w:r w:rsidRPr="00A626A2">
        <w:rPr>
          <w:rFonts w:cs="Times New Roman"/>
        </w:rPr>
        <w:t>podaci:</w:t>
      </w:r>
      <w:r w:rsidR="009C1E7E" w:rsidRPr="00A626A2">
        <w:rPr>
          <w:rFonts w:cs="Times New Roman"/>
        </w:rPr>
        <w:tab/>
      </w:r>
      <w:r w:rsidRPr="00A626A2">
        <w:rPr>
          <w:rFonts w:cs="Times New Roman"/>
        </w:rPr>
        <w:t xml:space="preserve">Telefon: </w:t>
      </w:r>
      <w:r w:rsidR="00F71149" w:rsidRPr="00F71149">
        <w:rPr>
          <w:rFonts w:cs="Times New Roman"/>
        </w:rPr>
        <w:t xml:space="preserve">+385 </w:t>
      </w:r>
      <w:r w:rsidR="00EA0E2D">
        <w:rPr>
          <w:rFonts w:cs="Times New Roman"/>
        </w:rPr>
        <w:t>53572025</w:t>
      </w:r>
    </w:p>
    <w:p w14:paraId="693498F0" w14:textId="77777777" w:rsidR="00E71AEF" w:rsidRDefault="00E71AEF" w:rsidP="002D3334">
      <w:pPr>
        <w:pStyle w:val="Standard"/>
        <w:jc w:val="both"/>
        <w:rPr>
          <w:rFonts w:cs="Times New Roman"/>
        </w:rPr>
      </w:pPr>
      <w:r w:rsidRPr="00A626A2">
        <w:rPr>
          <w:rFonts w:cs="Times New Roman"/>
          <w:noProof/>
          <w:webHidden/>
        </w:rPr>
        <w:tab/>
      </w:r>
      <w:r w:rsidRPr="00A626A2">
        <w:rPr>
          <w:rFonts w:cs="Times New Roman"/>
          <w:noProof/>
          <w:webHidden/>
        </w:rPr>
        <w:tab/>
      </w:r>
      <w:r w:rsidRPr="00A626A2">
        <w:rPr>
          <w:rFonts w:cs="Times New Roman"/>
          <w:noProof/>
          <w:webHidden/>
        </w:rPr>
        <w:tab/>
      </w:r>
      <w:r w:rsidRPr="00A626A2">
        <w:rPr>
          <w:rFonts w:cs="Times New Roman"/>
        </w:rPr>
        <w:t xml:space="preserve">Fax: </w:t>
      </w:r>
      <w:r w:rsidR="00F71149" w:rsidRPr="00F71149">
        <w:rPr>
          <w:rFonts w:cs="Times New Roman"/>
        </w:rPr>
        <w:t xml:space="preserve">+385 </w:t>
      </w:r>
      <w:r w:rsidR="002C5B7A">
        <w:rPr>
          <w:rFonts w:cs="Times New Roman"/>
        </w:rPr>
        <w:t>53574177</w:t>
      </w:r>
    </w:p>
    <w:p w14:paraId="21DC2101" w14:textId="77777777" w:rsidR="00E71AEF" w:rsidRPr="00D63DA8" w:rsidRDefault="00E71AEF" w:rsidP="002D3334">
      <w:pPr>
        <w:pStyle w:val="Standard"/>
        <w:jc w:val="both"/>
        <w:rPr>
          <w:rFonts w:cs="Times New Roman"/>
        </w:rPr>
      </w:pPr>
      <w:r w:rsidRPr="0036632E">
        <w:rPr>
          <w:rFonts w:cs="Times New Roman"/>
          <w:noProof/>
          <w:webHidden/>
        </w:rPr>
        <w:tab/>
      </w:r>
      <w:r w:rsidRPr="0036632E">
        <w:rPr>
          <w:rFonts w:cs="Times New Roman"/>
          <w:noProof/>
          <w:webHidden/>
        </w:rPr>
        <w:tab/>
      </w:r>
      <w:r w:rsidR="00924321">
        <w:rPr>
          <w:rFonts w:cs="Times New Roman"/>
          <w:noProof/>
          <w:webHidden/>
        </w:rPr>
        <w:tab/>
      </w:r>
      <w:r w:rsidRPr="00D63DA8">
        <w:rPr>
          <w:rFonts w:cs="Times New Roman"/>
        </w:rPr>
        <w:t xml:space="preserve">Web adresa: </w:t>
      </w:r>
      <w:hyperlink r:id="rId10" w:history="1">
        <w:r w:rsidR="002C5B7A" w:rsidRPr="002C5B7A">
          <w:rPr>
            <w:rStyle w:val="Hyperlink"/>
          </w:rPr>
          <w:t>http://www.gospic.hr/</w:t>
        </w:r>
      </w:hyperlink>
    </w:p>
    <w:p w14:paraId="14EAF9D5" w14:textId="77777777" w:rsidR="009C1E7E" w:rsidRDefault="00E71AEF" w:rsidP="002D3334">
      <w:pPr>
        <w:pStyle w:val="Standard"/>
        <w:jc w:val="both"/>
      </w:pPr>
      <w:r w:rsidRPr="00D63DA8">
        <w:rPr>
          <w:rFonts w:cs="Times New Roman"/>
        </w:rPr>
        <w:tab/>
      </w:r>
      <w:r w:rsidRPr="00D63DA8">
        <w:rPr>
          <w:rFonts w:cs="Times New Roman"/>
        </w:rPr>
        <w:tab/>
      </w:r>
      <w:r w:rsidRPr="00D63DA8">
        <w:rPr>
          <w:rFonts w:cs="Times New Roman"/>
        </w:rPr>
        <w:tab/>
      </w:r>
      <w:r w:rsidR="00F71149" w:rsidRPr="00D63DA8">
        <w:rPr>
          <w:rFonts w:cs="Times New Roman"/>
        </w:rPr>
        <w:t xml:space="preserve">Adresa elektroničke pošte: </w:t>
      </w:r>
      <w:hyperlink r:id="rId11" w:history="1">
        <w:r w:rsidR="002C5B7A">
          <w:rPr>
            <w:rStyle w:val="Hyperlink"/>
            <w:rFonts w:cs="Tahoma"/>
          </w:rPr>
          <w:t>grad-gospic@gs.t-com.hr</w:t>
        </w:r>
      </w:hyperlink>
    </w:p>
    <w:p w14:paraId="157F2B63" w14:textId="77777777" w:rsidR="00F71149" w:rsidRPr="0036632E" w:rsidRDefault="00F71149" w:rsidP="002D3334">
      <w:pPr>
        <w:pStyle w:val="Standard"/>
        <w:jc w:val="both"/>
        <w:rPr>
          <w:rFonts w:cs="Times New Roman"/>
        </w:rPr>
      </w:pPr>
    </w:p>
    <w:p w14:paraId="4AB0219F" w14:textId="77777777" w:rsidR="00E71AEF" w:rsidRPr="0036632E" w:rsidRDefault="00E71AEF" w:rsidP="00D05620">
      <w:pPr>
        <w:pStyle w:val="Standard"/>
        <w:jc w:val="both"/>
        <w:outlineLvl w:val="1"/>
        <w:rPr>
          <w:rFonts w:cs="Times New Roman"/>
        </w:rPr>
      </w:pPr>
      <w:bookmarkStart w:id="7" w:name="_Toc514918550"/>
      <w:r w:rsidRPr="00276BCF">
        <w:rPr>
          <w:rFonts w:cs="Times New Roman"/>
          <w:b/>
        </w:rPr>
        <w:t>1.2. Osob</w:t>
      </w:r>
      <w:r>
        <w:rPr>
          <w:rFonts w:cs="Times New Roman"/>
          <w:b/>
        </w:rPr>
        <w:t>a ili služba</w:t>
      </w:r>
      <w:r w:rsidRPr="00276BCF">
        <w:rPr>
          <w:rFonts w:cs="Times New Roman"/>
          <w:b/>
        </w:rPr>
        <w:t xml:space="preserve"> zadužen</w:t>
      </w:r>
      <w:r>
        <w:rPr>
          <w:rFonts w:cs="Times New Roman"/>
          <w:b/>
        </w:rPr>
        <w:t>a</w:t>
      </w:r>
      <w:r w:rsidRPr="00276BCF">
        <w:rPr>
          <w:rFonts w:cs="Times New Roman"/>
          <w:b/>
        </w:rPr>
        <w:t xml:space="preserve"> za </w:t>
      </w:r>
      <w:r>
        <w:rPr>
          <w:rFonts w:cs="Times New Roman"/>
          <w:b/>
        </w:rPr>
        <w:t>kontakt</w:t>
      </w:r>
      <w:bookmarkEnd w:id="7"/>
      <w:r w:rsidRPr="00D05620">
        <w:rPr>
          <w:rFonts w:cs="Times New Roman"/>
          <w:b/>
          <w:webHidden/>
        </w:rPr>
        <w:tab/>
      </w:r>
      <w:r w:rsidRPr="0036632E">
        <w:rPr>
          <w:rFonts w:cs="Times New Roman"/>
          <w:noProof/>
          <w:webHidden/>
        </w:rPr>
        <w:tab/>
      </w:r>
    </w:p>
    <w:p w14:paraId="6206B47D" w14:textId="28919789" w:rsidR="00E71AEF" w:rsidRPr="00D63DA8" w:rsidRDefault="00A9361F" w:rsidP="003D5D86">
      <w:pPr>
        <w:pStyle w:val="Standard"/>
        <w:tabs>
          <w:tab w:val="left" w:pos="2127"/>
        </w:tabs>
        <w:jc w:val="both"/>
        <w:rPr>
          <w:rFonts w:cs="Times New Roman"/>
        </w:rPr>
      </w:pPr>
      <w:r>
        <w:rPr>
          <w:rFonts w:cs="Times New Roman"/>
        </w:rPr>
        <w:t>Hrvoje</w:t>
      </w:r>
      <w:r w:rsidR="002C5B7A">
        <w:rPr>
          <w:rFonts w:cs="Times New Roman"/>
        </w:rPr>
        <w:t xml:space="preserve"> </w:t>
      </w:r>
      <w:r>
        <w:rPr>
          <w:rFonts w:cs="Times New Roman"/>
        </w:rPr>
        <w:t>Klarić</w:t>
      </w:r>
      <w:r w:rsidR="002D3334" w:rsidRPr="00D63DA8">
        <w:rPr>
          <w:rFonts w:cs="Times New Roman"/>
        </w:rPr>
        <w:t>:</w:t>
      </w:r>
      <w:r w:rsidR="00E71AEF" w:rsidRPr="00D63DA8">
        <w:rPr>
          <w:rFonts w:cs="Times New Roman"/>
          <w:noProof/>
          <w:webHidden/>
        </w:rPr>
        <w:tab/>
      </w:r>
      <w:r w:rsidR="00E71AEF" w:rsidRPr="00D63DA8">
        <w:rPr>
          <w:rFonts w:cs="Times New Roman"/>
        </w:rPr>
        <w:t>Telefon:</w:t>
      </w:r>
      <w:r>
        <w:rPr>
          <w:rFonts w:cs="Times New Roman"/>
        </w:rPr>
        <w:t xml:space="preserve"> +385 1</w:t>
      </w:r>
      <w:r w:rsidRPr="00A9361F">
        <w:rPr>
          <w:rFonts w:cs="Times New Roman"/>
        </w:rPr>
        <w:t xml:space="preserve"> 8897 152</w:t>
      </w:r>
    </w:p>
    <w:p w14:paraId="3647168C" w14:textId="081DB175" w:rsidR="00E71AEF" w:rsidRPr="00D63DA8" w:rsidRDefault="00E71AEF" w:rsidP="003D5D86">
      <w:pPr>
        <w:pStyle w:val="Standard"/>
        <w:tabs>
          <w:tab w:val="left" w:pos="2127"/>
        </w:tabs>
        <w:jc w:val="both"/>
        <w:rPr>
          <w:rFonts w:cs="Times New Roman"/>
        </w:rPr>
      </w:pPr>
      <w:r w:rsidRPr="00D63DA8">
        <w:rPr>
          <w:rFonts w:cs="Times New Roman"/>
          <w:noProof/>
          <w:webHidden/>
        </w:rPr>
        <w:tab/>
      </w:r>
      <w:r w:rsidRPr="00D63DA8">
        <w:rPr>
          <w:rFonts w:cs="Times New Roman"/>
        </w:rPr>
        <w:t>Fax:</w:t>
      </w:r>
      <w:r w:rsidR="00A9361F">
        <w:rPr>
          <w:rFonts w:cs="Times New Roman"/>
        </w:rPr>
        <w:t xml:space="preserve"> +385 </w:t>
      </w:r>
      <w:r w:rsidR="00A9361F" w:rsidRPr="00A9361F">
        <w:rPr>
          <w:rFonts w:cs="Times New Roman"/>
        </w:rPr>
        <w:t>1 8897 312</w:t>
      </w:r>
    </w:p>
    <w:p w14:paraId="6038CB5B" w14:textId="416BA344" w:rsidR="00E71AEF" w:rsidRPr="00D63DA8" w:rsidRDefault="00D63DA8" w:rsidP="003D5D86">
      <w:pPr>
        <w:pStyle w:val="Standard"/>
        <w:tabs>
          <w:tab w:val="left" w:pos="2127"/>
        </w:tabs>
        <w:jc w:val="both"/>
      </w:pPr>
      <w:r w:rsidRPr="00D63DA8">
        <w:rPr>
          <w:rFonts w:cs="Times New Roman"/>
        </w:rPr>
        <w:tab/>
      </w:r>
      <w:r w:rsidR="00E71AEF" w:rsidRPr="00D63DA8">
        <w:rPr>
          <w:rFonts w:cs="Times New Roman"/>
        </w:rPr>
        <w:t>E-mail adresa:</w:t>
      </w:r>
      <w:r w:rsidR="00A9361F">
        <w:rPr>
          <w:rFonts w:cs="Times New Roman"/>
        </w:rPr>
        <w:t xml:space="preserve"> projekt@pjr.hr</w:t>
      </w:r>
    </w:p>
    <w:p w14:paraId="7DDE3B5F" w14:textId="77777777" w:rsidR="00D63DA8" w:rsidRPr="00D63DA8" w:rsidRDefault="00D63DA8" w:rsidP="003D5D86">
      <w:pPr>
        <w:pStyle w:val="Standard"/>
        <w:tabs>
          <w:tab w:val="left" w:pos="2127"/>
        </w:tabs>
        <w:jc w:val="both"/>
        <w:rPr>
          <w:rFonts w:cs="Times New Roman"/>
        </w:rPr>
      </w:pPr>
    </w:p>
    <w:p w14:paraId="51989922" w14:textId="77777777" w:rsidR="000D19FE" w:rsidRDefault="007D32F7" w:rsidP="00E71AEF">
      <w:pPr>
        <w:pStyle w:val="Standard"/>
        <w:jc w:val="both"/>
        <w:rPr>
          <w:rFonts w:cs="Times New Roman"/>
        </w:rPr>
      </w:pPr>
      <w:r w:rsidRPr="00D63DA8">
        <w:rPr>
          <w:rFonts w:cs="Times New Roman"/>
        </w:rPr>
        <w:t xml:space="preserve">Naručitelj </w:t>
      </w:r>
      <w:r w:rsidR="002C5B7A">
        <w:rPr>
          <w:rFonts w:cs="Times New Roman"/>
        </w:rPr>
        <w:t>ni</w:t>
      </w:r>
      <w:r w:rsidRPr="00D63DA8">
        <w:rPr>
          <w:rFonts w:cs="Times New Roman"/>
        </w:rPr>
        <w:t>je u sustavu PDV-a.</w:t>
      </w:r>
    </w:p>
    <w:p w14:paraId="66377D4C" w14:textId="1C4EC43E" w:rsidR="00E71AEF" w:rsidRDefault="00E71AEF" w:rsidP="002F681D">
      <w:pPr>
        <w:pStyle w:val="Standard"/>
        <w:spacing w:before="120"/>
        <w:jc w:val="both"/>
        <w:rPr>
          <w:rFonts w:cs="Times New Roman"/>
        </w:rPr>
      </w:pPr>
      <w:r>
        <w:rPr>
          <w:rFonts w:cs="Times New Roman"/>
        </w:rPr>
        <w:t>Komunikacija</w:t>
      </w:r>
      <w:r w:rsidRPr="0036632E">
        <w:rPr>
          <w:rFonts w:cs="Times New Roman"/>
        </w:rPr>
        <w:t xml:space="preserve"> i svaka druga razmjena informacija između javnog naručitelja</w:t>
      </w:r>
      <w:r w:rsidR="000E31E5">
        <w:rPr>
          <w:rFonts w:cs="Times New Roman"/>
        </w:rPr>
        <w:t xml:space="preserve"> (dalje u tekstu: Naručitelj)</w:t>
      </w:r>
      <w:r w:rsidRPr="0036632E">
        <w:rPr>
          <w:rFonts w:cs="Times New Roman"/>
        </w:rPr>
        <w:t xml:space="preserve"> i gospodarskih subjekata obavlja se elektroničkim sredstvima komunikacije. Komunikacija i svaka druga razmjena informacija između </w:t>
      </w:r>
      <w:r w:rsidR="000E31E5" w:rsidRPr="0036632E">
        <w:rPr>
          <w:rFonts w:cs="Times New Roman"/>
        </w:rPr>
        <w:t xml:space="preserve">Naručitelja </w:t>
      </w:r>
      <w:r w:rsidRPr="0036632E">
        <w:rPr>
          <w:rFonts w:cs="Times New Roman"/>
        </w:rPr>
        <w:t xml:space="preserve">i gospodarskog subjekta mora biti na hrvatskom jeziku, stoga sva pismena koja se dostavljaju </w:t>
      </w:r>
      <w:r w:rsidR="000E31E5" w:rsidRPr="0036632E">
        <w:rPr>
          <w:rFonts w:cs="Times New Roman"/>
        </w:rPr>
        <w:t xml:space="preserve">Naručitelju </w:t>
      </w:r>
      <w:r w:rsidRPr="0036632E">
        <w:rPr>
          <w:rFonts w:cs="Times New Roman"/>
        </w:rPr>
        <w:t>moraju biti na hrvatskom jeziku, a ako to nisu, moraju biti prevedeni na hrvatski jezik.</w:t>
      </w:r>
      <w:r w:rsidR="00A9361F">
        <w:rPr>
          <w:rFonts w:cs="Times New Roman"/>
        </w:rPr>
        <w:t xml:space="preserve"> </w:t>
      </w:r>
      <w:r w:rsidRPr="00F34D1F">
        <w:rPr>
          <w:rFonts w:cs="Times New Roman"/>
        </w:rPr>
        <w:t xml:space="preserve">Navedeni prijevod mora biti preveden od strane </w:t>
      </w:r>
      <w:r w:rsidR="0073346E" w:rsidRPr="00F34D1F">
        <w:rPr>
          <w:rFonts w:cs="Times New Roman"/>
        </w:rPr>
        <w:t>ovlaštenog sudskog</w:t>
      </w:r>
      <w:r w:rsidR="007D32F7">
        <w:rPr>
          <w:rFonts w:cs="Times New Roman"/>
        </w:rPr>
        <w:t xml:space="preserve"> tumača</w:t>
      </w:r>
      <w:r w:rsidRPr="00F34D1F">
        <w:rPr>
          <w:rFonts w:cs="Times New Roman"/>
        </w:rPr>
        <w:t xml:space="preserve">. </w:t>
      </w:r>
    </w:p>
    <w:p w14:paraId="79CEC58A" w14:textId="77777777" w:rsidR="002F681D" w:rsidRPr="00F34D1F" w:rsidRDefault="002F681D" w:rsidP="002F681D">
      <w:pPr>
        <w:pStyle w:val="Standard"/>
        <w:spacing w:before="120"/>
        <w:jc w:val="both"/>
        <w:rPr>
          <w:rFonts w:cs="Times New Roman"/>
        </w:rPr>
      </w:pPr>
      <w:r w:rsidRPr="002F681D">
        <w:rPr>
          <w:rFonts w:cs="Times New Roman"/>
        </w:rPr>
        <w:t>Iznimno</w:t>
      </w:r>
      <w:r w:rsidR="007629F6">
        <w:rPr>
          <w:rFonts w:cs="Times New Roman"/>
        </w:rPr>
        <w:t>,</w:t>
      </w:r>
      <w:r w:rsidRPr="002F681D">
        <w:rPr>
          <w:rFonts w:cs="Times New Roman"/>
        </w:rPr>
        <w:t xml:space="preserve"> u skladu s člankom 63. </w:t>
      </w:r>
      <w:r>
        <w:rPr>
          <w:rFonts w:cs="Times New Roman"/>
        </w:rPr>
        <w:t>Zakona o javnoj nabavi (NN 120/16)</w:t>
      </w:r>
      <w:r w:rsidRPr="002F681D">
        <w:rPr>
          <w:rFonts w:cs="Times New Roman"/>
        </w:rPr>
        <w:t>,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w:t>
      </w:r>
      <w:r>
        <w:rPr>
          <w:rFonts w:cs="Times New Roman"/>
        </w:rPr>
        <w:t xml:space="preserve"> Usmena komunikacija s ponuditeljima koja bi mogla znatno utjecati na sadržaj i ocjenu ponuda mora biti u zadovoljavajućoj mjeri i na prikladan način dokumentirana, primjerice sastavljanjem pisanih bilješki ili zapisnika, audio</w:t>
      </w:r>
      <w:r w:rsidR="00897A08">
        <w:rPr>
          <w:rFonts w:cs="Times New Roman"/>
        </w:rPr>
        <w:t>-</w:t>
      </w:r>
      <w:r>
        <w:rPr>
          <w:rFonts w:cs="Times New Roman"/>
        </w:rPr>
        <w:t>snimki ili sažetaka glavnih elemenata komunikacije i slično.</w:t>
      </w:r>
    </w:p>
    <w:p w14:paraId="0C7D45C8" w14:textId="77777777" w:rsidR="00E71AEF" w:rsidRPr="0036632E" w:rsidRDefault="00E71AEF" w:rsidP="00E71AEF">
      <w:pPr>
        <w:pStyle w:val="Standard"/>
        <w:jc w:val="both"/>
        <w:rPr>
          <w:rFonts w:cs="Times New Roman"/>
        </w:rPr>
      </w:pPr>
    </w:p>
    <w:p w14:paraId="3CEACCDE" w14:textId="77777777" w:rsidR="009C1E7E" w:rsidRDefault="00E71AEF" w:rsidP="00E71AEF">
      <w:pPr>
        <w:pStyle w:val="Standard"/>
        <w:jc w:val="both"/>
        <w:outlineLvl w:val="1"/>
        <w:rPr>
          <w:rFonts w:cs="Times New Roman"/>
          <w:b/>
        </w:rPr>
      </w:pPr>
      <w:bookmarkStart w:id="8" w:name="_Toc514918551"/>
      <w:r w:rsidRPr="00276BCF">
        <w:rPr>
          <w:rFonts w:cs="Times New Roman"/>
          <w:b/>
        </w:rPr>
        <w:t>1.3. Evidencijski broj nabave</w:t>
      </w:r>
      <w:bookmarkEnd w:id="8"/>
    </w:p>
    <w:p w14:paraId="16C237DE" w14:textId="77777777" w:rsidR="00897A08" w:rsidRDefault="006036E4" w:rsidP="00E71AEF">
      <w:pPr>
        <w:pStyle w:val="Standard"/>
        <w:jc w:val="both"/>
        <w:rPr>
          <w:rFonts w:cs="Times New Roman"/>
        </w:rPr>
      </w:pPr>
      <w:r>
        <w:rPr>
          <w:rFonts w:cs="Times New Roman"/>
        </w:rPr>
        <w:t>JNMV-05/18</w:t>
      </w:r>
    </w:p>
    <w:p w14:paraId="33E6039C" w14:textId="77777777" w:rsidR="006036E4" w:rsidRPr="0036632E" w:rsidRDefault="006036E4" w:rsidP="00E71AEF">
      <w:pPr>
        <w:pStyle w:val="Standard"/>
        <w:jc w:val="both"/>
        <w:rPr>
          <w:rFonts w:cs="Times New Roman"/>
        </w:rPr>
      </w:pPr>
    </w:p>
    <w:p w14:paraId="1A2547D9" w14:textId="77777777" w:rsidR="00E71AEF" w:rsidRDefault="00E71AEF" w:rsidP="00E71AEF">
      <w:pPr>
        <w:pStyle w:val="Standard"/>
        <w:jc w:val="both"/>
        <w:outlineLvl w:val="1"/>
        <w:rPr>
          <w:rFonts w:cs="Times New Roman"/>
          <w:b/>
        </w:rPr>
      </w:pPr>
      <w:bookmarkStart w:id="9" w:name="_Toc514918552"/>
      <w:r w:rsidRPr="00276BCF">
        <w:rPr>
          <w:rFonts w:cs="Times New Roman"/>
          <w:b/>
        </w:rPr>
        <w:t xml:space="preserve">1.4. Popis gospodarskih subjekata s kojima je </w:t>
      </w:r>
      <w:r w:rsidR="000E31E5">
        <w:rPr>
          <w:rFonts w:cs="Times New Roman"/>
          <w:b/>
        </w:rPr>
        <w:t xml:space="preserve">Naručitelj </w:t>
      </w:r>
      <w:r w:rsidRPr="00276BCF">
        <w:rPr>
          <w:rFonts w:cs="Times New Roman"/>
          <w:b/>
        </w:rPr>
        <w:t>u sukobu interesa</w:t>
      </w:r>
      <w:r w:rsidR="00B74567">
        <w:rPr>
          <w:rFonts w:cs="Times New Roman"/>
          <w:b/>
        </w:rPr>
        <w:t xml:space="preserve"> u ovoj nabavi</w:t>
      </w:r>
      <w:r w:rsidRPr="00276BCF">
        <w:rPr>
          <w:rFonts w:cs="Times New Roman"/>
          <w:b/>
        </w:rPr>
        <w:t xml:space="preserve"> u smislu</w:t>
      </w:r>
      <w:r w:rsidR="00E47A8E">
        <w:rPr>
          <w:rFonts w:cs="Times New Roman"/>
          <w:b/>
        </w:rPr>
        <w:t xml:space="preserve"> </w:t>
      </w:r>
      <w:r w:rsidRPr="00276BCF">
        <w:rPr>
          <w:rFonts w:cs="Times New Roman"/>
          <w:b/>
        </w:rPr>
        <w:t>Zakona o javnoj nabavi (NN 120/16)</w:t>
      </w:r>
      <w:bookmarkEnd w:id="9"/>
    </w:p>
    <w:p w14:paraId="234210F2" w14:textId="77777777" w:rsidR="002F681D" w:rsidRDefault="002F681D" w:rsidP="00101D79">
      <w:pPr>
        <w:pStyle w:val="Standard"/>
        <w:spacing w:before="120"/>
        <w:jc w:val="both"/>
        <w:rPr>
          <w:rFonts w:cs="Times New Roman"/>
        </w:rPr>
      </w:pPr>
      <w:r>
        <w:rPr>
          <w:rFonts w:cs="Times New Roman"/>
        </w:rPr>
        <w:t>Sukladno članku 80. Zakona o javnoj nabavi (NN 120/16), a vezano uz odredbe članaka 76. i 77. Zakona o javnoj nabavi (NN 120/16) i sprječavanje sukoba interesa:</w:t>
      </w:r>
    </w:p>
    <w:p w14:paraId="2A1AC101" w14:textId="61ECBE64" w:rsidR="00B12F4E" w:rsidRDefault="002F681D" w:rsidP="00AC364C">
      <w:pPr>
        <w:pStyle w:val="Standard"/>
        <w:numPr>
          <w:ilvl w:val="0"/>
          <w:numId w:val="21"/>
        </w:numPr>
        <w:spacing w:before="120"/>
        <w:jc w:val="both"/>
        <w:rPr>
          <w:rFonts w:cs="Times New Roman"/>
        </w:rPr>
      </w:pPr>
      <w:r w:rsidRPr="002F681D">
        <w:rPr>
          <w:rFonts w:cs="Times New Roman"/>
        </w:rPr>
        <w:t>za osobe iz članka 76. stavak 2. točka 1.</w:t>
      </w:r>
      <w:r w:rsidR="006A24B9">
        <w:rPr>
          <w:rFonts w:cs="Times New Roman"/>
        </w:rPr>
        <w:t xml:space="preserve"> </w:t>
      </w:r>
      <w:r>
        <w:rPr>
          <w:rFonts w:cs="Times New Roman"/>
        </w:rPr>
        <w:t>Zakona o javnoj nabavi (NN 120/16)</w:t>
      </w:r>
      <w:r w:rsidRPr="002F681D">
        <w:rPr>
          <w:rFonts w:cs="Times New Roman"/>
        </w:rPr>
        <w:t xml:space="preserve"> (čelnik tijela i s njim povezane osobe u smislu članka 77. stavka 1. </w:t>
      </w:r>
      <w:r>
        <w:rPr>
          <w:rFonts w:cs="Times New Roman"/>
        </w:rPr>
        <w:t>Zakona o javnoj nabavi (NN 120/16)</w:t>
      </w:r>
      <w:r w:rsidRPr="002F681D">
        <w:rPr>
          <w:rFonts w:cs="Times New Roman"/>
        </w:rPr>
        <w:t>)  postoje gospodarski subjekti s kojima je Naručitelj u sukobu interesa odnosno s kojima ne smije sklapati ugovore o javnoj nabavi (</w:t>
      </w:r>
      <w:r w:rsidRPr="00101D79">
        <w:rPr>
          <w:rFonts w:cs="Times New Roman"/>
        </w:rPr>
        <w:t>u svojstvu ponuditelja, člana zajednice gospodarskih subjekata i podugovaratelja odabranom ponuditelju)</w:t>
      </w:r>
      <w:r w:rsidR="00B12F4E">
        <w:rPr>
          <w:rFonts w:cs="Times New Roman"/>
        </w:rPr>
        <w:t>:</w:t>
      </w:r>
    </w:p>
    <w:p w14:paraId="1D0960D2" w14:textId="77777777" w:rsidR="00AC364C" w:rsidRDefault="00AC364C" w:rsidP="00AC364C">
      <w:pPr>
        <w:pStyle w:val="Standard"/>
        <w:jc w:val="both"/>
        <w:rPr>
          <w:rFonts w:cs="Times New Roman"/>
        </w:rPr>
      </w:pPr>
      <w:r>
        <w:rPr>
          <w:rFonts w:cs="Times New Roman"/>
        </w:rPr>
        <w:lastRenderedPageBreak/>
        <w:t>1. Pivovara Ličanka d.o.o., Donje Svetice 40, 10 000 Zagreb, OIB: 96075941043;</w:t>
      </w:r>
    </w:p>
    <w:p w14:paraId="28D1772E" w14:textId="77777777" w:rsidR="00AC364C" w:rsidRDefault="00AC364C" w:rsidP="00AC364C">
      <w:pPr>
        <w:pStyle w:val="Standard"/>
        <w:jc w:val="both"/>
        <w:rPr>
          <w:rFonts w:cs="Times New Roman"/>
        </w:rPr>
      </w:pPr>
      <w:r>
        <w:rPr>
          <w:rFonts w:cs="Times New Roman"/>
        </w:rPr>
        <w:t>2. Ličanka – Proizvodnja pića d.o.o., Novoselija bb, 53 213 Donje Pazarište, OIB: 09600848457;</w:t>
      </w:r>
    </w:p>
    <w:p w14:paraId="0901F5D0" w14:textId="72B5E862" w:rsidR="00AC364C" w:rsidRDefault="00AC364C" w:rsidP="00AC364C">
      <w:pPr>
        <w:pStyle w:val="Standard"/>
        <w:jc w:val="both"/>
        <w:rPr>
          <w:rFonts w:cs="Times New Roman"/>
        </w:rPr>
      </w:pPr>
      <w:r>
        <w:rPr>
          <w:rFonts w:cs="Times New Roman"/>
        </w:rPr>
        <w:t>3. AMST-</w:t>
      </w:r>
      <w:r w:rsidR="0059667A">
        <w:rPr>
          <w:rFonts w:cs="Times New Roman"/>
        </w:rPr>
        <w:t>K</w:t>
      </w:r>
      <w:r>
        <w:rPr>
          <w:rFonts w:cs="Times New Roman"/>
        </w:rPr>
        <w:t>op</w:t>
      </w:r>
      <w:r w:rsidR="0059667A">
        <w:rPr>
          <w:rFonts w:cs="Times New Roman"/>
        </w:rPr>
        <w:t>, Obrt za žičane telekomunikacije, Smiljan 8, 53 211 Smiljan, OIB: 03440680400;</w:t>
      </w:r>
    </w:p>
    <w:p w14:paraId="0936ADA6" w14:textId="47A0F6C1" w:rsidR="0059667A" w:rsidRDefault="006A24B9" w:rsidP="00AC364C">
      <w:pPr>
        <w:pStyle w:val="Standard"/>
        <w:jc w:val="both"/>
        <w:rPr>
          <w:rFonts w:cs="Times New Roman"/>
        </w:rPr>
      </w:pPr>
      <w:r>
        <w:rPr>
          <w:rFonts w:cs="Times New Roman"/>
        </w:rPr>
        <w:t>4</w:t>
      </w:r>
      <w:r w:rsidR="0059667A">
        <w:rPr>
          <w:rFonts w:cs="Times New Roman"/>
        </w:rPr>
        <w:t>. Lika-Net d.o.o., Budačka 295c, 53 000 Gospić, OIB: 46539499672.</w:t>
      </w:r>
    </w:p>
    <w:p w14:paraId="4904C3E4" w14:textId="5931F6C6" w:rsidR="002F681D" w:rsidRPr="002F681D" w:rsidRDefault="00AC364C" w:rsidP="0059667A">
      <w:pPr>
        <w:pStyle w:val="Standard"/>
        <w:jc w:val="both"/>
        <w:rPr>
          <w:rFonts w:cs="Times New Roman"/>
        </w:rPr>
      </w:pPr>
      <w:r>
        <w:rPr>
          <w:rFonts w:cs="Times New Roman"/>
        </w:rPr>
        <w:t xml:space="preserve"> </w:t>
      </w:r>
    </w:p>
    <w:p w14:paraId="56DBE076" w14:textId="77777777" w:rsidR="002F681D" w:rsidRDefault="002F681D" w:rsidP="00BE70B1">
      <w:pPr>
        <w:pStyle w:val="Standard"/>
        <w:spacing w:before="120"/>
        <w:jc w:val="both"/>
        <w:rPr>
          <w:rFonts w:cs="Times New Roman"/>
        </w:rPr>
      </w:pPr>
      <w:r w:rsidRPr="002F681D">
        <w:rPr>
          <w:rFonts w:cs="Times New Roman"/>
        </w:rPr>
        <w:t xml:space="preserve">b) za osobe iz članka 76. </w:t>
      </w:r>
      <w:r w:rsidR="00AC6D28">
        <w:rPr>
          <w:rFonts w:cs="Times New Roman"/>
        </w:rPr>
        <w:t>stavka</w:t>
      </w:r>
      <w:r w:rsidRPr="002F681D">
        <w:rPr>
          <w:rFonts w:cs="Times New Roman"/>
        </w:rPr>
        <w:t xml:space="preserve"> 2. točke 2., 3. i 4. </w:t>
      </w:r>
      <w:r w:rsidR="00AC6D28">
        <w:rPr>
          <w:rFonts w:cs="Times New Roman"/>
        </w:rPr>
        <w:t>Zakona o javnoj nabavi (NN 120/16)</w:t>
      </w:r>
      <w:r w:rsidRPr="002F681D">
        <w:rPr>
          <w:rFonts w:cs="Times New Roman"/>
        </w:rPr>
        <w:t xml:space="preserve">(članovi stručnog povjerenstva za javnu nabavu i druge osobe koje su uključene u provedbu ili koje mogu utjecati na odlučivanje </w:t>
      </w:r>
      <w:r w:rsidR="00AC6D28" w:rsidRPr="002F681D">
        <w:rPr>
          <w:rFonts w:cs="Times New Roman"/>
        </w:rPr>
        <w:t xml:space="preserve">Naručitelja </w:t>
      </w:r>
      <w:r w:rsidRPr="002F681D">
        <w:rPr>
          <w:rFonts w:cs="Times New Roman"/>
        </w:rPr>
        <w:t xml:space="preserve">u ovom postupku javne nabave), Naručitelj je u sukobu interesa odnosno ne smije sklapati ugovore o javnoj nabavi sa sljedećim gospodarskim subjektima </w:t>
      </w:r>
      <w:r w:rsidRPr="00101D79">
        <w:rPr>
          <w:rFonts w:cs="Times New Roman"/>
        </w:rPr>
        <w:t>(u svojstvu ponuditelja, člana zajednice gospodarskih subjekata i podugovaratelja odabranom ponuditelju):</w:t>
      </w:r>
    </w:p>
    <w:p w14:paraId="4C3EF884" w14:textId="6CD50123" w:rsidR="00E71AEF" w:rsidRDefault="00D207AF" w:rsidP="00E71AEF">
      <w:pPr>
        <w:pStyle w:val="Standard"/>
        <w:jc w:val="both"/>
        <w:rPr>
          <w:rFonts w:cs="Times New Roman"/>
        </w:rPr>
      </w:pPr>
      <w:r w:rsidRPr="00DE70ED">
        <w:rPr>
          <w:rFonts w:cs="Times New Roman"/>
        </w:rPr>
        <w:t>1. Projekt jednako razvoj d.o.o., Petrovaradinska 1, 10000 Zagreb, OIB: 09575099931</w:t>
      </w:r>
      <w:r w:rsidR="00C37691" w:rsidRPr="00DE70ED">
        <w:rPr>
          <w:rFonts w:cs="Times New Roman"/>
        </w:rPr>
        <w:t>;</w:t>
      </w:r>
    </w:p>
    <w:p w14:paraId="42999B8B" w14:textId="6357B755" w:rsidR="0059667A" w:rsidRDefault="0059667A" w:rsidP="00E71AEF">
      <w:pPr>
        <w:pStyle w:val="Standard"/>
        <w:jc w:val="both"/>
        <w:rPr>
          <w:rFonts w:cs="Times New Roman"/>
        </w:rPr>
      </w:pPr>
      <w:r>
        <w:rPr>
          <w:rFonts w:cs="Times New Roman"/>
        </w:rPr>
        <w:t xml:space="preserve">2. </w:t>
      </w:r>
      <w:r w:rsidR="006A24B9">
        <w:rPr>
          <w:rFonts w:cs="Times New Roman"/>
        </w:rPr>
        <w:t>INAMI, obrt za usluge, Staro Pračno 141, 44000 Sisak, OIB: 53698146955</w:t>
      </w:r>
    </w:p>
    <w:p w14:paraId="26D0BE24" w14:textId="15E7D03E" w:rsidR="00B12F4E" w:rsidRDefault="0059667A" w:rsidP="00E71AEF">
      <w:pPr>
        <w:pStyle w:val="Standard"/>
        <w:jc w:val="both"/>
        <w:rPr>
          <w:rFonts w:cs="Times New Roman"/>
        </w:rPr>
      </w:pPr>
      <w:r>
        <w:rPr>
          <w:rFonts w:cs="Times New Roman"/>
        </w:rPr>
        <w:t>3</w:t>
      </w:r>
      <w:r w:rsidR="00B12F4E">
        <w:rPr>
          <w:rFonts w:cs="Times New Roman"/>
        </w:rPr>
        <w:t>.</w:t>
      </w:r>
      <w:r w:rsidR="00AC364C">
        <w:rPr>
          <w:rFonts w:cs="Times New Roman"/>
        </w:rPr>
        <w:t xml:space="preserve"> LUG, Obrt za građevinske radove, Lug 32, 53 213 Donje Pazarište, OIB: 34706848987</w:t>
      </w:r>
    </w:p>
    <w:p w14:paraId="792C9A6F" w14:textId="0721E3F4" w:rsidR="006A24B9" w:rsidRPr="00372BFA" w:rsidRDefault="006A24B9" w:rsidP="00E71AEF">
      <w:pPr>
        <w:pStyle w:val="Standard"/>
        <w:jc w:val="both"/>
        <w:rPr>
          <w:rFonts w:cs="Times New Roman"/>
          <w:b/>
        </w:rPr>
      </w:pPr>
      <w:r>
        <w:rPr>
          <w:rFonts w:cs="Times New Roman"/>
        </w:rPr>
        <w:t>4. AsCo, Obrt za zastupanje u osiguranju, Karla Brkljačića 11, 53 000 Gospić, OIB: 24225348911</w:t>
      </w:r>
    </w:p>
    <w:p w14:paraId="311B2AEB" w14:textId="77777777" w:rsidR="00E71AEF" w:rsidRPr="0036632E" w:rsidRDefault="00E71AEF" w:rsidP="00E71AEF">
      <w:pPr>
        <w:pStyle w:val="Standard"/>
        <w:jc w:val="both"/>
        <w:rPr>
          <w:rFonts w:cs="Times New Roman"/>
        </w:rPr>
      </w:pPr>
    </w:p>
    <w:p w14:paraId="7A4A49EA" w14:textId="77777777" w:rsidR="00BD6B40" w:rsidRDefault="00E71AEF" w:rsidP="00E71AEF">
      <w:pPr>
        <w:pStyle w:val="Standard"/>
        <w:jc w:val="both"/>
        <w:outlineLvl w:val="1"/>
        <w:rPr>
          <w:rFonts w:cs="Times New Roman"/>
          <w:b/>
        </w:rPr>
      </w:pPr>
      <w:bookmarkStart w:id="10" w:name="_Toc514918553"/>
      <w:r w:rsidRPr="00276BCF">
        <w:rPr>
          <w:rFonts w:cs="Times New Roman"/>
          <w:b/>
        </w:rPr>
        <w:t>1.5. Vrsta postupka javne nabave</w:t>
      </w:r>
      <w:bookmarkEnd w:id="10"/>
    </w:p>
    <w:p w14:paraId="0F02A054" w14:textId="77777777" w:rsidR="00E71AEF" w:rsidRPr="00BD6B40" w:rsidRDefault="00E71AEF" w:rsidP="00BD6B40">
      <w:pPr>
        <w:pStyle w:val="Standard"/>
        <w:jc w:val="both"/>
        <w:rPr>
          <w:rFonts w:cs="Times New Roman"/>
        </w:rPr>
      </w:pPr>
      <w:r w:rsidRPr="00276BCF">
        <w:rPr>
          <w:rFonts w:cs="Times New Roman"/>
        </w:rPr>
        <w:t>Otvoreni postupak javne nabave male vrijednosti</w:t>
      </w:r>
      <w:r w:rsidR="00C37691">
        <w:rPr>
          <w:rFonts w:cs="Times New Roman"/>
        </w:rPr>
        <w:t>.</w:t>
      </w:r>
    </w:p>
    <w:p w14:paraId="72CD75FA" w14:textId="77777777" w:rsidR="00E71AEF" w:rsidRPr="0036632E" w:rsidRDefault="00E71AEF" w:rsidP="00E71AEF">
      <w:pPr>
        <w:pStyle w:val="Standard"/>
        <w:jc w:val="both"/>
        <w:rPr>
          <w:rFonts w:cs="Times New Roman"/>
          <w:b/>
        </w:rPr>
      </w:pPr>
    </w:p>
    <w:p w14:paraId="4F33F241" w14:textId="77777777" w:rsidR="00F642F8" w:rsidRDefault="00E71AEF" w:rsidP="00E71AEF">
      <w:pPr>
        <w:pStyle w:val="Standard"/>
        <w:jc w:val="both"/>
        <w:outlineLvl w:val="1"/>
        <w:rPr>
          <w:rFonts w:cs="Times New Roman"/>
          <w:b/>
        </w:rPr>
      </w:pPr>
      <w:bookmarkStart w:id="11" w:name="_Toc514918554"/>
      <w:r w:rsidRPr="00276BCF">
        <w:rPr>
          <w:rFonts w:cs="Times New Roman"/>
          <w:b/>
        </w:rPr>
        <w:t>1.6. Procijenjena vrijednost nabave</w:t>
      </w:r>
      <w:bookmarkEnd w:id="11"/>
    </w:p>
    <w:p w14:paraId="16E179F6" w14:textId="77777777" w:rsidR="001164D8" w:rsidRDefault="00D97210" w:rsidP="005B324D">
      <w:pPr>
        <w:pStyle w:val="Standard"/>
        <w:spacing w:before="60" w:after="60"/>
        <w:jc w:val="both"/>
        <w:rPr>
          <w:rFonts w:cs="Times New Roman"/>
        </w:rPr>
      </w:pPr>
      <w:r>
        <w:rPr>
          <w:rFonts w:cs="Times New Roman"/>
        </w:rPr>
        <w:t xml:space="preserve">Procijenjena vrijednost nabave iznosi </w:t>
      </w:r>
      <w:r w:rsidR="009376A3">
        <w:rPr>
          <w:rFonts w:cs="Times New Roman"/>
        </w:rPr>
        <w:t>1.411</w:t>
      </w:r>
      <w:r w:rsidR="00F71149" w:rsidRPr="00F71149">
        <w:rPr>
          <w:rFonts w:cs="Times New Roman"/>
        </w:rPr>
        <w:t>.</w:t>
      </w:r>
      <w:r w:rsidR="009376A3">
        <w:rPr>
          <w:rFonts w:cs="Times New Roman"/>
        </w:rPr>
        <w:t>215</w:t>
      </w:r>
      <w:r w:rsidR="00F71149" w:rsidRPr="00F71149">
        <w:rPr>
          <w:rFonts w:cs="Times New Roman"/>
        </w:rPr>
        <w:t>,</w:t>
      </w:r>
      <w:r w:rsidR="009376A3">
        <w:rPr>
          <w:rFonts w:cs="Times New Roman"/>
        </w:rPr>
        <w:t>00</w:t>
      </w:r>
      <w:r w:rsidR="00E71AEF" w:rsidRPr="0094084C">
        <w:rPr>
          <w:rFonts w:cs="Times New Roman"/>
        </w:rPr>
        <w:t xml:space="preserve"> bez PDV-a</w:t>
      </w:r>
      <w:r>
        <w:rPr>
          <w:rFonts w:cs="Times New Roman"/>
        </w:rPr>
        <w:t xml:space="preserve">. </w:t>
      </w:r>
    </w:p>
    <w:p w14:paraId="63109DBE" w14:textId="77777777" w:rsidR="00D97210" w:rsidRPr="0036632E" w:rsidRDefault="00D97210" w:rsidP="00F642F8">
      <w:pPr>
        <w:pStyle w:val="Standard"/>
        <w:jc w:val="both"/>
        <w:rPr>
          <w:rFonts w:cs="Times New Roman"/>
        </w:rPr>
      </w:pPr>
    </w:p>
    <w:p w14:paraId="0F8077E4" w14:textId="77777777" w:rsidR="001164D8" w:rsidRDefault="001164D8" w:rsidP="001164D8">
      <w:pPr>
        <w:pStyle w:val="Standard"/>
        <w:jc w:val="both"/>
        <w:outlineLvl w:val="1"/>
        <w:rPr>
          <w:rFonts w:cs="Times New Roman"/>
          <w:b/>
        </w:rPr>
      </w:pPr>
      <w:bookmarkStart w:id="12" w:name="_Toc514918555"/>
      <w:r w:rsidRPr="00276BCF">
        <w:rPr>
          <w:rFonts w:cs="Times New Roman"/>
          <w:b/>
        </w:rPr>
        <w:t>1.</w:t>
      </w:r>
      <w:r>
        <w:rPr>
          <w:rFonts w:cs="Times New Roman"/>
          <w:b/>
        </w:rPr>
        <w:t>7</w:t>
      </w:r>
      <w:r w:rsidRPr="00276BCF">
        <w:rPr>
          <w:rFonts w:cs="Times New Roman"/>
          <w:b/>
        </w:rPr>
        <w:t xml:space="preserve">. </w:t>
      </w:r>
      <w:r>
        <w:rPr>
          <w:rFonts w:cs="Times New Roman"/>
          <w:b/>
        </w:rPr>
        <w:t>Navod o projektu iz kojeg se financira nabava</w:t>
      </w:r>
      <w:bookmarkEnd w:id="12"/>
    </w:p>
    <w:p w14:paraId="4E840E97" w14:textId="77777777" w:rsidR="001164D8" w:rsidRPr="0036632E" w:rsidRDefault="001164D8" w:rsidP="001164D8">
      <w:pPr>
        <w:pStyle w:val="Standard"/>
        <w:jc w:val="both"/>
        <w:rPr>
          <w:rFonts w:cs="Times New Roman"/>
        </w:rPr>
      </w:pPr>
      <w:r w:rsidRPr="001164D8">
        <w:rPr>
          <w:rFonts w:cs="Times New Roman"/>
        </w:rPr>
        <w:t xml:space="preserve">Ovaj postupak javne nabave dio je projekta </w:t>
      </w:r>
      <w:r>
        <w:rPr>
          <w:rFonts w:cs="Times New Roman"/>
        </w:rPr>
        <w:t>"</w:t>
      </w:r>
      <w:r w:rsidR="009376A3">
        <w:rPr>
          <w:rFonts w:cs="Times New Roman"/>
        </w:rPr>
        <w:t>Prilazna cesta do odlagališta Rakitovac u Gospiću</w:t>
      </w:r>
      <w:r>
        <w:rPr>
          <w:rFonts w:cs="Times New Roman"/>
        </w:rPr>
        <w:t>"</w:t>
      </w:r>
      <w:r w:rsidRPr="001164D8">
        <w:rPr>
          <w:rFonts w:cs="Times New Roman"/>
        </w:rPr>
        <w:t xml:space="preserve"> koji se financira putem Ugovora o </w:t>
      </w:r>
      <w:r w:rsidR="009376A3">
        <w:rPr>
          <w:rFonts w:cs="Times New Roman"/>
        </w:rPr>
        <w:t>financiranju Mjere 07 „Temeljne usluge i obnova sela u ruralnim podru</w:t>
      </w:r>
      <w:r w:rsidR="00FB1B45">
        <w:rPr>
          <w:rFonts w:cs="Times New Roman"/>
        </w:rPr>
        <w:t>č</w:t>
      </w:r>
      <w:r w:rsidR="009376A3">
        <w:rPr>
          <w:rFonts w:cs="Times New Roman"/>
        </w:rPr>
        <w:t>jima“ iz Programa ruralnog razvoja Republike Hrvatske za razdoblje 2014. – 2020., Podmjere 7.2. „Ulaganje u izradu, poboljšanje ili proširenje svih vrsta male infrastrukture</w:t>
      </w:r>
      <w:r w:rsidR="00FB1B45">
        <w:rPr>
          <w:rFonts w:cs="Times New Roman"/>
        </w:rPr>
        <w:t>, uključujući ulaganja u obnovljive izvore energije i uštedu energije“</w:t>
      </w:r>
      <w:r w:rsidR="009376A3">
        <w:rPr>
          <w:rFonts w:cs="Times New Roman"/>
        </w:rPr>
        <w:t xml:space="preserve">, </w:t>
      </w:r>
      <w:r w:rsidR="00FB1B45">
        <w:rPr>
          <w:rFonts w:cs="Times New Roman"/>
        </w:rPr>
        <w:t>O</w:t>
      </w:r>
      <w:r w:rsidR="009376A3">
        <w:rPr>
          <w:rFonts w:cs="Times New Roman"/>
        </w:rPr>
        <w:t>peracije 7.2.2. „Ulaganja u građenje nerazvrstanih cesta“</w:t>
      </w:r>
      <w:r w:rsidR="00FB1B45">
        <w:rPr>
          <w:rFonts w:cs="Times New Roman"/>
        </w:rPr>
        <w:t>. Projekt je sufinancirala Europska unija iz Europskog poljoprivrednog fonda za ruralni razvoj (EPFRR).</w:t>
      </w:r>
    </w:p>
    <w:p w14:paraId="3B308981" w14:textId="77777777" w:rsidR="00E71AEF" w:rsidRPr="0036632E" w:rsidRDefault="00E71AEF" w:rsidP="00E71AEF">
      <w:pPr>
        <w:pStyle w:val="Standard"/>
        <w:jc w:val="both"/>
        <w:rPr>
          <w:rFonts w:cs="Times New Roman"/>
          <w:b/>
        </w:rPr>
      </w:pPr>
    </w:p>
    <w:p w14:paraId="5017DAC0" w14:textId="77777777" w:rsidR="00F642F8" w:rsidRDefault="00E71AEF" w:rsidP="00E71AEF">
      <w:pPr>
        <w:pStyle w:val="Standard"/>
        <w:jc w:val="both"/>
        <w:outlineLvl w:val="1"/>
        <w:rPr>
          <w:rFonts w:cs="Times New Roman"/>
          <w:b/>
        </w:rPr>
      </w:pPr>
      <w:bookmarkStart w:id="13" w:name="_Toc514918556"/>
      <w:r w:rsidRPr="00276BCF">
        <w:rPr>
          <w:rFonts w:cs="Times New Roman"/>
          <w:b/>
        </w:rPr>
        <w:t>1.</w:t>
      </w:r>
      <w:r w:rsidR="00C91781">
        <w:rPr>
          <w:rFonts w:cs="Times New Roman"/>
          <w:b/>
        </w:rPr>
        <w:t>8</w:t>
      </w:r>
      <w:r w:rsidRPr="00276BCF">
        <w:rPr>
          <w:rFonts w:cs="Times New Roman"/>
          <w:b/>
        </w:rPr>
        <w:t>. Vrsta ugovora o javnoj nabavi</w:t>
      </w:r>
      <w:bookmarkEnd w:id="13"/>
    </w:p>
    <w:p w14:paraId="3E2FDD21" w14:textId="77777777" w:rsidR="00E71AEF" w:rsidRPr="00F642F8" w:rsidRDefault="00E71AEF" w:rsidP="00F642F8">
      <w:pPr>
        <w:pStyle w:val="Standard"/>
        <w:jc w:val="both"/>
        <w:rPr>
          <w:rFonts w:cs="Times New Roman"/>
        </w:rPr>
      </w:pPr>
      <w:r w:rsidRPr="00276BCF">
        <w:rPr>
          <w:rFonts w:cs="Times New Roman"/>
        </w:rPr>
        <w:t xml:space="preserve">Ugovor o javnoj nabavi </w:t>
      </w:r>
      <w:r w:rsidR="0073384C">
        <w:rPr>
          <w:rFonts w:cs="Times New Roman"/>
        </w:rPr>
        <w:t>radova</w:t>
      </w:r>
      <w:r w:rsidR="00C37691">
        <w:rPr>
          <w:rFonts w:cs="Times New Roman"/>
        </w:rPr>
        <w:t>.</w:t>
      </w:r>
    </w:p>
    <w:p w14:paraId="4D430B9C" w14:textId="77777777" w:rsidR="00E71AEF" w:rsidRPr="0036632E" w:rsidRDefault="00E71AEF" w:rsidP="00E71AEF">
      <w:pPr>
        <w:pStyle w:val="Standard"/>
        <w:jc w:val="both"/>
        <w:rPr>
          <w:rFonts w:cs="Times New Roman"/>
          <w:b/>
        </w:rPr>
      </w:pPr>
    </w:p>
    <w:p w14:paraId="20214A99" w14:textId="77777777" w:rsidR="00F642F8" w:rsidRDefault="00E71AEF" w:rsidP="00E71AEF">
      <w:pPr>
        <w:pStyle w:val="Standard"/>
        <w:jc w:val="both"/>
        <w:outlineLvl w:val="1"/>
        <w:rPr>
          <w:rFonts w:cs="Times New Roman"/>
          <w:b/>
        </w:rPr>
      </w:pPr>
      <w:bookmarkStart w:id="14" w:name="_Toc514918557"/>
      <w:r w:rsidRPr="00276BCF">
        <w:rPr>
          <w:rFonts w:cs="Times New Roman"/>
          <w:b/>
        </w:rPr>
        <w:t>1.</w:t>
      </w:r>
      <w:r w:rsidR="00C91781">
        <w:rPr>
          <w:rFonts w:cs="Times New Roman"/>
          <w:b/>
        </w:rPr>
        <w:t>9</w:t>
      </w:r>
      <w:r w:rsidRPr="00276BCF">
        <w:rPr>
          <w:rFonts w:cs="Times New Roman"/>
          <w:b/>
        </w:rPr>
        <w:t>. Navod sklapa li se ugovor o javnoj nabavi ili okvirni sporazum</w:t>
      </w:r>
      <w:bookmarkEnd w:id="14"/>
    </w:p>
    <w:p w14:paraId="38378AC7" w14:textId="77777777" w:rsidR="00E71AEF" w:rsidRDefault="00A626A2" w:rsidP="00F642F8">
      <w:pPr>
        <w:pStyle w:val="Standard"/>
        <w:jc w:val="both"/>
        <w:rPr>
          <w:rFonts w:cs="Times New Roman"/>
        </w:rPr>
      </w:pPr>
      <w:r>
        <w:rPr>
          <w:rFonts w:cs="Times New Roman"/>
        </w:rPr>
        <w:t>Sklapa se u</w:t>
      </w:r>
      <w:r w:rsidR="00E71AEF" w:rsidRPr="00276BCF">
        <w:rPr>
          <w:rFonts w:cs="Times New Roman"/>
        </w:rPr>
        <w:t>govor o javnoj nabavi</w:t>
      </w:r>
      <w:r w:rsidR="00C37691">
        <w:rPr>
          <w:rFonts w:cs="Times New Roman"/>
        </w:rPr>
        <w:t>.</w:t>
      </w:r>
    </w:p>
    <w:p w14:paraId="45D3BACD" w14:textId="77777777" w:rsidR="000F6993" w:rsidRDefault="000F6993" w:rsidP="00E71AEF">
      <w:pPr>
        <w:pStyle w:val="Standard"/>
        <w:jc w:val="both"/>
        <w:outlineLvl w:val="1"/>
        <w:rPr>
          <w:rFonts w:cs="Times New Roman"/>
        </w:rPr>
      </w:pPr>
    </w:p>
    <w:p w14:paraId="66B22163" w14:textId="77777777" w:rsidR="00F642F8" w:rsidRDefault="00E71AEF" w:rsidP="00E71AEF">
      <w:pPr>
        <w:pStyle w:val="Standard"/>
        <w:jc w:val="both"/>
        <w:outlineLvl w:val="1"/>
        <w:rPr>
          <w:rFonts w:cs="Times New Roman"/>
        </w:rPr>
      </w:pPr>
      <w:bookmarkStart w:id="15" w:name="_Toc514918558"/>
      <w:r w:rsidRPr="00560B47">
        <w:rPr>
          <w:rFonts w:cs="Times New Roman"/>
          <w:b/>
        </w:rPr>
        <w:t>1.</w:t>
      </w:r>
      <w:r w:rsidR="00C91781">
        <w:rPr>
          <w:rFonts w:cs="Times New Roman"/>
          <w:b/>
        </w:rPr>
        <w:t>10</w:t>
      </w:r>
      <w:r w:rsidRPr="00560B47">
        <w:rPr>
          <w:rFonts w:cs="Times New Roman"/>
          <w:b/>
        </w:rPr>
        <w:t>. Navod uspostavlja li se dinamički sustav nabave</w:t>
      </w:r>
      <w:bookmarkEnd w:id="15"/>
    </w:p>
    <w:p w14:paraId="5AB7C7C7" w14:textId="77777777" w:rsidR="00E71AEF" w:rsidRPr="001C0C9C" w:rsidRDefault="00E71AEF" w:rsidP="00F642F8">
      <w:pPr>
        <w:pStyle w:val="Standard"/>
        <w:jc w:val="both"/>
        <w:rPr>
          <w:rFonts w:cs="Times New Roman"/>
        </w:rPr>
      </w:pPr>
      <w:r>
        <w:rPr>
          <w:rFonts w:cs="Times New Roman"/>
        </w:rPr>
        <w:t>Ne uspostavlja se dinamički sustav nabave</w:t>
      </w:r>
      <w:r w:rsidR="00C37691">
        <w:rPr>
          <w:rFonts w:cs="Times New Roman"/>
        </w:rPr>
        <w:t>.</w:t>
      </w:r>
    </w:p>
    <w:p w14:paraId="5777FDF3" w14:textId="77777777" w:rsidR="00E71AEF" w:rsidRPr="0036632E" w:rsidRDefault="00E71AEF" w:rsidP="00E71AEF">
      <w:pPr>
        <w:pStyle w:val="Standard"/>
        <w:jc w:val="both"/>
        <w:rPr>
          <w:rFonts w:cs="Times New Roman"/>
          <w:b/>
        </w:rPr>
      </w:pPr>
    </w:p>
    <w:p w14:paraId="31563942" w14:textId="77777777" w:rsidR="00F642F8" w:rsidRDefault="00E71AEF" w:rsidP="00E71AEF">
      <w:pPr>
        <w:pStyle w:val="Standard"/>
        <w:jc w:val="both"/>
        <w:outlineLvl w:val="1"/>
        <w:rPr>
          <w:rFonts w:cs="Times New Roman"/>
          <w:b/>
        </w:rPr>
      </w:pPr>
      <w:bookmarkStart w:id="16" w:name="_Toc514918559"/>
      <w:r>
        <w:rPr>
          <w:rFonts w:cs="Times New Roman"/>
          <w:b/>
        </w:rPr>
        <w:t>1.1</w:t>
      </w:r>
      <w:r w:rsidR="00C91781">
        <w:rPr>
          <w:rFonts w:cs="Times New Roman"/>
          <w:b/>
        </w:rPr>
        <w:t>1</w:t>
      </w:r>
      <w:r w:rsidRPr="00276BCF">
        <w:rPr>
          <w:rFonts w:cs="Times New Roman"/>
          <w:b/>
        </w:rPr>
        <w:t>. Navod provodi li se elektronička dražba</w:t>
      </w:r>
      <w:bookmarkEnd w:id="16"/>
    </w:p>
    <w:p w14:paraId="53DF549E" w14:textId="77777777" w:rsidR="00E71AEF" w:rsidRDefault="00E71AEF" w:rsidP="00F642F8">
      <w:pPr>
        <w:pStyle w:val="Standard"/>
        <w:jc w:val="both"/>
        <w:rPr>
          <w:rFonts w:cs="Times New Roman"/>
        </w:rPr>
      </w:pPr>
      <w:r w:rsidRPr="00276BCF">
        <w:rPr>
          <w:rFonts w:cs="Times New Roman"/>
        </w:rPr>
        <w:t>N</w:t>
      </w:r>
      <w:r w:rsidR="0094084C">
        <w:rPr>
          <w:rFonts w:cs="Times New Roman"/>
        </w:rPr>
        <w:t>e provodi se elektronička dražba</w:t>
      </w:r>
      <w:r w:rsidR="00BD6B40">
        <w:rPr>
          <w:rFonts w:cs="Times New Roman"/>
        </w:rPr>
        <w:t>.</w:t>
      </w:r>
    </w:p>
    <w:p w14:paraId="39BE21B7" w14:textId="77777777" w:rsidR="00BD6B40" w:rsidRDefault="00BD6B40" w:rsidP="00F642F8">
      <w:pPr>
        <w:pStyle w:val="Standard"/>
        <w:jc w:val="both"/>
        <w:rPr>
          <w:rFonts w:cs="Times New Roman"/>
        </w:rPr>
      </w:pPr>
    </w:p>
    <w:p w14:paraId="4E204E09" w14:textId="77777777" w:rsidR="00BD6B40" w:rsidRDefault="00BD6B40" w:rsidP="00BD6B40">
      <w:pPr>
        <w:pStyle w:val="Standard"/>
        <w:jc w:val="both"/>
        <w:outlineLvl w:val="1"/>
        <w:rPr>
          <w:rFonts w:cs="Times New Roman"/>
          <w:b/>
        </w:rPr>
      </w:pPr>
      <w:bookmarkStart w:id="17" w:name="_Toc514918560"/>
      <w:r>
        <w:rPr>
          <w:rFonts w:cs="Times New Roman"/>
          <w:b/>
        </w:rPr>
        <w:lastRenderedPageBreak/>
        <w:t>1.1</w:t>
      </w:r>
      <w:r w:rsidR="00C91781">
        <w:rPr>
          <w:rFonts w:cs="Times New Roman"/>
          <w:b/>
        </w:rPr>
        <w:t>2</w:t>
      </w:r>
      <w:r w:rsidRPr="00276BCF">
        <w:rPr>
          <w:rFonts w:cs="Times New Roman"/>
          <w:b/>
        </w:rPr>
        <w:t xml:space="preserve">. </w:t>
      </w:r>
      <w:r>
        <w:rPr>
          <w:rFonts w:cs="Times New Roman"/>
          <w:b/>
        </w:rPr>
        <w:t>Internetska stranica na kojoj je objavljeno izvješće o provedenom savjetovanju sa zainteresiranim gospodarskim subjektima</w:t>
      </w:r>
      <w:bookmarkEnd w:id="17"/>
    </w:p>
    <w:p w14:paraId="485E7FF8" w14:textId="77777777" w:rsidR="0072577D" w:rsidRDefault="00BD6B40" w:rsidP="0072577D">
      <w:pPr>
        <w:pStyle w:val="Standard"/>
        <w:spacing w:before="240"/>
        <w:jc w:val="both"/>
        <w:rPr>
          <w:rFonts w:cs="Times New Roman"/>
        </w:rPr>
      </w:pPr>
      <w:r w:rsidRPr="00BD6B40">
        <w:rPr>
          <w:rFonts w:cs="Times New Roman"/>
        </w:rPr>
        <w:t xml:space="preserve">Sukladno članku 198. stavku 2. </w:t>
      </w:r>
      <w:r>
        <w:rPr>
          <w:rFonts w:cs="Times New Roman"/>
        </w:rPr>
        <w:t>Zakona o javnoj nabavi</w:t>
      </w:r>
      <w:r w:rsidR="00EF72B7">
        <w:rPr>
          <w:color w:val="231F20"/>
        </w:rPr>
        <w:t>(NN 120/16)</w:t>
      </w:r>
      <w:r w:rsidRPr="00BD6B40">
        <w:rPr>
          <w:rFonts w:cs="Times New Roman"/>
        </w:rPr>
        <w:t xml:space="preserve">Naručitelj je proveo prethodno savjetovanje sa zainteresiranim gospodarskim subjektima, koje je objavljeno na internetskoj stranici </w:t>
      </w:r>
      <w:r w:rsidR="0072577D">
        <w:rPr>
          <w:rFonts w:cs="Times New Roman"/>
        </w:rPr>
        <w:t>Elektroničkog oglasnika javne nabave</w:t>
      </w:r>
      <w:r w:rsidR="004C2046">
        <w:rPr>
          <w:rFonts w:cs="Times New Roman"/>
        </w:rPr>
        <w:t xml:space="preserve"> Republike Hrvatske</w:t>
      </w:r>
      <w:hyperlink r:id="rId12" w:history="1">
        <w:r w:rsidR="0072577D" w:rsidRPr="00B923B0">
          <w:rPr>
            <w:rStyle w:val="Hyperlink"/>
          </w:rPr>
          <w:t>http://www.eojn.hr</w:t>
        </w:r>
      </w:hyperlink>
    </w:p>
    <w:p w14:paraId="6C60189E" w14:textId="3432FE14" w:rsidR="0072577D" w:rsidRDefault="00F905BC" w:rsidP="0072577D">
      <w:pPr>
        <w:pStyle w:val="Standard"/>
        <w:spacing w:before="240"/>
        <w:jc w:val="both"/>
        <w:rPr>
          <w:rFonts w:cs="Times New Roman"/>
        </w:rPr>
      </w:pPr>
      <w:r w:rsidRPr="0072577D">
        <w:t xml:space="preserve">Savjetovanje sa zainteresiranim gospodarskim subjektima objavljeno je u terminu od </w:t>
      </w:r>
      <w:r w:rsidR="0064143C">
        <w:t xml:space="preserve">16. </w:t>
      </w:r>
      <w:r w:rsidRPr="0072577D">
        <w:t xml:space="preserve">do </w:t>
      </w:r>
      <w:r w:rsidR="0064143C">
        <w:t xml:space="preserve">22 svibnja </w:t>
      </w:r>
      <w:r w:rsidRPr="0072577D">
        <w:t xml:space="preserve">2018. godine, javnom objavom na internetskim stranicama: </w:t>
      </w:r>
      <w:hyperlink r:id="rId13" w:history="1">
        <w:r w:rsidR="0072577D" w:rsidRPr="0072577D">
          <w:rPr>
            <w:rStyle w:val="Hyperlink"/>
          </w:rPr>
          <w:t>http://www.eojn.hr</w:t>
        </w:r>
      </w:hyperlink>
    </w:p>
    <w:p w14:paraId="3D9D6933" w14:textId="3F5E7897" w:rsidR="00F905BC" w:rsidRPr="0072577D" w:rsidRDefault="00F905BC" w:rsidP="0072577D">
      <w:pPr>
        <w:pStyle w:val="Standard"/>
        <w:spacing w:before="240"/>
        <w:jc w:val="both"/>
        <w:rPr>
          <w:rFonts w:cs="Times New Roman"/>
        </w:rPr>
      </w:pPr>
      <w:r w:rsidRPr="007A26B1">
        <w:t xml:space="preserve">Do isteka roka prethodnog savjetovanja </w:t>
      </w:r>
      <w:r w:rsidR="0064143C">
        <w:t>nije</w:t>
      </w:r>
      <w:r>
        <w:t xml:space="preserve"> bilo primjedaba i prijedloga gospodarskih subjekata.</w:t>
      </w:r>
      <w:r w:rsidRPr="007A26B1">
        <w:t xml:space="preserve"> Izvješće o provedenom prethodnom savjetovanju</w:t>
      </w:r>
      <w:r w:rsidR="00187384">
        <w:t xml:space="preserve"> </w:t>
      </w:r>
      <w:r w:rsidRPr="007A26B1">
        <w:t xml:space="preserve">objavljeno je na </w:t>
      </w:r>
      <w:r>
        <w:t>istoj internetskoj stranici.</w:t>
      </w:r>
    </w:p>
    <w:p w14:paraId="5AD9907C" w14:textId="77777777" w:rsidR="009C1E7E" w:rsidRPr="00276BCF" w:rsidRDefault="009C1E7E" w:rsidP="00E71AEF">
      <w:pPr>
        <w:pStyle w:val="Standard"/>
        <w:jc w:val="both"/>
        <w:outlineLvl w:val="1"/>
        <w:rPr>
          <w:rFonts w:cs="Times New Roman"/>
        </w:rPr>
      </w:pPr>
    </w:p>
    <w:p w14:paraId="6788BF69" w14:textId="77777777" w:rsidR="00E71AEF" w:rsidRPr="0036632E" w:rsidRDefault="00E71AEF" w:rsidP="00E71AEF">
      <w:pPr>
        <w:pStyle w:val="Standard"/>
        <w:jc w:val="both"/>
        <w:outlineLvl w:val="0"/>
        <w:rPr>
          <w:rFonts w:cs="Times New Roman"/>
          <w:b/>
        </w:rPr>
      </w:pPr>
      <w:bookmarkStart w:id="18" w:name="_Toc514918561"/>
      <w:r w:rsidRPr="0036632E">
        <w:rPr>
          <w:rFonts w:cs="Times New Roman"/>
          <w:b/>
        </w:rPr>
        <w:t>2. Podaci o predmetu nabave</w:t>
      </w:r>
      <w:bookmarkEnd w:id="18"/>
    </w:p>
    <w:p w14:paraId="0423FB3C" w14:textId="77777777" w:rsidR="00E71AEF" w:rsidRPr="00276BCF" w:rsidRDefault="00E71AEF" w:rsidP="00BD6B40">
      <w:pPr>
        <w:pStyle w:val="Standard"/>
        <w:spacing w:before="120" w:after="120"/>
        <w:jc w:val="both"/>
        <w:outlineLvl w:val="1"/>
        <w:rPr>
          <w:rFonts w:cs="Times New Roman"/>
          <w:b/>
        </w:rPr>
      </w:pPr>
      <w:bookmarkStart w:id="19" w:name="_Toc514918562"/>
      <w:r w:rsidRPr="00276BCF">
        <w:rPr>
          <w:rFonts w:cs="Times New Roman"/>
          <w:b/>
        </w:rPr>
        <w:t>2.1. Opis predmeta nabave</w:t>
      </w:r>
      <w:bookmarkEnd w:id="19"/>
    </w:p>
    <w:p w14:paraId="7369E956" w14:textId="73AB2689" w:rsidR="008A1696" w:rsidRPr="0072577D" w:rsidRDefault="008A1696" w:rsidP="00BD6B40">
      <w:pPr>
        <w:spacing w:before="120" w:after="120"/>
        <w:jc w:val="both"/>
        <w:rPr>
          <w:rFonts w:cs="Times New Roman"/>
          <w:color w:val="auto"/>
        </w:rPr>
      </w:pPr>
      <w:r>
        <w:rPr>
          <w:rFonts w:cs="Times New Roman"/>
          <w:color w:val="auto"/>
        </w:rPr>
        <w:t>Predmet nabave je</w:t>
      </w:r>
      <w:r w:rsidR="00876673">
        <w:rPr>
          <w:rFonts w:cs="Times New Roman"/>
          <w:color w:val="auto"/>
        </w:rPr>
        <w:t xml:space="preserve"> </w:t>
      </w:r>
      <w:r w:rsidR="00FB1B45">
        <w:rPr>
          <w:rFonts w:cs="Times New Roman"/>
          <w:color w:val="auto"/>
        </w:rPr>
        <w:t>uređenje prometnice – Prilazne ceste od odlagališta Rakitovac u Gospiću</w:t>
      </w:r>
      <w:r>
        <w:rPr>
          <w:rFonts w:cs="Times New Roman"/>
          <w:color w:val="auto"/>
        </w:rPr>
        <w:t>,</w:t>
      </w:r>
      <w:r w:rsidR="00876673">
        <w:rPr>
          <w:rFonts w:cs="Times New Roman"/>
          <w:color w:val="auto"/>
        </w:rPr>
        <w:t xml:space="preserve"> </w:t>
      </w:r>
      <w:r w:rsidR="005D248A">
        <w:rPr>
          <w:rFonts w:cs="Times New Roman"/>
          <w:color w:val="auto"/>
        </w:rPr>
        <w:t>kako</w:t>
      </w:r>
      <w:r w:rsidRPr="008A1696">
        <w:rPr>
          <w:rFonts w:cs="Times New Roman"/>
          <w:color w:val="auto"/>
        </w:rPr>
        <w:t xml:space="preserve"> je definiran</w:t>
      </w:r>
      <w:r w:rsidR="002D1F85">
        <w:rPr>
          <w:rFonts w:cs="Times New Roman"/>
          <w:color w:val="auto"/>
        </w:rPr>
        <w:t>o</w:t>
      </w:r>
      <w:r w:rsidR="00876673">
        <w:rPr>
          <w:rFonts w:cs="Times New Roman"/>
          <w:color w:val="auto"/>
        </w:rPr>
        <w:t xml:space="preserve"> </w:t>
      </w:r>
      <w:r w:rsidR="00F71149">
        <w:rPr>
          <w:rFonts w:cs="Times New Roman"/>
          <w:color w:val="auto"/>
        </w:rPr>
        <w:t xml:space="preserve">tehničkom </w:t>
      </w:r>
      <w:r w:rsidR="00551AD1" w:rsidRPr="001F3370">
        <w:rPr>
          <w:rFonts w:cs="Times New Roman"/>
          <w:color w:val="auto"/>
        </w:rPr>
        <w:t xml:space="preserve">dokumentacijom i to </w:t>
      </w:r>
      <w:r w:rsidRPr="0072577D">
        <w:rPr>
          <w:rFonts w:cs="Times New Roman"/>
          <w:color w:val="auto"/>
        </w:rPr>
        <w:t>Troškovnikom</w:t>
      </w:r>
      <w:r w:rsidR="00F71149" w:rsidRPr="0072577D">
        <w:rPr>
          <w:rFonts w:cs="Times New Roman"/>
          <w:color w:val="auto"/>
        </w:rPr>
        <w:t xml:space="preserve"> i</w:t>
      </w:r>
      <w:r w:rsidR="00876673">
        <w:rPr>
          <w:rFonts w:cs="Times New Roman"/>
          <w:color w:val="auto"/>
        </w:rPr>
        <w:t xml:space="preserve"> </w:t>
      </w:r>
      <w:r w:rsidR="00DB4056" w:rsidRPr="0072577D">
        <w:rPr>
          <w:rFonts w:cs="Times New Roman"/>
          <w:color w:val="auto"/>
        </w:rPr>
        <w:t xml:space="preserve">Projektnom </w:t>
      </w:r>
      <w:r w:rsidR="00B96648" w:rsidRPr="0072577D">
        <w:rPr>
          <w:rFonts w:cs="Times New Roman"/>
          <w:color w:val="auto"/>
        </w:rPr>
        <w:t>dokumentacijom</w:t>
      </w:r>
      <w:r w:rsidR="006A24B9">
        <w:rPr>
          <w:rFonts w:cs="Times New Roman"/>
          <w:color w:val="auto"/>
        </w:rPr>
        <w:t xml:space="preserve"> </w:t>
      </w:r>
      <w:r w:rsidR="0072577D" w:rsidRPr="0072577D">
        <w:rPr>
          <w:rFonts w:eastAsiaTheme="minorHAnsi" w:cs="Times New Roman"/>
          <w:iCs/>
          <w:color w:val="000000" w:themeColor="text1"/>
          <w:szCs w:val="22"/>
          <w:lang w:eastAsia="en-US"/>
        </w:rPr>
        <w:t>(Glavni</w:t>
      </w:r>
      <w:r w:rsidR="00372BFA">
        <w:rPr>
          <w:rFonts w:eastAsiaTheme="minorHAnsi" w:cs="Times New Roman"/>
          <w:iCs/>
          <w:color w:val="000000" w:themeColor="text1"/>
          <w:szCs w:val="22"/>
          <w:lang w:eastAsia="en-US"/>
        </w:rPr>
        <w:t xml:space="preserve"> projekt</w:t>
      </w:r>
      <w:r w:rsidR="0072577D" w:rsidRPr="0072577D">
        <w:rPr>
          <w:rFonts w:eastAsiaTheme="minorHAnsi" w:cs="Times New Roman"/>
          <w:iCs/>
          <w:color w:val="000000" w:themeColor="text1"/>
          <w:szCs w:val="22"/>
          <w:lang w:eastAsia="en-US"/>
        </w:rPr>
        <w:t>)</w:t>
      </w:r>
      <w:r w:rsidR="007D5AB4" w:rsidRPr="0072577D">
        <w:rPr>
          <w:rFonts w:cs="Times New Roman"/>
          <w:color w:val="auto"/>
        </w:rPr>
        <w:t xml:space="preserve">, </w:t>
      </w:r>
      <w:r w:rsidR="00551AD1" w:rsidRPr="0072577D">
        <w:rPr>
          <w:rFonts w:cs="Times New Roman"/>
          <w:color w:val="auto"/>
        </w:rPr>
        <w:t>koji</w:t>
      </w:r>
      <w:r w:rsidR="00B67717" w:rsidRPr="0072577D">
        <w:rPr>
          <w:rFonts w:cs="Times New Roman"/>
          <w:color w:val="auto"/>
        </w:rPr>
        <w:t xml:space="preserve"> čin</w:t>
      </w:r>
      <w:r w:rsidR="00180A1B" w:rsidRPr="0072577D">
        <w:rPr>
          <w:rFonts w:cs="Times New Roman"/>
          <w:color w:val="auto"/>
        </w:rPr>
        <w:t>e</w:t>
      </w:r>
      <w:r w:rsidR="00876673">
        <w:rPr>
          <w:rFonts w:cs="Times New Roman"/>
          <w:color w:val="auto"/>
        </w:rPr>
        <w:t xml:space="preserve"> </w:t>
      </w:r>
      <w:r w:rsidRPr="0072577D">
        <w:rPr>
          <w:rFonts w:cs="Times New Roman"/>
          <w:color w:val="auto"/>
        </w:rPr>
        <w:t>sastavni dio ove Dokumentacije o nabavi.</w:t>
      </w:r>
    </w:p>
    <w:p w14:paraId="41297F74" w14:textId="77777777" w:rsidR="00B67717" w:rsidRPr="0072577D" w:rsidRDefault="00B67717" w:rsidP="00B67717">
      <w:pPr>
        <w:spacing w:before="120" w:after="120"/>
        <w:jc w:val="both"/>
        <w:rPr>
          <w:rFonts w:cs="Times New Roman"/>
          <w:color w:val="auto"/>
        </w:rPr>
      </w:pPr>
      <w:r w:rsidRPr="0072577D">
        <w:rPr>
          <w:rFonts w:cs="Times New Roman"/>
          <w:color w:val="auto"/>
        </w:rPr>
        <w:t>Naručitelj je slobodno i bez ograničenja stavio na raspolaganje svu prethodno navedenu dokumentaciju putem Elektroničkog oglasnika javne nabave RH (dalje u tekstu: EOJN</w:t>
      </w:r>
      <w:r w:rsidR="004C2046">
        <w:rPr>
          <w:rFonts w:cs="Times New Roman"/>
          <w:color w:val="auto"/>
        </w:rPr>
        <w:t xml:space="preserve"> RH</w:t>
      </w:r>
      <w:r w:rsidRPr="0072577D">
        <w:rPr>
          <w:rFonts w:cs="Times New Roman"/>
          <w:color w:val="auto"/>
        </w:rPr>
        <w:t>).</w:t>
      </w:r>
    </w:p>
    <w:p w14:paraId="700B5EAD" w14:textId="0850486E" w:rsidR="003E1BAB" w:rsidRPr="00DB2E94" w:rsidRDefault="003E1BAB" w:rsidP="00DB2E94">
      <w:pPr>
        <w:widowControl/>
        <w:spacing w:before="120" w:after="120"/>
        <w:jc w:val="both"/>
        <w:rPr>
          <w:rFonts w:eastAsiaTheme="minorHAnsi" w:cs="Times New Roman"/>
          <w:color w:val="000000" w:themeColor="text1"/>
          <w:szCs w:val="22"/>
          <w:lang w:eastAsia="en-US"/>
        </w:rPr>
      </w:pPr>
      <w:r>
        <w:rPr>
          <w:rFonts w:eastAsiaTheme="minorHAnsi" w:cs="Times New Roman"/>
          <w:color w:val="000000" w:themeColor="text1"/>
          <w:szCs w:val="22"/>
          <w:lang w:eastAsia="en-US"/>
        </w:rPr>
        <w:t xml:space="preserve">Smatrat će se da je gospodarski subjekt prije podnošenja ponude u svemu proučio ovu Dokumentaciju o nabavi i </w:t>
      </w:r>
      <w:r w:rsidR="0072577D">
        <w:rPr>
          <w:rFonts w:eastAsiaTheme="minorHAnsi" w:cs="Times New Roman"/>
          <w:color w:val="000000" w:themeColor="text1"/>
          <w:szCs w:val="22"/>
          <w:lang w:eastAsia="en-US"/>
        </w:rPr>
        <w:t xml:space="preserve">Projektnu </w:t>
      </w:r>
      <w:r>
        <w:rPr>
          <w:rFonts w:eastAsiaTheme="minorHAnsi" w:cs="Times New Roman"/>
          <w:color w:val="000000" w:themeColor="text1"/>
          <w:szCs w:val="22"/>
          <w:lang w:eastAsia="en-US"/>
        </w:rPr>
        <w:t>dokumentaciju, da je došao do svih potrebnih podataka koji utječu na izvođenje radova, te da je na osnovu svega toga podnio svoju ponudu.</w:t>
      </w:r>
      <w:r w:rsidR="00876673">
        <w:rPr>
          <w:rFonts w:eastAsiaTheme="minorHAnsi" w:cs="Times New Roman"/>
          <w:color w:val="000000" w:themeColor="text1"/>
          <w:szCs w:val="22"/>
          <w:lang w:eastAsia="en-US"/>
        </w:rPr>
        <w:t xml:space="preserve"> </w:t>
      </w:r>
      <w:r>
        <w:rPr>
          <w:rFonts w:eastAsiaTheme="minorHAnsi" w:cs="Times New Roman"/>
          <w:color w:val="000000" w:themeColor="text1"/>
          <w:szCs w:val="22"/>
          <w:lang w:eastAsia="en-US"/>
        </w:rPr>
        <w:t xml:space="preserve">U skladu s navedenim, </w:t>
      </w:r>
      <w:r w:rsidR="00DB2E94">
        <w:rPr>
          <w:rFonts w:eastAsiaTheme="minorHAnsi" w:cs="Times New Roman"/>
          <w:color w:val="000000" w:themeColor="text1"/>
          <w:szCs w:val="22"/>
          <w:lang w:eastAsia="en-US"/>
        </w:rPr>
        <w:t xml:space="preserve">jedinične </w:t>
      </w:r>
      <w:r>
        <w:rPr>
          <w:rFonts w:eastAsiaTheme="minorHAnsi" w:cs="Times New Roman"/>
          <w:color w:val="000000" w:themeColor="text1"/>
          <w:szCs w:val="22"/>
          <w:lang w:eastAsia="en-US"/>
        </w:rPr>
        <w:t>cijene iskazane u ponudi ponuditelja, smatraju se konačnim i ponuditelji nemaju pravo tražiti podmirenje nikakvih dodatnih troškova.</w:t>
      </w:r>
    </w:p>
    <w:p w14:paraId="7F3C155F" w14:textId="0AF7653A" w:rsidR="00F71149" w:rsidRDefault="009C1E7E" w:rsidP="00BD6B40">
      <w:pPr>
        <w:spacing w:before="120" w:after="120"/>
        <w:jc w:val="both"/>
        <w:rPr>
          <w:rFonts w:cs="Times New Roman"/>
          <w:color w:val="auto"/>
        </w:rPr>
      </w:pPr>
      <w:r w:rsidRPr="001F3370">
        <w:rPr>
          <w:rFonts w:cs="Times New Roman"/>
          <w:color w:val="auto"/>
        </w:rPr>
        <w:t xml:space="preserve">Za predmetni zahvat </w:t>
      </w:r>
      <w:r w:rsidR="00DB2E94">
        <w:rPr>
          <w:rFonts w:cs="Times New Roman"/>
          <w:color w:val="auto"/>
        </w:rPr>
        <w:t>G</w:t>
      </w:r>
      <w:r w:rsidR="00DB2E94" w:rsidRPr="00F71149">
        <w:rPr>
          <w:rFonts w:cs="Times New Roman"/>
          <w:color w:val="auto"/>
        </w:rPr>
        <w:t>rađevinsk</w:t>
      </w:r>
      <w:r w:rsidR="00DB2E94">
        <w:rPr>
          <w:rFonts w:cs="Times New Roman"/>
          <w:color w:val="auto"/>
        </w:rPr>
        <w:t>a</w:t>
      </w:r>
      <w:r w:rsidR="00876673">
        <w:rPr>
          <w:rFonts w:cs="Times New Roman"/>
          <w:color w:val="auto"/>
        </w:rPr>
        <w:t xml:space="preserve"> </w:t>
      </w:r>
      <w:r w:rsidR="00F71149" w:rsidRPr="00F71149">
        <w:rPr>
          <w:rFonts w:cs="Times New Roman"/>
          <w:color w:val="auto"/>
        </w:rPr>
        <w:t>dozvol</w:t>
      </w:r>
      <w:r w:rsidR="00F71149">
        <w:rPr>
          <w:rFonts w:cs="Times New Roman"/>
          <w:color w:val="auto"/>
        </w:rPr>
        <w:t>a</w:t>
      </w:r>
      <w:r w:rsidR="007629F6">
        <w:rPr>
          <w:rFonts w:cs="Times New Roman"/>
          <w:color w:val="auto"/>
        </w:rPr>
        <w:t xml:space="preserve"> nije primjenjiva jer za ovu vrstu ulaga</w:t>
      </w:r>
      <w:r w:rsidR="00B8734E">
        <w:rPr>
          <w:rFonts w:cs="Times New Roman"/>
          <w:color w:val="auto"/>
        </w:rPr>
        <w:t>n</w:t>
      </w:r>
      <w:r w:rsidR="007629F6">
        <w:rPr>
          <w:rFonts w:cs="Times New Roman"/>
          <w:color w:val="auto"/>
        </w:rPr>
        <w:t>ja nije potreban akt kojim se odobrava građenje</w:t>
      </w:r>
      <w:r w:rsidR="00F71149">
        <w:rPr>
          <w:rFonts w:cs="Times New Roman"/>
          <w:color w:val="auto"/>
        </w:rPr>
        <w:t>.</w:t>
      </w:r>
    </w:p>
    <w:p w14:paraId="3F0CC789" w14:textId="77777777" w:rsidR="009C1E7E" w:rsidRDefault="009C1E7E" w:rsidP="00BD6B40">
      <w:pPr>
        <w:spacing w:before="120" w:after="120"/>
        <w:jc w:val="both"/>
        <w:rPr>
          <w:rFonts w:cs="Times New Roman"/>
          <w:color w:val="auto"/>
        </w:rPr>
      </w:pPr>
      <w:r w:rsidRPr="001F3370">
        <w:rPr>
          <w:rFonts w:cs="Times New Roman"/>
          <w:color w:val="auto"/>
        </w:rPr>
        <w:t>U smislu ove Dokumentacije</w:t>
      </w:r>
      <w:r w:rsidR="000F4A52" w:rsidRPr="001F3370">
        <w:rPr>
          <w:rFonts w:cs="Times New Roman"/>
          <w:color w:val="auto"/>
        </w:rPr>
        <w:t xml:space="preserve"> o nabavi predmet nabave obuhvać</w:t>
      </w:r>
      <w:r w:rsidRPr="001F3370">
        <w:rPr>
          <w:rFonts w:cs="Times New Roman"/>
          <w:color w:val="auto"/>
        </w:rPr>
        <w:t xml:space="preserve">a izvedbu građevinskih i drugih radova kojima se </w:t>
      </w:r>
      <w:r w:rsidR="00B67892">
        <w:rPr>
          <w:rFonts w:cs="Times New Roman"/>
          <w:color w:val="auto"/>
        </w:rPr>
        <w:t xml:space="preserve">vrši </w:t>
      </w:r>
      <w:r w:rsidR="00180467">
        <w:rPr>
          <w:rFonts w:cs="Times New Roman"/>
          <w:color w:val="auto"/>
        </w:rPr>
        <w:t>uređenje prometnice, odnosno prilazne ceste.</w:t>
      </w:r>
    </w:p>
    <w:p w14:paraId="684FAD81" w14:textId="77777777" w:rsidR="00180467" w:rsidRPr="00180467" w:rsidRDefault="00E71AEF" w:rsidP="00180467">
      <w:pPr>
        <w:jc w:val="both"/>
        <w:rPr>
          <w:rFonts w:cs="Times New Roman"/>
          <w:color w:val="auto"/>
        </w:rPr>
      </w:pPr>
      <w:r w:rsidRPr="0036632E">
        <w:rPr>
          <w:rFonts w:cs="Times New Roman"/>
          <w:color w:val="auto"/>
        </w:rPr>
        <w:t xml:space="preserve">CPV oznaka </w:t>
      </w:r>
      <w:r w:rsidR="006F42BF" w:rsidRPr="006F42BF">
        <w:rPr>
          <w:rFonts w:cs="Times New Roman"/>
          <w:color w:val="auto"/>
        </w:rPr>
        <w:t xml:space="preserve">45233000-9 </w:t>
      </w:r>
      <w:r w:rsidR="00180467" w:rsidRPr="00180467">
        <w:rPr>
          <w:rFonts w:cs="Times New Roman"/>
          <w:color w:val="auto"/>
        </w:rPr>
        <w:t>Građevinski radovi, radovi na izgradnji temelja i radovi na</w:t>
      </w:r>
    </w:p>
    <w:p w14:paraId="53C02CCA" w14:textId="77777777" w:rsidR="001119B4" w:rsidRDefault="00180467" w:rsidP="00180467">
      <w:pPr>
        <w:jc w:val="both"/>
        <w:rPr>
          <w:rFonts w:cs="Times New Roman"/>
          <w:color w:val="auto"/>
        </w:rPr>
      </w:pPr>
      <w:r w:rsidRPr="00180467">
        <w:rPr>
          <w:rFonts w:cs="Times New Roman"/>
          <w:color w:val="auto"/>
        </w:rPr>
        <w:t>izgradnji površinskog sloja autocesta, cesta</w:t>
      </w:r>
      <w:r w:rsidR="00CD6F68" w:rsidRPr="00CD6F68">
        <w:rPr>
          <w:rFonts w:cs="Times New Roman"/>
          <w:color w:val="auto"/>
        </w:rPr>
        <w:t>.</w:t>
      </w:r>
    </w:p>
    <w:p w14:paraId="0E83360D" w14:textId="77777777" w:rsidR="005D248A" w:rsidRPr="0036632E" w:rsidRDefault="005D248A" w:rsidP="00BD6B40">
      <w:pPr>
        <w:pStyle w:val="Standard"/>
        <w:spacing w:before="120" w:after="120"/>
        <w:jc w:val="both"/>
        <w:outlineLvl w:val="1"/>
        <w:rPr>
          <w:rFonts w:cs="Times New Roman"/>
        </w:rPr>
      </w:pPr>
      <w:bookmarkStart w:id="20" w:name="_Toc514918563"/>
      <w:r w:rsidRPr="00276BCF">
        <w:rPr>
          <w:rFonts w:cs="Times New Roman"/>
          <w:b/>
        </w:rPr>
        <w:t>2.</w:t>
      </w:r>
      <w:r>
        <w:rPr>
          <w:rFonts w:cs="Times New Roman"/>
          <w:b/>
        </w:rPr>
        <w:t>2</w:t>
      </w:r>
      <w:r w:rsidRPr="00276BCF">
        <w:rPr>
          <w:rFonts w:cs="Times New Roman"/>
          <w:b/>
        </w:rPr>
        <w:t xml:space="preserve">. </w:t>
      </w:r>
      <w:r>
        <w:rPr>
          <w:rFonts w:cs="Times New Roman"/>
          <w:b/>
        </w:rPr>
        <w:t>Opis i oznaka grupa predmeta nabave</w:t>
      </w:r>
      <w:bookmarkEnd w:id="20"/>
    </w:p>
    <w:p w14:paraId="5ABD3D14" w14:textId="77777777" w:rsidR="00C37691" w:rsidRPr="0036632E" w:rsidRDefault="005D248A" w:rsidP="00C37691">
      <w:pPr>
        <w:pStyle w:val="Standard"/>
        <w:spacing w:after="120"/>
        <w:jc w:val="both"/>
        <w:rPr>
          <w:rFonts w:cs="Times New Roman"/>
        </w:rPr>
      </w:pPr>
      <w:r w:rsidRPr="00F642F8">
        <w:rPr>
          <w:rFonts w:cs="Times New Roman"/>
        </w:rPr>
        <w:t>Ova nabava nije podijeljena u grupe predmeta nabave iz razloga što je predmet nabave vezan uz jednu lokaciju koja obuhvaća jednu cjelinu te je istu potrebno ponuditi i odraditi kao takvu. Nuđenje po dijelovima predmeta nabave nije dozvoljeno.</w:t>
      </w:r>
    </w:p>
    <w:p w14:paraId="28DD167D" w14:textId="77777777" w:rsidR="00E71AEF" w:rsidRPr="00276BCF" w:rsidRDefault="00E71AEF" w:rsidP="00C37691">
      <w:pPr>
        <w:pStyle w:val="Standard"/>
        <w:spacing w:after="120"/>
        <w:jc w:val="both"/>
        <w:outlineLvl w:val="1"/>
        <w:rPr>
          <w:rFonts w:cs="Times New Roman"/>
          <w:b/>
        </w:rPr>
      </w:pPr>
      <w:bookmarkStart w:id="21" w:name="_Toc514918564"/>
      <w:r w:rsidRPr="00276BCF">
        <w:rPr>
          <w:rFonts w:cs="Times New Roman"/>
          <w:b/>
        </w:rPr>
        <w:t>2.</w:t>
      </w:r>
      <w:r w:rsidR="005D248A">
        <w:rPr>
          <w:rFonts w:cs="Times New Roman"/>
          <w:b/>
        </w:rPr>
        <w:t>3</w:t>
      </w:r>
      <w:r w:rsidRPr="00276BCF">
        <w:rPr>
          <w:rFonts w:cs="Times New Roman"/>
          <w:b/>
        </w:rPr>
        <w:t xml:space="preserve">. </w:t>
      </w:r>
      <w:r>
        <w:rPr>
          <w:rFonts w:cs="Times New Roman"/>
          <w:b/>
        </w:rPr>
        <w:t>K</w:t>
      </w:r>
      <w:r w:rsidRPr="00276BCF">
        <w:rPr>
          <w:rFonts w:cs="Times New Roman"/>
          <w:b/>
        </w:rPr>
        <w:t>oličina predmeta nabave</w:t>
      </w:r>
      <w:bookmarkEnd w:id="21"/>
    </w:p>
    <w:p w14:paraId="44B4744E" w14:textId="39475065" w:rsidR="00C37691" w:rsidRDefault="008A1696" w:rsidP="00C37691">
      <w:pPr>
        <w:spacing w:after="120"/>
        <w:jc w:val="both"/>
        <w:rPr>
          <w:rFonts w:cs="Times New Roman"/>
        </w:rPr>
      </w:pPr>
      <w:r w:rsidRPr="008A1696">
        <w:rPr>
          <w:rFonts w:cs="Times New Roman"/>
        </w:rPr>
        <w:t>Količina predmeta nabave razvidna je iz priloženog Troškovnika.</w:t>
      </w:r>
      <w:r w:rsidR="00876673">
        <w:rPr>
          <w:rFonts w:cs="Times New Roman"/>
        </w:rPr>
        <w:t xml:space="preserve"> </w:t>
      </w:r>
      <w:r w:rsidR="000F4A52" w:rsidRPr="000F4A52">
        <w:rPr>
          <w:rFonts w:cs="Times New Roman"/>
        </w:rPr>
        <w:t xml:space="preserve">Sukladno članku 4. stavak 1. točka </w:t>
      </w:r>
      <w:r w:rsidR="000A5F5D">
        <w:rPr>
          <w:rFonts w:cs="Times New Roman"/>
        </w:rPr>
        <w:t>2</w:t>
      </w:r>
      <w:r w:rsidR="000F4A52" w:rsidRPr="000F4A52">
        <w:rPr>
          <w:rFonts w:cs="Times New Roman"/>
        </w:rPr>
        <w:t xml:space="preserve">. Pravilnika o dokumentaciji o nabavi te ponudi u postupcima javne nabave (NN 65/17), Naručitelj je u predmetnom postupku javne nabave odredio </w:t>
      </w:r>
      <w:r w:rsidR="00B8734E">
        <w:rPr>
          <w:rFonts w:cs="Times New Roman"/>
          <w:b/>
        </w:rPr>
        <w:t>predviđenu (okvirnu)</w:t>
      </w:r>
      <w:r w:rsidR="00924321">
        <w:rPr>
          <w:rFonts w:cs="Times New Roman"/>
          <w:b/>
        </w:rPr>
        <w:t xml:space="preserve"> </w:t>
      </w:r>
      <w:r w:rsidR="000F4A52" w:rsidRPr="000F4A52">
        <w:rPr>
          <w:rFonts w:cs="Times New Roman"/>
        </w:rPr>
        <w:t>količinu predmeta nabave.</w:t>
      </w:r>
    </w:p>
    <w:p w14:paraId="7FE413DF" w14:textId="7732609B" w:rsidR="005C0686" w:rsidRDefault="005C0686" w:rsidP="00C37691">
      <w:pPr>
        <w:spacing w:after="120"/>
        <w:jc w:val="both"/>
        <w:rPr>
          <w:rFonts w:cs="Times New Roman"/>
        </w:rPr>
      </w:pPr>
      <w:r>
        <w:rPr>
          <w:rFonts w:cs="Times New Roman"/>
        </w:rPr>
        <w:t xml:space="preserve">Stvarno nabavljena količina predmeta nabave može biti veća ili manja od predviđene količine. </w:t>
      </w:r>
      <w:r>
        <w:rPr>
          <w:rFonts w:cs="Times New Roman"/>
        </w:rPr>
        <w:lastRenderedPageBreak/>
        <w:t>Naknadni obračun izvedenih radova je prema stvarno izvedenim količinama.</w:t>
      </w:r>
    </w:p>
    <w:p w14:paraId="59DEA555" w14:textId="77777777" w:rsidR="005D248A" w:rsidRPr="00276BCF" w:rsidRDefault="005D248A" w:rsidP="009C1E7E">
      <w:pPr>
        <w:pStyle w:val="Standard"/>
        <w:spacing w:before="120" w:after="120"/>
        <w:jc w:val="both"/>
        <w:outlineLvl w:val="1"/>
        <w:rPr>
          <w:rFonts w:cs="Times New Roman"/>
          <w:b/>
        </w:rPr>
      </w:pPr>
      <w:bookmarkStart w:id="22" w:name="_Toc514918565"/>
      <w:r w:rsidRPr="00276BCF">
        <w:rPr>
          <w:rFonts w:cs="Times New Roman"/>
          <w:b/>
        </w:rPr>
        <w:t>2.</w:t>
      </w:r>
      <w:r w:rsidR="00101D79">
        <w:rPr>
          <w:rFonts w:cs="Times New Roman"/>
          <w:b/>
        </w:rPr>
        <w:t>4</w:t>
      </w:r>
      <w:r w:rsidRPr="00276BCF">
        <w:rPr>
          <w:rFonts w:cs="Times New Roman"/>
          <w:b/>
        </w:rPr>
        <w:t xml:space="preserve">. </w:t>
      </w:r>
      <w:r>
        <w:rPr>
          <w:rFonts w:cs="Times New Roman"/>
          <w:b/>
        </w:rPr>
        <w:t>Tehničke specifikacije i troškovnik</w:t>
      </w:r>
      <w:bookmarkEnd w:id="22"/>
    </w:p>
    <w:p w14:paraId="4D799548" w14:textId="2661D3B7" w:rsidR="005D248A" w:rsidRPr="00CE531B" w:rsidRDefault="00B4022D" w:rsidP="009C1E7E">
      <w:pPr>
        <w:spacing w:before="120" w:after="120"/>
        <w:jc w:val="both"/>
        <w:rPr>
          <w:rFonts w:cs="Times New Roman"/>
        </w:rPr>
      </w:pPr>
      <w:r w:rsidRPr="00347B36">
        <w:rPr>
          <w:rFonts w:cs="Times New Roman"/>
        </w:rPr>
        <w:t>Vrsta</w:t>
      </w:r>
      <w:r w:rsidR="005D248A" w:rsidRPr="00347B36">
        <w:rPr>
          <w:rFonts w:cs="Times New Roman"/>
        </w:rPr>
        <w:t>, kvaliteta, opseg i</w:t>
      </w:r>
      <w:r w:rsidR="00876673">
        <w:rPr>
          <w:rFonts w:cs="Times New Roman"/>
        </w:rPr>
        <w:t xml:space="preserve"> </w:t>
      </w:r>
      <w:r w:rsidR="00B8734E" w:rsidRPr="00B8734E">
        <w:rPr>
          <w:rFonts w:cs="Times New Roman"/>
        </w:rPr>
        <w:t>predviđena (okvirna)</w:t>
      </w:r>
      <w:r w:rsidR="005C0686">
        <w:rPr>
          <w:rFonts w:cs="Times New Roman"/>
        </w:rPr>
        <w:t xml:space="preserve"> količina </w:t>
      </w:r>
      <w:r w:rsidR="004569C8" w:rsidRPr="00347B36">
        <w:rPr>
          <w:rFonts w:cs="Times New Roman"/>
        </w:rPr>
        <w:t xml:space="preserve">kao i </w:t>
      </w:r>
      <w:r w:rsidR="004569C8" w:rsidRPr="00CE531B">
        <w:rPr>
          <w:rFonts w:cs="Times New Roman"/>
        </w:rPr>
        <w:t xml:space="preserve">zahtjevi </w:t>
      </w:r>
      <w:r w:rsidR="00551AD1" w:rsidRPr="00CE531B">
        <w:rPr>
          <w:rFonts w:cs="Times New Roman"/>
        </w:rPr>
        <w:t>predmeta nabave</w:t>
      </w:r>
      <w:r w:rsidR="00876673">
        <w:rPr>
          <w:rFonts w:cs="Times New Roman"/>
        </w:rPr>
        <w:t xml:space="preserve"> </w:t>
      </w:r>
      <w:r w:rsidRPr="00CE531B">
        <w:rPr>
          <w:rFonts w:cs="Times New Roman"/>
        </w:rPr>
        <w:t>u</w:t>
      </w:r>
      <w:r w:rsidR="005D248A" w:rsidRPr="00CE531B">
        <w:rPr>
          <w:rFonts w:cs="Times New Roman"/>
        </w:rPr>
        <w:t>tvrđeni</w:t>
      </w:r>
      <w:r w:rsidRPr="00CE531B">
        <w:rPr>
          <w:rFonts w:cs="Times New Roman"/>
        </w:rPr>
        <w:t xml:space="preserve"> su</w:t>
      </w:r>
      <w:r w:rsidR="00876673">
        <w:rPr>
          <w:rFonts w:cs="Times New Roman"/>
        </w:rPr>
        <w:t xml:space="preserve"> </w:t>
      </w:r>
      <w:r w:rsidRPr="00CE531B">
        <w:rPr>
          <w:rFonts w:cs="Times New Roman"/>
        </w:rPr>
        <w:t>Troškovnikom</w:t>
      </w:r>
      <w:r w:rsidR="00FF7EA9" w:rsidRPr="00CE531B">
        <w:rPr>
          <w:rFonts w:cs="Times New Roman"/>
        </w:rPr>
        <w:t xml:space="preserve"> i </w:t>
      </w:r>
      <w:r w:rsidR="00CE531B" w:rsidRPr="00CE531B">
        <w:rPr>
          <w:rFonts w:cs="Times New Roman"/>
          <w:color w:val="auto"/>
        </w:rPr>
        <w:t xml:space="preserve">Projektnom </w:t>
      </w:r>
      <w:r w:rsidR="003E1BAB" w:rsidRPr="00CE531B">
        <w:rPr>
          <w:rFonts w:cs="Times New Roman"/>
          <w:color w:val="auto"/>
        </w:rPr>
        <w:t>dokumentacijom</w:t>
      </w:r>
      <w:r w:rsidR="004569C8" w:rsidRPr="00CE531B">
        <w:rPr>
          <w:rFonts w:cs="Times New Roman"/>
          <w:color w:val="auto"/>
        </w:rPr>
        <w:t xml:space="preserve">, </w:t>
      </w:r>
      <w:r w:rsidR="005D248A" w:rsidRPr="00CE531B">
        <w:rPr>
          <w:rFonts w:cs="Times New Roman"/>
        </w:rPr>
        <w:t xml:space="preserve">koji </w:t>
      </w:r>
      <w:r w:rsidR="004569C8" w:rsidRPr="00CE531B">
        <w:rPr>
          <w:rFonts w:cs="Times New Roman"/>
        </w:rPr>
        <w:t xml:space="preserve">su dostupni </w:t>
      </w:r>
      <w:r w:rsidR="005D248A" w:rsidRPr="00CE531B">
        <w:rPr>
          <w:rFonts w:cs="Times New Roman"/>
        </w:rPr>
        <w:t>na isti način kao i ova Dokumentacija o nabavi.</w:t>
      </w:r>
    </w:p>
    <w:p w14:paraId="4C60B81B" w14:textId="07F2498A" w:rsidR="001119B4" w:rsidRDefault="001119B4" w:rsidP="009C1E7E">
      <w:pPr>
        <w:spacing w:before="120" w:after="120"/>
        <w:jc w:val="both"/>
        <w:rPr>
          <w:rFonts w:cs="Times New Roman"/>
        </w:rPr>
      </w:pPr>
      <w:r w:rsidRPr="002D1F85">
        <w:rPr>
          <w:rFonts w:cs="Times New Roman"/>
        </w:rPr>
        <w:t xml:space="preserve">Troškovnik je objavljen u </w:t>
      </w:r>
      <w:r w:rsidR="00211090">
        <w:rPr>
          <w:rFonts w:cs="Times New Roman"/>
        </w:rPr>
        <w:t>EOJN</w:t>
      </w:r>
      <w:r w:rsidR="004C2046">
        <w:rPr>
          <w:rFonts w:cs="Times New Roman"/>
        </w:rPr>
        <w:t xml:space="preserve"> RH</w:t>
      </w:r>
      <w:r w:rsidR="00876673">
        <w:rPr>
          <w:rFonts w:cs="Times New Roman"/>
        </w:rPr>
        <w:t xml:space="preserve"> </w:t>
      </w:r>
      <w:r w:rsidR="00C91781" w:rsidRPr="002D1F85">
        <w:rPr>
          <w:rFonts w:cs="Times New Roman"/>
        </w:rPr>
        <w:t>u nestandardiziranom</w:t>
      </w:r>
      <w:r w:rsidR="00876673">
        <w:rPr>
          <w:rFonts w:cs="Times New Roman"/>
        </w:rPr>
        <w:t xml:space="preserve"> </w:t>
      </w:r>
      <w:r w:rsidR="00C91781" w:rsidRPr="002D1F85">
        <w:rPr>
          <w:rFonts w:cs="Times New Roman"/>
        </w:rPr>
        <w:t>obliku</w:t>
      </w:r>
      <w:r w:rsidRPr="002D1F85">
        <w:rPr>
          <w:rFonts w:cs="Times New Roman"/>
        </w:rPr>
        <w:t xml:space="preserve">, odnosno kao </w:t>
      </w:r>
      <w:r w:rsidR="002D1063" w:rsidRPr="002D1F85">
        <w:rPr>
          <w:rFonts w:cs="Times New Roman"/>
        </w:rPr>
        <w:t>Dodatak II.</w:t>
      </w:r>
      <w:r w:rsidRPr="002D1F85">
        <w:rPr>
          <w:rFonts w:cs="Times New Roman"/>
        </w:rPr>
        <w:t xml:space="preserve"> ove Dokumentacije o nabavi. Ponuditelj ne smije mijenjati opise predmeta nabave navedene u Troškovniku kao niti </w:t>
      </w:r>
      <w:r w:rsidR="004569C8" w:rsidRPr="002D1F85">
        <w:rPr>
          <w:rFonts w:cs="Times New Roman"/>
        </w:rPr>
        <w:t>dodavati</w:t>
      </w:r>
      <w:r w:rsidRPr="002D1F85">
        <w:rPr>
          <w:rFonts w:cs="Times New Roman"/>
        </w:rPr>
        <w:t xml:space="preserve"> stupce niti na bilo koji način mijenjati sadržaj Troškovnika.</w:t>
      </w:r>
    </w:p>
    <w:p w14:paraId="3583D28E" w14:textId="77777777" w:rsidR="00AC6D28" w:rsidRPr="003D5D86" w:rsidRDefault="00AC6D28" w:rsidP="00AC6D28">
      <w:pPr>
        <w:pStyle w:val="Standard"/>
        <w:spacing w:before="120" w:after="120"/>
        <w:jc w:val="both"/>
        <w:rPr>
          <w:rFonts w:cs="Times New Roman"/>
          <w:b/>
        </w:rPr>
      </w:pPr>
      <w:r w:rsidRPr="003D5D86">
        <w:rPr>
          <w:rFonts w:cs="Times New Roman"/>
          <w:b/>
        </w:rPr>
        <w:t>Odredbe o normama</w:t>
      </w:r>
    </w:p>
    <w:p w14:paraId="1D3156E6" w14:textId="77777777" w:rsidR="00AC6D28" w:rsidRDefault="00AC6D28" w:rsidP="00AC6D28">
      <w:pPr>
        <w:pStyle w:val="Standard"/>
        <w:spacing w:before="120" w:after="120"/>
        <w:jc w:val="both"/>
        <w:rPr>
          <w:rFonts w:cs="Times New Roman"/>
        </w:rPr>
      </w:pPr>
      <w:r w:rsidRPr="003D5D86">
        <w:rPr>
          <w:rFonts w:cs="Times New Roman"/>
        </w:rPr>
        <w:t>U ovoj Dokumentaciji o nabavi i Troškovniku navedena su tehnička pravila koja opisuju predmet nabave pomoću hrvatskih</w:t>
      </w:r>
      <w:r w:rsidR="00180467">
        <w:rPr>
          <w:rFonts w:cs="Times New Roman"/>
        </w:rPr>
        <w:t>,</w:t>
      </w:r>
      <w:r w:rsidRPr="003D5D86">
        <w:rPr>
          <w:rFonts w:cs="Times New Roman"/>
        </w:rPr>
        <w:t xml:space="preserve"> odnosno europskih</w:t>
      </w:r>
      <w:r w:rsidR="00180467">
        <w:rPr>
          <w:rFonts w:cs="Times New Roman"/>
        </w:rPr>
        <w:t>,</w:t>
      </w:r>
      <w:r w:rsidRPr="003D5D86">
        <w:rPr>
          <w:rFonts w:cs="Times New Roman"/>
        </w:rPr>
        <w:t xml:space="preserve"> odnosno međunarodnih normi. Ponuditelj treba ponuditi predmet nabave u skladu s normama iz ove Dokumentacije o nabavi ili jednakovrijednim normama. Stoga za svaku normu navedenu po dotičnom normizacijskom sustavu dozvoljeno je nuditi jednakovrijednu normu, tehničko odobrenje odnosno uputu iz odgovarajuće hrvatske, europske ili međunarodne nomenklature.</w:t>
      </w:r>
    </w:p>
    <w:p w14:paraId="08DF69B5" w14:textId="77777777" w:rsidR="00AC6D28" w:rsidRDefault="00AC6D28" w:rsidP="00AC6D28">
      <w:pPr>
        <w:pStyle w:val="Standard"/>
        <w:spacing w:before="120" w:after="120"/>
        <w:jc w:val="both"/>
        <w:rPr>
          <w:rFonts w:cs="Times New Roman"/>
        </w:rPr>
      </w:pPr>
      <w:r>
        <w:rPr>
          <w:rFonts w:cs="Times New Roman"/>
        </w:rPr>
        <w:t xml:space="preserve">Kako Naručitelj koristi mogućnost upućivanja na specifikacije iz članka 209. točke 2. Zakona o javnoj nabavi </w:t>
      </w:r>
      <w:r>
        <w:rPr>
          <w:color w:val="231F20"/>
        </w:rPr>
        <w:t>(NN 120/16)</w:t>
      </w:r>
      <w:r>
        <w:rPr>
          <w:rFonts w:cs="Times New Roman"/>
        </w:rPr>
        <w:t xml:space="preserve">,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Zakona o javnoj nabavi </w:t>
      </w:r>
      <w:r>
        <w:rPr>
          <w:color w:val="231F20"/>
        </w:rPr>
        <w:t>(NN 120/16)</w:t>
      </w:r>
      <w:r>
        <w:rPr>
          <w:rFonts w:cs="Times New Roman"/>
        </w:rPr>
        <w:t>, da rješenja koje predlaže na jednakovrijedan način zadovoljavaju zahtjeve definirane tehničkim specifikacijama.</w:t>
      </w:r>
    </w:p>
    <w:p w14:paraId="7DE70869" w14:textId="77777777" w:rsidR="00AC6D28" w:rsidRDefault="00AC6D28" w:rsidP="00AC6D28">
      <w:pPr>
        <w:pStyle w:val="Standard"/>
        <w:spacing w:before="120" w:after="120"/>
        <w:jc w:val="both"/>
        <w:rPr>
          <w:rFonts w:cs="Times New Roman"/>
        </w:rPr>
      </w:pPr>
      <w:r w:rsidRPr="00FB2FF9">
        <w:rPr>
          <w:rFonts w:cs="Times New Roman"/>
        </w:rPr>
        <w:t>Naručitelj može zahtijevati da gospodarski subjekti podnesu izvješće o testiranju od tijela za ocjenu sukladnosti ili potvrdu koju izdaje takvo tijelo kao dokazno sredstvo sukladnosti sa zahtjevima ili kriterijima utvrđenima u tehničkim specifikacijama, kriterijima za odabir ponude ili uvjetima za izvršenje ugovora.</w:t>
      </w:r>
    </w:p>
    <w:p w14:paraId="233AA52C" w14:textId="77777777" w:rsidR="00AC6D28" w:rsidRDefault="00AC6D28" w:rsidP="00AC6D28">
      <w:pPr>
        <w:pStyle w:val="Standard"/>
        <w:spacing w:before="120" w:after="120"/>
        <w:jc w:val="both"/>
        <w:rPr>
          <w:rFonts w:cs="Times New Roman"/>
        </w:rPr>
      </w:pPr>
      <w:r w:rsidRPr="00FB2FF9">
        <w:rPr>
          <w:rFonts w:cs="Times New Roman"/>
        </w:rPr>
        <w:t>Ako Naručitelj zahtijeva dostavu potvrda koje izdaju određena tijela za ocjenu sukladnosti, obvezan je prihvatiti i potvrde drugih jednakovrijednih tijela za ocjenu sukladnosti.</w:t>
      </w:r>
    </w:p>
    <w:p w14:paraId="1BDF5ABC" w14:textId="77777777" w:rsidR="00AC6D28" w:rsidRDefault="00AC6D28" w:rsidP="00AC6D28">
      <w:pPr>
        <w:pStyle w:val="Standard"/>
        <w:spacing w:before="120" w:after="120"/>
        <w:jc w:val="both"/>
        <w:rPr>
          <w:rFonts w:cs="Times New Roman"/>
        </w:rPr>
      </w:pPr>
      <w:r w:rsidRPr="00FB2FF9">
        <w:rPr>
          <w:rFonts w:cs="Times New Roman"/>
        </w:rPr>
        <w:t xml:space="preserve">Tijelo za ocjenu sukladnosti u smislu stavaka 1. i 2. članka </w:t>
      </w:r>
      <w:r>
        <w:rPr>
          <w:rFonts w:cs="Times New Roman"/>
        </w:rPr>
        <w:t xml:space="preserve">213. Zakona o javnoj nabavi </w:t>
      </w:r>
      <w:r>
        <w:rPr>
          <w:color w:val="231F20"/>
        </w:rPr>
        <w:t>(NN 120/16)</w:t>
      </w:r>
      <w:r w:rsidRPr="00FB2FF9">
        <w:rPr>
          <w:rFonts w:cs="Times New Roman"/>
        </w:rPr>
        <w:t>je tijelo koje provodi aktivnosti ocjene sukladnosti, uključujući kalibriranje, testiranje, certificiranje i inspekciju, koje je akreditirano u skladu s Uredbom (EZ) br. 765/2008 Europskog parlamenta i Vijeća.</w:t>
      </w:r>
    </w:p>
    <w:p w14:paraId="62A8984A" w14:textId="77777777" w:rsidR="00AC6D28" w:rsidRDefault="00AC6D28" w:rsidP="00570A1F">
      <w:pPr>
        <w:pStyle w:val="Standard"/>
        <w:spacing w:before="120" w:after="120"/>
        <w:jc w:val="both"/>
        <w:rPr>
          <w:rFonts w:cs="Times New Roman"/>
        </w:rPr>
      </w:pPr>
      <w:r w:rsidRPr="00FB2FF9">
        <w:rPr>
          <w:rFonts w:cs="Times New Roman"/>
        </w:rPr>
        <w:t>Osim dokaznih sredstava iz stavka 1. članka</w:t>
      </w:r>
      <w:r>
        <w:rPr>
          <w:rFonts w:cs="Times New Roman"/>
        </w:rPr>
        <w:t xml:space="preserve"> 213. Zakona o javnoj nabavi </w:t>
      </w:r>
      <w:r>
        <w:rPr>
          <w:color w:val="231F20"/>
        </w:rPr>
        <w:t>(NN 120/16)</w:t>
      </w:r>
      <w:r>
        <w:rPr>
          <w:rFonts w:cs="Times New Roman"/>
        </w:rPr>
        <w:t xml:space="preserve">, </w:t>
      </w:r>
      <w:r w:rsidRPr="00FB2FF9">
        <w:rPr>
          <w:rFonts w:cs="Times New Roman"/>
        </w:rPr>
        <w:t xml:space="preserve">Naručitelj </w:t>
      </w:r>
      <w:r>
        <w:rPr>
          <w:rFonts w:cs="Times New Roman"/>
        </w:rPr>
        <w:t xml:space="preserve">je </w:t>
      </w:r>
      <w:r w:rsidRPr="00FB2FF9">
        <w:rPr>
          <w:rFonts w:cs="Times New Roman"/>
        </w:rPr>
        <w:t>obvezan prihvatiti i druga prikladna dokazna sredstva poput tehničke dokumentacije proizvođača ako gospodarski subjekt nije imao pristup izvješću o testiranju ili potvrdi iz stavka 1. članka</w:t>
      </w:r>
      <w:r>
        <w:rPr>
          <w:rFonts w:cs="Times New Roman"/>
        </w:rPr>
        <w:t xml:space="preserve"> 213. Zakona o javnoj nabavi </w:t>
      </w:r>
      <w:r>
        <w:rPr>
          <w:color w:val="231F20"/>
        </w:rPr>
        <w:t>(NN 120/16)</w:t>
      </w:r>
      <w:r w:rsidRPr="00FB2FF9">
        <w:rPr>
          <w:rFonts w:cs="Times New Roman"/>
        </w:rPr>
        <w:t>ili ih nije mogao ishoditi u zadanom roku, pod uvjetom da nedostatak pristupa nije uzrokovan njegovim postupanjem te pod uvjetom da dokaže da radovi, roba ili usluge koje nudi udovoljavaju zahtjevima ili kriterijima navedenim u tehničkim specifikacijama, kriterijima za odabir ponude ili uvjetima za izvršenje ugovora.</w:t>
      </w:r>
    </w:p>
    <w:p w14:paraId="78E73F59" w14:textId="77777777" w:rsidR="00924321" w:rsidRDefault="00924321" w:rsidP="00570A1F">
      <w:pPr>
        <w:pStyle w:val="Standard"/>
        <w:spacing w:before="120" w:after="120"/>
        <w:jc w:val="both"/>
        <w:rPr>
          <w:rFonts w:cs="Times New Roman"/>
        </w:rPr>
      </w:pPr>
    </w:p>
    <w:p w14:paraId="5A762BD2" w14:textId="77777777" w:rsidR="00F642F8" w:rsidRDefault="00E71AEF" w:rsidP="009C1E7E">
      <w:pPr>
        <w:pStyle w:val="Standard"/>
        <w:spacing w:before="120" w:after="120"/>
        <w:jc w:val="both"/>
        <w:outlineLvl w:val="1"/>
        <w:rPr>
          <w:rFonts w:cs="Times New Roman"/>
          <w:b/>
        </w:rPr>
      </w:pPr>
      <w:bookmarkStart w:id="23" w:name="_Toc514918566"/>
      <w:r w:rsidRPr="00276BCF">
        <w:rPr>
          <w:rFonts w:cs="Times New Roman"/>
          <w:b/>
        </w:rPr>
        <w:lastRenderedPageBreak/>
        <w:t>2.</w:t>
      </w:r>
      <w:r w:rsidR="00101D79">
        <w:rPr>
          <w:rFonts w:cs="Times New Roman"/>
          <w:b/>
        </w:rPr>
        <w:t>5</w:t>
      </w:r>
      <w:r w:rsidR="00F642F8">
        <w:rPr>
          <w:rFonts w:cs="Times New Roman"/>
          <w:b/>
        </w:rPr>
        <w:t xml:space="preserve">. </w:t>
      </w:r>
      <w:r w:rsidRPr="00276BCF">
        <w:rPr>
          <w:rFonts w:cs="Times New Roman"/>
          <w:b/>
        </w:rPr>
        <w:t xml:space="preserve">Mjesto izvršenja </w:t>
      </w:r>
      <w:r w:rsidR="005D248A">
        <w:rPr>
          <w:rFonts w:cs="Times New Roman"/>
          <w:b/>
        </w:rPr>
        <w:t>ugovora</w:t>
      </w:r>
      <w:bookmarkEnd w:id="23"/>
    </w:p>
    <w:p w14:paraId="027C061D" w14:textId="77777777" w:rsidR="00282609" w:rsidRPr="00282609" w:rsidRDefault="00A877B4" w:rsidP="00282609">
      <w:pPr>
        <w:jc w:val="both"/>
      </w:pPr>
      <w:r w:rsidRPr="00282609">
        <w:t xml:space="preserve">Mjesto izvođenja radova je </w:t>
      </w:r>
      <w:r w:rsidR="00B02E65">
        <w:t>prilazna cesta do odlagališta Rakitovac u gradu Gospiću, na području 4548 k.o. Divoselo.</w:t>
      </w:r>
    </w:p>
    <w:p w14:paraId="6B032C72" w14:textId="04D3352A" w:rsidR="00E71AEF" w:rsidRPr="00276BCF" w:rsidRDefault="00E71AEF" w:rsidP="009C1E7E">
      <w:pPr>
        <w:pStyle w:val="Standard"/>
        <w:spacing w:before="120" w:after="120"/>
        <w:jc w:val="both"/>
        <w:outlineLvl w:val="1"/>
        <w:rPr>
          <w:rFonts w:cs="Times New Roman"/>
          <w:b/>
          <w:color w:val="auto"/>
        </w:rPr>
      </w:pPr>
      <w:bookmarkStart w:id="24" w:name="_Toc514918567"/>
      <w:r w:rsidRPr="00276BCF">
        <w:rPr>
          <w:rFonts w:cs="Times New Roman"/>
          <w:b/>
          <w:color w:val="auto"/>
        </w:rPr>
        <w:t>2.</w:t>
      </w:r>
      <w:r w:rsidR="00101D79">
        <w:rPr>
          <w:rFonts w:cs="Times New Roman"/>
          <w:b/>
          <w:color w:val="auto"/>
        </w:rPr>
        <w:t>6</w:t>
      </w:r>
      <w:r w:rsidRPr="00276BCF">
        <w:rPr>
          <w:rFonts w:cs="Times New Roman"/>
          <w:b/>
          <w:color w:val="auto"/>
        </w:rPr>
        <w:t>. Rok početka i</w:t>
      </w:r>
      <w:r w:rsidR="00876673">
        <w:rPr>
          <w:rFonts w:cs="Times New Roman"/>
          <w:b/>
          <w:color w:val="auto"/>
        </w:rPr>
        <w:t xml:space="preserve"> </w:t>
      </w:r>
      <w:r w:rsidRPr="00276BCF">
        <w:rPr>
          <w:rFonts w:cs="Times New Roman"/>
          <w:b/>
          <w:color w:val="auto"/>
        </w:rPr>
        <w:t xml:space="preserve">završetka </w:t>
      </w:r>
      <w:r w:rsidR="005D248A">
        <w:rPr>
          <w:rFonts w:cs="Times New Roman"/>
          <w:b/>
          <w:color w:val="auto"/>
        </w:rPr>
        <w:t>izvršenja ugovora</w:t>
      </w:r>
      <w:bookmarkEnd w:id="24"/>
    </w:p>
    <w:p w14:paraId="73CD0E2B" w14:textId="35AB51A4" w:rsidR="002D2B95" w:rsidRPr="002D2B95" w:rsidRDefault="00640E5B" w:rsidP="002D2B95">
      <w:pPr>
        <w:spacing w:before="120"/>
        <w:jc w:val="both"/>
        <w:rPr>
          <w:rFonts w:cs="Times New Roman"/>
        </w:rPr>
      </w:pPr>
      <w:r w:rsidRPr="002D2B95">
        <w:rPr>
          <w:rFonts w:cs="Times New Roman"/>
        </w:rPr>
        <w:t>Početak radova je odmah po uvođenju u posao.</w:t>
      </w:r>
      <w:r w:rsidR="00876673">
        <w:rPr>
          <w:rFonts w:cs="Times New Roman"/>
        </w:rPr>
        <w:t xml:space="preserve"> </w:t>
      </w:r>
      <w:r w:rsidRPr="002D2B95">
        <w:rPr>
          <w:rFonts w:cs="Times New Roman"/>
        </w:rPr>
        <w:t xml:space="preserve">Rok za uvođenje u posao je najkasnije u roku 15 dana od obostranog potpisa ugovora. Naručitelj će odrediti točan datum uvođenja u posao i pisanim putem, najmanje 5 (pet) dana prije uvođenja u posao obavijestiti </w:t>
      </w:r>
      <w:r w:rsidR="002D2B95">
        <w:rPr>
          <w:rFonts w:cs="Times New Roman"/>
        </w:rPr>
        <w:t>odabranog ponuditelja</w:t>
      </w:r>
      <w:r w:rsidRPr="002D2B95">
        <w:rPr>
          <w:rFonts w:cs="Times New Roman"/>
        </w:rPr>
        <w:t>. O uvođenju u posao sastavlja se zapisnik te se isto evidentira u građevinskom dnevniku.</w:t>
      </w:r>
    </w:p>
    <w:p w14:paraId="1CA58906" w14:textId="77777777" w:rsidR="00640E5B" w:rsidRPr="002D2B95" w:rsidRDefault="00640E5B" w:rsidP="002D2B95">
      <w:pPr>
        <w:spacing w:before="120" w:after="120"/>
        <w:jc w:val="both"/>
        <w:rPr>
          <w:rFonts w:cs="Times New Roman"/>
        </w:rPr>
      </w:pPr>
      <w:r w:rsidRPr="002D2B95">
        <w:rPr>
          <w:rFonts w:cs="Times New Roman"/>
        </w:rPr>
        <w:t xml:space="preserve">Rok za završetak radova je </w:t>
      </w:r>
      <w:r w:rsidR="00B12F4E">
        <w:rPr>
          <w:rFonts w:cs="Times New Roman"/>
        </w:rPr>
        <w:t>10 mjeseci</w:t>
      </w:r>
      <w:r w:rsidRPr="002D2B95">
        <w:rPr>
          <w:rFonts w:cs="Times New Roman"/>
        </w:rPr>
        <w:t xml:space="preserve"> od dana uvođenja </w:t>
      </w:r>
      <w:r w:rsidR="002D2B95">
        <w:rPr>
          <w:rFonts w:cs="Times New Roman"/>
        </w:rPr>
        <w:t>odabranog ponuditelja</w:t>
      </w:r>
      <w:r w:rsidRPr="002D2B95">
        <w:rPr>
          <w:rFonts w:cs="Times New Roman"/>
        </w:rPr>
        <w:t xml:space="preserve"> u posao. Dan</w:t>
      </w:r>
      <w:r w:rsidR="002D2B95">
        <w:rPr>
          <w:rFonts w:cs="Times New Roman"/>
        </w:rPr>
        <w:t>om</w:t>
      </w:r>
      <w:r w:rsidRPr="002D2B95">
        <w:rPr>
          <w:rFonts w:cs="Times New Roman"/>
        </w:rPr>
        <w:t xml:space="preserve"> uvođenja u posao smatra se primopredaja projektne dokumentacije i upis u građevinski dnevnik.</w:t>
      </w:r>
    </w:p>
    <w:p w14:paraId="15867955" w14:textId="77777777" w:rsidR="00640E5B" w:rsidRPr="002D2B95" w:rsidRDefault="00640E5B" w:rsidP="002D2B95">
      <w:pPr>
        <w:spacing w:before="120" w:after="120"/>
        <w:jc w:val="both"/>
        <w:rPr>
          <w:rFonts w:cs="Times New Roman"/>
        </w:rPr>
      </w:pPr>
      <w:r w:rsidRPr="002D2B95">
        <w:rPr>
          <w:rFonts w:cs="Times New Roman"/>
        </w:rPr>
        <w:t xml:space="preserve">U navedeni rok je uračunato i vrijeme potrebno za tehnički pregled. </w:t>
      </w:r>
    </w:p>
    <w:p w14:paraId="62E976A9" w14:textId="77777777" w:rsidR="00640E5B" w:rsidRPr="002D2B95" w:rsidRDefault="00640E5B" w:rsidP="002D2B95">
      <w:pPr>
        <w:spacing w:before="120" w:after="120"/>
        <w:jc w:val="both"/>
        <w:rPr>
          <w:rFonts w:cs="Times New Roman"/>
        </w:rPr>
      </w:pPr>
      <w:r w:rsidRPr="002D2B95">
        <w:rPr>
          <w:rFonts w:cs="Times New Roman"/>
        </w:rPr>
        <w:t>Pod završetkom ugovorenih radova smatra se datum naveden u zapisniku uspješno obavljenog tehničkog pregleda u kojem je utvrđeno da se može izdati uporabna dozvola.</w:t>
      </w:r>
    </w:p>
    <w:p w14:paraId="317A27DB" w14:textId="1CD8CA2A" w:rsidR="002D1F85" w:rsidRDefault="00640E5B" w:rsidP="002D2B95">
      <w:pPr>
        <w:spacing w:before="120" w:after="120"/>
        <w:jc w:val="both"/>
        <w:rPr>
          <w:rFonts w:cs="Times New Roman"/>
        </w:rPr>
      </w:pPr>
      <w:r w:rsidRPr="002D2B95">
        <w:rPr>
          <w:rFonts w:cs="Times New Roman"/>
        </w:rPr>
        <w:t>Dan završetka radova se upisuje u građevinski dnevnik.</w:t>
      </w:r>
    </w:p>
    <w:p w14:paraId="43D05D83" w14:textId="1C5C467D" w:rsidR="00D2064A" w:rsidRPr="002D2B95" w:rsidRDefault="00DA7EE9" w:rsidP="002D2B95">
      <w:pPr>
        <w:spacing w:before="120" w:after="120"/>
        <w:jc w:val="both"/>
        <w:rPr>
          <w:rFonts w:cs="Times New Roman"/>
        </w:rPr>
      </w:pPr>
      <w:r>
        <w:rPr>
          <w:rFonts w:cs="Times New Roman"/>
        </w:rPr>
        <w:t>Ugovor se sklapa na 12 mjeseci.</w:t>
      </w:r>
    </w:p>
    <w:p w14:paraId="3657DD11" w14:textId="77777777" w:rsidR="00E71AEF" w:rsidRPr="0036632E" w:rsidRDefault="00E71AEF" w:rsidP="009C1E7E">
      <w:pPr>
        <w:pStyle w:val="Standard"/>
        <w:spacing w:before="120" w:after="120"/>
        <w:jc w:val="both"/>
        <w:outlineLvl w:val="0"/>
        <w:rPr>
          <w:rFonts w:cs="Times New Roman"/>
          <w:b/>
        </w:rPr>
      </w:pPr>
      <w:bookmarkStart w:id="25" w:name="_Toc514918568"/>
      <w:r w:rsidRPr="0036632E">
        <w:rPr>
          <w:rFonts w:cs="Times New Roman"/>
          <w:b/>
        </w:rPr>
        <w:t>3. Osnove za isključenje ponuditelja</w:t>
      </w:r>
      <w:bookmarkEnd w:id="25"/>
    </w:p>
    <w:p w14:paraId="63C8AD37" w14:textId="77777777" w:rsidR="00E71AEF" w:rsidRPr="0036632E" w:rsidRDefault="004569C8" w:rsidP="009C1E7E">
      <w:pPr>
        <w:spacing w:before="120" w:after="120"/>
        <w:jc w:val="both"/>
        <w:rPr>
          <w:rFonts w:cs="Times New Roman"/>
        </w:rPr>
      </w:pPr>
      <w:r>
        <w:rPr>
          <w:rFonts w:cs="Times New Roman"/>
        </w:rPr>
        <w:t xml:space="preserve">Temeljem članka 251. </w:t>
      </w:r>
      <w:r w:rsidR="004C59E2">
        <w:rPr>
          <w:rFonts w:cs="Times New Roman"/>
        </w:rPr>
        <w:t xml:space="preserve">i 252. </w:t>
      </w:r>
      <w:r>
        <w:rPr>
          <w:rFonts w:cs="Times New Roman"/>
        </w:rPr>
        <w:t>Zakona o javnoj nabavi</w:t>
      </w:r>
      <w:r w:rsidR="00EF72B7">
        <w:rPr>
          <w:color w:val="231F20"/>
        </w:rPr>
        <w:t>(NN 120/16)</w:t>
      </w:r>
      <w:r>
        <w:rPr>
          <w:rFonts w:cs="Times New Roman"/>
        </w:rPr>
        <w:t xml:space="preserve">, </w:t>
      </w:r>
      <w:r w:rsidR="000E31E5">
        <w:rPr>
          <w:rFonts w:cs="Times New Roman"/>
        </w:rPr>
        <w:t xml:space="preserve">Naručitelj </w:t>
      </w:r>
      <w:r w:rsidR="00FB2FF9">
        <w:rPr>
          <w:rFonts w:cs="Times New Roman"/>
        </w:rPr>
        <w:t>će</w:t>
      </w:r>
      <w:r w:rsidR="00E71AEF" w:rsidRPr="0036632E">
        <w:rPr>
          <w:rFonts w:cs="Times New Roman"/>
        </w:rPr>
        <w:t xml:space="preserve"> isključiti gospodarskog subjekta iz postupka nabave ako utvrdi da:</w:t>
      </w:r>
    </w:p>
    <w:p w14:paraId="24AA013B" w14:textId="77777777" w:rsidR="00E71AEF" w:rsidRPr="0036632E" w:rsidRDefault="00E71AEF" w:rsidP="00E71AEF">
      <w:pPr>
        <w:tabs>
          <w:tab w:val="num" w:pos="1080"/>
        </w:tabs>
        <w:jc w:val="both"/>
        <w:rPr>
          <w:rFonts w:cs="Times New Roman"/>
        </w:rPr>
      </w:pPr>
      <w:r w:rsidRPr="0036632E">
        <w:rPr>
          <w:rFonts w:cs="Times New Roman"/>
          <w:color w:val="auto"/>
        </w:rPr>
        <w:t>3.1</w:t>
      </w:r>
      <w:r w:rsidR="004E5045">
        <w:rPr>
          <w:rFonts w:cs="Times New Roman"/>
          <w:color w:val="auto"/>
        </w:rPr>
        <w:t xml:space="preserve">. </w:t>
      </w:r>
      <w:r w:rsidRPr="0036632E">
        <w:rPr>
          <w:rFonts w:cs="Times New Roman"/>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8FDFDA4" w14:textId="41C2B254" w:rsidR="00E71AEF" w:rsidRPr="0036632E" w:rsidRDefault="00E71AEF" w:rsidP="00E71AEF">
      <w:pPr>
        <w:tabs>
          <w:tab w:val="num" w:pos="1080"/>
        </w:tabs>
        <w:jc w:val="both"/>
        <w:rPr>
          <w:rFonts w:cs="Times New Roman"/>
        </w:rPr>
      </w:pPr>
      <w:r w:rsidRPr="0036632E">
        <w:rPr>
          <w:rFonts w:cs="Times New Roman"/>
        </w:rPr>
        <w:t>a)</w:t>
      </w:r>
      <w:r w:rsidR="00DC5C52">
        <w:rPr>
          <w:rFonts w:cs="Times New Roman"/>
        </w:rPr>
        <w:t xml:space="preserve"> </w:t>
      </w:r>
      <w:r w:rsidRPr="0036632E">
        <w:rPr>
          <w:rFonts w:cs="Times New Roman"/>
        </w:rPr>
        <w:t>sudjelovanje u zločinačkoj organizaciji, na temelju</w:t>
      </w:r>
    </w:p>
    <w:p w14:paraId="32F841D0" w14:textId="77777777" w:rsidR="00E71AEF" w:rsidRPr="0036632E" w:rsidRDefault="00E71AEF" w:rsidP="00E71AEF">
      <w:pPr>
        <w:tabs>
          <w:tab w:val="num" w:pos="1080"/>
        </w:tabs>
        <w:jc w:val="both"/>
        <w:rPr>
          <w:rFonts w:cs="Times New Roman"/>
        </w:rPr>
      </w:pPr>
      <w:r w:rsidRPr="00F34D1F">
        <w:rPr>
          <w:rFonts w:cs="Times New Roman"/>
          <w:b/>
        </w:rPr>
        <w:t xml:space="preserve">- </w:t>
      </w:r>
      <w:r w:rsidRPr="0036632E">
        <w:rPr>
          <w:rFonts w:cs="Times New Roman"/>
        </w:rPr>
        <w:t>članka 328. (zločinačko udruženje) i članka 329. (počinjenje kaznenog djela u sustavu zločinačkog udruženja) Kaznenog zakona</w:t>
      </w:r>
    </w:p>
    <w:p w14:paraId="79019C1B" w14:textId="77777777" w:rsidR="00E71AEF" w:rsidRPr="0036632E" w:rsidRDefault="00E71AEF" w:rsidP="00E71AEF">
      <w:pPr>
        <w:tabs>
          <w:tab w:val="num" w:pos="1080"/>
        </w:tabs>
        <w:jc w:val="both"/>
        <w:rPr>
          <w:rFonts w:cs="Times New Roman"/>
        </w:rPr>
      </w:pPr>
      <w:r w:rsidRPr="00F34D1F">
        <w:rPr>
          <w:rFonts w:cs="Times New Roman"/>
          <w:b/>
        </w:rPr>
        <w:t>-</w:t>
      </w:r>
      <w:r w:rsidRPr="0036632E">
        <w:rPr>
          <w:rFonts w:cs="Times New Roman"/>
        </w:rPr>
        <w:t>članka 33</w:t>
      </w:r>
      <w:r w:rsidR="004C59E2">
        <w:rPr>
          <w:rFonts w:cs="Times New Roman"/>
        </w:rPr>
        <w:t>3</w:t>
      </w:r>
      <w:r w:rsidRPr="0036632E">
        <w:rPr>
          <w:rFonts w:cs="Times New Roman"/>
        </w:rPr>
        <w:t>. (udruživanje za počinjenje kaznenih djela), iz Kaznenog zakona (</w:t>
      </w:r>
      <w:r w:rsidR="007F1A50">
        <w:rPr>
          <w:rFonts w:cs="Times New Roman"/>
        </w:rPr>
        <w:t>NN</w:t>
      </w:r>
      <w:r w:rsidRPr="0036632E">
        <w:rPr>
          <w:rFonts w:cs="Times New Roman"/>
        </w:rPr>
        <w:t>110/97., 27/98, 50/00, 129/00, 51/01, 111/03, 190/03, 105/04, 84/05, 71/06, 110/07, 152/08, 57/11, 77/11 i 143/12)</w:t>
      </w:r>
    </w:p>
    <w:p w14:paraId="4DCEA5F4" w14:textId="65402571" w:rsidR="00E71AEF" w:rsidRPr="0036632E" w:rsidRDefault="00E71AEF" w:rsidP="00E71AEF">
      <w:pPr>
        <w:tabs>
          <w:tab w:val="num" w:pos="1080"/>
        </w:tabs>
        <w:jc w:val="both"/>
        <w:rPr>
          <w:rFonts w:cs="Times New Roman"/>
        </w:rPr>
      </w:pPr>
      <w:r w:rsidRPr="0036632E">
        <w:rPr>
          <w:rFonts w:cs="Times New Roman"/>
        </w:rPr>
        <w:t>b)</w:t>
      </w:r>
      <w:r w:rsidR="00DC5C52">
        <w:rPr>
          <w:rFonts w:cs="Times New Roman"/>
        </w:rPr>
        <w:t xml:space="preserve"> </w:t>
      </w:r>
      <w:r w:rsidRPr="0036632E">
        <w:rPr>
          <w:rFonts w:cs="Times New Roman"/>
        </w:rPr>
        <w:t>korupciju, na temelju</w:t>
      </w:r>
    </w:p>
    <w:p w14:paraId="0BC15C15" w14:textId="77777777" w:rsidR="00E71AEF" w:rsidRPr="0036632E" w:rsidRDefault="00E71AEF" w:rsidP="00E71AEF">
      <w:pPr>
        <w:tabs>
          <w:tab w:val="num" w:pos="1080"/>
        </w:tabs>
        <w:jc w:val="both"/>
        <w:rPr>
          <w:rFonts w:cs="Times New Roman"/>
        </w:rPr>
      </w:pPr>
      <w:r w:rsidRPr="00F34D1F">
        <w:rPr>
          <w:rFonts w:cs="Times New Roman"/>
          <w:b/>
        </w:rPr>
        <w:t>-</w:t>
      </w:r>
      <w:r>
        <w:rPr>
          <w:rFonts w:cs="Times New Roman"/>
        </w:rPr>
        <w:t xml:space="preserve"> članka 252. (primanje mita u g</w:t>
      </w:r>
      <w:r w:rsidRPr="0036632E">
        <w:rPr>
          <w:rFonts w:cs="Times New Roman"/>
        </w:rPr>
        <w:t>ospodarskom poslovanju), članka 253. (davanje mita u gospodarskom poslovanju), članka 254. (zlouporaba u postupku javne nabave), članka 291. (zlouporaba položaja i ovlast</w:t>
      </w:r>
      <w:r>
        <w:rPr>
          <w:rFonts w:cs="Times New Roman"/>
        </w:rPr>
        <w:t>i), članka 292. (nezakonito pogo</w:t>
      </w:r>
      <w:r w:rsidRPr="0036632E">
        <w:rPr>
          <w:rFonts w:cs="Times New Roman"/>
        </w:rPr>
        <w:t>dovanje), članka 293. (primanje mita), članka 294. (davanje mita), članka 295. (trgovanje utjecajem) i članka 296. (davanje mita za trgovanje utjecajem) Kaznenog zakona</w:t>
      </w:r>
    </w:p>
    <w:p w14:paraId="13F64E53" w14:textId="77777777" w:rsidR="00E71AEF" w:rsidRPr="0036632E" w:rsidRDefault="00E71AEF" w:rsidP="00E71AEF">
      <w:pPr>
        <w:tabs>
          <w:tab w:val="num" w:pos="1080"/>
        </w:tabs>
        <w:jc w:val="both"/>
        <w:rPr>
          <w:rFonts w:cs="Times New Roman"/>
        </w:rPr>
      </w:pPr>
      <w:r w:rsidRPr="00F34D1F">
        <w:rPr>
          <w:rFonts w:cs="Times New Roman"/>
          <w:b/>
        </w:rPr>
        <w:t>-</w:t>
      </w:r>
      <w:r w:rsidRPr="0036632E">
        <w:rPr>
          <w:rFonts w:cs="Times New Roman"/>
        </w:rPr>
        <w:t xml:space="preserve">članka 294.a (primanje mita u gospodarskom poslovanju), članka 294.b (davanje mita u gospodarskom poslovanju), članka 337. (zlouporaba položaja i ovlasti), članka 338. (zlouporaba obavljanja dužnosti državne vlasti), članka 343. (protuzakonito posredovanje), </w:t>
      </w:r>
    </w:p>
    <w:p w14:paraId="6B277E92" w14:textId="77777777" w:rsidR="00E71AEF" w:rsidRPr="0036632E" w:rsidRDefault="004E5045" w:rsidP="00E71AEF">
      <w:pPr>
        <w:tabs>
          <w:tab w:val="num" w:pos="1080"/>
        </w:tabs>
        <w:jc w:val="both"/>
        <w:rPr>
          <w:rFonts w:cs="Times New Roman"/>
        </w:rPr>
      </w:pPr>
      <w:r>
        <w:rPr>
          <w:rFonts w:cs="Times New Roman"/>
          <w:b/>
        </w:rPr>
        <w:t xml:space="preserve">- </w:t>
      </w:r>
      <w:r w:rsidR="00E71AEF" w:rsidRPr="0036632E">
        <w:rPr>
          <w:rFonts w:cs="Times New Roman"/>
        </w:rPr>
        <w:t>članka 347.(primanje mita) i članka 348. (da</w:t>
      </w:r>
      <w:r>
        <w:rPr>
          <w:rFonts w:cs="Times New Roman"/>
        </w:rPr>
        <w:t xml:space="preserve">vanje mita) iz Kaznenog zakona </w:t>
      </w:r>
      <w:r w:rsidR="00E71AEF" w:rsidRPr="0036632E">
        <w:rPr>
          <w:rFonts w:cs="Times New Roman"/>
        </w:rPr>
        <w:t>(</w:t>
      </w:r>
      <w:r w:rsidR="007F1A50">
        <w:rPr>
          <w:rFonts w:cs="Times New Roman"/>
        </w:rPr>
        <w:t xml:space="preserve">NN </w:t>
      </w:r>
      <w:r w:rsidR="00E71AEF" w:rsidRPr="0036632E">
        <w:rPr>
          <w:rFonts w:cs="Times New Roman"/>
        </w:rPr>
        <w:t>110/97., 27/98, 50/00, 129/00, 51/01, 111/03, 190/03, 105/04, 84/05, 71/06, 110/07, 152/08, 57/11, 77/11 i 143/12)</w:t>
      </w:r>
    </w:p>
    <w:p w14:paraId="652F9E9F" w14:textId="77777777" w:rsidR="00E71AEF" w:rsidRPr="0036632E" w:rsidRDefault="00E71AEF" w:rsidP="00E71AEF">
      <w:pPr>
        <w:tabs>
          <w:tab w:val="num" w:pos="1080"/>
        </w:tabs>
        <w:jc w:val="both"/>
        <w:rPr>
          <w:rFonts w:cs="Times New Roman"/>
        </w:rPr>
      </w:pPr>
      <w:r w:rsidRPr="0036632E">
        <w:rPr>
          <w:rFonts w:cs="Times New Roman"/>
        </w:rPr>
        <w:t>c) prijevaru, na temelju</w:t>
      </w:r>
    </w:p>
    <w:p w14:paraId="6EE53611" w14:textId="77777777" w:rsidR="00E71AEF" w:rsidRPr="0036632E" w:rsidRDefault="00E71AEF" w:rsidP="00E71AEF">
      <w:pPr>
        <w:tabs>
          <w:tab w:val="num" w:pos="1080"/>
        </w:tabs>
        <w:jc w:val="both"/>
        <w:rPr>
          <w:rFonts w:cs="Times New Roman"/>
        </w:rPr>
      </w:pPr>
      <w:r w:rsidRPr="00F34D1F">
        <w:rPr>
          <w:rFonts w:cs="Times New Roman"/>
          <w:b/>
        </w:rPr>
        <w:t>-</w:t>
      </w:r>
      <w:r w:rsidRPr="0036632E">
        <w:rPr>
          <w:rFonts w:cs="Times New Roman"/>
        </w:rPr>
        <w:t xml:space="preserve">članka 236. (prijevara), članka 247. (prijevara u gospodarskom poslovanju), članka 256. (utaja </w:t>
      </w:r>
      <w:r w:rsidRPr="0036632E">
        <w:rPr>
          <w:rFonts w:cs="Times New Roman"/>
        </w:rPr>
        <w:lastRenderedPageBreak/>
        <w:t>poreza ili carine) i članka 258. (subvencijska prijevara) Kaznenog zakona</w:t>
      </w:r>
    </w:p>
    <w:p w14:paraId="6A581120" w14:textId="77777777" w:rsidR="00E71AEF" w:rsidRPr="0036632E" w:rsidRDefault="00E71AEF" w:rsidP="00E71AEF">
      <w:pPr>
        <w:tabs>
          <w:tab w:val="num" w:pos="1080"/>
        </w:tabs>
        <w:jc w:val="both"/>
        <w:rPr>
          <w:rFonts w:cs="Times New Roman"/>
        </w:rPr>
      </w:pPr>
      <w:r w:rsidRPr="00F34D1F">
        <w:rPr>
          <w:rFonts w:cs="Times New Roman"/>
          <w:b/>
        </w:rPr>
        <w:t>-</w:t>
      </w:r>
      <w:r w:rsidRPr="0036632E">
        <w:rPr>
          <w:rFonts w:cs="Times New Roman"/>
        </w:rPr>
        <w:t>članka 224. (prijevara), članka 293. (prijevara u gospodarskom poslovanju) i članka 286. (utaja poreza i drugih davanja) iz Kaznenog zakona (</w:t>
      </w:r>
      <w:r w:rsidR="007F1A50">
        <w:rPr>
          <w:rFonts w:cs="Times New Roman"/>
        </w:rPr>
        <w:t xml:space="preserve">NN </w:t>
      </w:r>
      <w:r w:rsidRPr="0036632E">
        <w:rPr>
          <w:rFonts w:cs="Times New Roman"/>
        </w:rPr>
        <w:t>110/97, 27/98, 50/00, 129/00, 51/01, 111/03, 190/03, 105/04, 84/05, 71/06, 110/07, 152/08, 57/11, 77/11 i 143/12)</w:t>
      </w:r>
    </w:p>
    <w:p w14:paraId="4F95E8A4" w14:textId="68E95397" w:rsidR="00E71AEF" w:rsidRPr="0036632E" w:rsidRDefault="00E71AEF" w:rsidP="00E71AEF">
      <w:pPr>
        <w:tabs>
          <w:tab w:val="num" w:pos="1080"/>
        </w:tabs>
        <w:jc w:val="both"/>
        <w:rPr>
          <w:rFonts w:cs="Times New Roman"/>
        </w:rPr>
      </w:pPr>
      <w:r w:rsidRPr="0036632E">
        <w:rPr>
          <w:rFonts w:cs="Times New Roman"/>
        </w:rPr>
        <w:t>d)</w:t>
      </w:r>
      <w:r w:rsidR="00DC5C52">
        <w:rPr>
          <w:rFonts w:cs="Times New Roman"/>
        </w:rPr>
        <w:t xml:space="preserve"> </w:t>
      </w:r>
      <w:r w:rsidRPr="0036632E">
        <w:rPr>
          <w:rFonts w:cs="Times New Roman"/>
        </w:rPr>
        <w:t>terorizam ili kaznena djela povezana s terorističkim aktivnostima, na temelju</w:t>
      </w:r>
    </w:p>
    <w:p w14:paraId="450ACA9F" w14:textId="77777777" w:rsidR="00E71AEF" w:rsidRPr="0036632E" w:rsidRDefault="00E71AEF" w:rsidP="00E71AEF">
      <w:pPr>
        <w:tabs>
          <w:tab w:val="num" w:pos="1080"/>
        </w:tabs>
        <w:jc w:val="both"/>
        <w:rPr>
          <w:rFonts w:cs="Times New Roman"/>
        </w:rPr>
      </w:pPr>
      <w:r w:rsidRPr="00FD5083">
        <w:rPr>
          <w:rFonts w:cs="Times New Roman"/>
          <w:b/>
        </w:rPr>
        <w:t>-</w:t>
      </w:r>
      <w:r w:rsidRPr="0036632E">
        <w:rPr>
          <w:rFonts w:cs="Times New Roman"/>
        </w:rPr>
        <w:t>članka 97. (terorizam), članka 99. (javno poticanje na terorizam), članka 100. (novačenje za terorizam), članka 101. (obuka za terorizam) i članka 102. (terorističko udruženje) Kaznenog zakona</w:t>
      </w:r>
    </w:p>
    <w:p w14:paraId="4A0C16F2" w14:textId="77777777" w:rsidR="00E71AEF" w:rsidRPr="0036632E" w:rsidRDefault="00E71AEF" w:rsidP="00E71AEF">
      <w:pPr>
        <w:tabs>
          <w:tab w:val="num" w:pos="1080"/>
        </w:tabs>
        <w:jc w:val="both"/>
        <w:rPr>
          <w:rFonts w:cs="Times New Roman"/>
        </w:rPr>
      </w:pPr>
      <w:r w:rsidRPr="00FD5083">
        <w:rPr>
          <w:rFonts w:cs="Times New Roman"/>
          <w:b/>
        </w:rPr>
        <w:t>-</w:t>
      </w:r>
      <w:r w:rsidRPr="0036632E">
        <w:rPr>
          <w:rFonts w:cs="Times New Roman"/>
        </w:rPr>
        <w:t>članka 169. (terorizam), članka 169.a (javno poticanje na terorizam) i članka 169.b (novačenje i obuka za terorizam) iz Kaznenog zakona (</w:t>
      </w:r>
      <w:r w:rsidR="007F1A50">
        <w:rPr>
          <w:rFonts w:cs="Times New Roman"/>
        </w:rPr>
        <w:t xml:space="preserve">NN </w:t>
      </w:r>
      <w:r w:rsidRPr="0036632E">
        <w:rPr>
          <w:rFonts w:cs="Times New Roman"/>
        </w:rPr>
        <w:t>110/97, 27/98, 50/00, 129/00, 51/01, 111/03, 190/03, 105/04, 84/05, 71/06, 110/07, 152/08, 57/11, 77/11 i 143/12)</w:t>
      </w:r>
    </w:p>
    <w:p w14:paraId="4CD90BF1" w14:textId="77777777" w:rsidR="00E71AEF" w:rsidRPr="0036632E" w:rsidRDefault="00E71AEF" w:rsidP="00E71AEF">
      <w:pPr>
        <w:tabs>
          <w:tab w:val="num" w:pos="1080"/>
        </w:tabs>
        <w:jc w:val="both"/>
        <w:rPr>
          <w:rFonts w:cs="Times New Roman"/>
        </w:rPr>
      </w:pPr>
      <w:r w:rsidRPr="0036632E">
        <w:rPr>
          <w:rFonts w:cs="Times New Roman"/>
        </w:rPr>
        <w:t>e) pranje novca ili financiranje terorizma, na temelju</w:t>
      </w:r>
    </w:p>
    <w:p w14:paraId="3DAC0813" w14:textId="77777777" w:rsidR="00E71AEF" w:rsidRPr="0036632E" w:rsidRDefault="00E71AEF" w:rsidP="00E71AEF">
      <w:pPr>
        <w:tabs>
          <w:tab w:val="num" w:pos="1080"/>
        </w:tabs>
        <w:jc w:val="both"/>
        <w:rPr>
          <w:rFonts w:cs="Times New Roman"/>
        </w:rPr>
      </w:pPr>
      <w:r w:rsidRPr="00FD5083">
        <w:rPr>
          <w:rFonts w:cs="Times New Roman"/>
          <w:b/>
        </w:rPr>
        <w:t>-</w:t>
      </w:r>
      <w:r w:rsidRPr="0036632E">
        <w:rPr>
          <w:rFonts w:cs="Times New Roman"/>
        </w:rPr>
        <w:t>članka 98. (financiranje terorizma) i članka 265. (pranje novca) Kaznenog zakona</w:t>
      </w:r>
    </w:p>
    <w:p w14:paraId="0BBE8D7C" w14:textId="77777777" w:rsidR="00E71AEF" w:rsidRPr="0036632E" w:rsidRDefault="00E71AEF" w:rsidP="00E71AEF">
      <w:pPr>
        <w:tabs>
          <w:tab w:val="num" w:pos="1080"/>
        </w:tabs>
        <w:jc w:val="both"/>
        <w:rPr>
          <w:rFonts w:cs="Times New Roman"/>
        </w:rPr>
      </w:pPr>
      <w:r w:rsidRPr="00FD5083">
        <w:rPr>
          <w:rFonts w:cs="Times New Roman"/>
          <w:b/>
        </w:rPr>
        <w:t>-</w:t>
      </w:r>
      <w:r w:rsidRPr="0036632E">
        <w:rPr>
          <w:rFonts w:cs="Times New Roman"/>
        </w:rPr>
        <w:t>članka 279. (pranje novca) iz Kaznenog zakona (</w:t>
      </w:r>
      <w:r w:rsidR="007F1A50">
        <w:rPr>
          <w:rFonts w:cs="Times New Roman"/>
        </w:rPr>
        <w:t xml:space="preserve">NN </w:t>
      </w:r>
      <w:r w:rsidRPr="0036632E">
        <w:rPr>
          <w:rFonts w:cs="Times New Roman"/>
        </w:rPr>
        <w:t>110/97, 27/98, 50/00, 129/00, 51/01, 111/03, 190/03, 105/04, 84/05, 71/06, 110/07, 152/08, 57/11., 77/11 i 143/12)</w:t>
      </w:r>
    </w:p>
    <w:p w14:paraId="28467396" w14:textId="77777777" w:rsidR="00E71AEF" w:rsidRPr="0036632E" w:rsidRDefault="00E71AEF" w:rsidP="00E71AEF">
      <w:pPr>
        <w:tabs>
          <w:tab w:val="num" w:pos="1080"/>
        </w:tabs>
        <w:jc w:val="both"/>
        <w:rPr>
          <w:rFonts w:cs="Times New Roman"/>
        </w:rPr>
      </w:pPr>
      <w:r w:rsidRPr="0036632E">
        <w:rPr>
          <w:rFonts w:cs="Times New Roman"/>
        </w:rPr>
        <w:t>f) dječji rad ili druga oblike trgovanja ljudima, na temelju</w:t>
      </w:r>
    </w:p>
    <w:p w14:paraId="31CD1B68" w14:textId="77777777" w:rsidR="00E71AEF" w:rsidRPr="0036632E" w:rsidRDefault="00E71AEF" w:rsidP="00E71AEF">
      <w:pPr>
        <w:tabs>
          <w:tab w:val="num" w:pos="1080"/>
        </w:tabs>
        <w:jc w:val="both"/>
        <w:rPr>
          <w:rFonts w:cs="Times New Roman"/>
        </w:rPr>
      </w:pPr>
      <w:r w:rsidRPr="00FD5083">
        <w:rPr>
          <w:rFonts w:cs="Times New Roman"/>
          <w:b/>
        </w:rPr>
        <w:t xml:space="preserve">- </w:t>
      </w:r>
      <w:r w:rsidRPr="0036632E">
        <w:rPr>
          <w:rFonts w:cs="Times New Roman"/>
        </w:rPr>
        <w:t>članka 106. (trgovanje ljudima) Kaznenog zakona</w:t>
      </w:r>
    </w:p>
    <w:p w14:paraId="24A13D6C" w14:textId="77777777" w:rsidR="00E71AEF" w:rsidRPr="0036632E" w:rsidRDefault="00E71AEF" w:rsidP="00E71AEF">
      <w:pPr>
        <w:tabs>
          <w:tab w:val="num" w:pos="1080"/>
        </w:tabs>
        <w:jc w:val="both"/>
        <w:rPr>
          <w:rFonts w:cs="Times New Roman"/>
        </w:rPr>
      </w:pPr>
      <w:r w:rsidRPr="00FD5083">
        <w:rPr>
          <w:rFonts w:cs="Times New Roman"/>
          <w:b/>
        </w:rPr>
        <w:t>-</w:t>
      </w:r>
      <w:r w:rsidRPr="0036632E">
        <w:rPr>
          <w:rFonts w:cs="Times New Roman"/>
        </w:rPr>
        <w:t>članka 175. (trgovanje ljudima i ropstvo) iz Kaznenog zakona (</w:t>
      </w:r>
      <w:r w:rsidR="007F1A50">
        <w:rPr>
          <w:rFonts w:cs="Times New Roman"/>
        </w:rPr>
        <w:t xml:space="preserve">NN </w:t>
      </w:r>
      <w:r w:rsidRPr="0036632E">
        <w:rPr>
          <w:rFonts w:cs="Times New Roman"/>
        </w:rPr>
        <w:t>110/97, 27/98, 50/00, 129/00, 51/01, 111/03, 190/03, 105/04, 84/05, 71/06, 110/07, 152/08, 57/11, 77/11 i 143/12.) ili</w:t>
      </w:r>
    </w:p>
    <w:p w14:paraId="58BE2D80" w14:textId="77777777" w:rsidR="00E71AEF" w:rsidRDefault="00E71AEF" w:rsidP="00E71AEF">
      <w:pPr>
        <w:tabs>
          <w:tab w:val="num" w:pos="1080"/>
        </w:tabs>
        <w:jc w:val="both"/>
        <w:rPr>
          <w:rFonts w:cs="Times New Roman"/>
          <w:color w:val="auto"/>
        </w:rPr>
      </w:pPr>
      <w:r w:rsidRPr="0036632E">
        <w:rPr>
          <w:rFonts w:cs="Times New Roman"/>
          <w:color w:val="auto"/>
        </w:rPr>
        <w:t>3.2.je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3.1. podtočaka od a) do f) i za odgovarajuća kaznena djela koja, prema nacionalnim prop</w:t>
      </w:r>
      <w:r w:rsidR="004E5045">
        <w:rPr>
          <w:rFonts w:cs="Times New Roman"/>
          <w:color w:val="auto"/>
        </w:rPr>
        <w:t xml:space="preserve">isima države poslovnog nastana </w:t>
      </w:r>
      <w:r w:rsidRPr="0036632E">
        <w:rPr>
          <w:rFonts w:cs="Times New Roman"/>
          <w:color w:val="auto"/>
        </w:rPr>
        <w:t>gospodarskog subjekta, odnosno države čiji je osoba državljanin, obuhvaćaju razloge za isključenje iz članka 57. stavka 1. točaka od (a) do (f) Direktive 2014/24/EU.</w:t>
      </w:r>
    </w:p>
    <w:p w14:paraId="12E47C77" w14:textId="77777777" w:rsidR="00E71AEF" w:rsidRPr="000F5147" w:rsidRDefault="00E71AEF" w:rsidP="000F5147">
      <w:pPr>
        <w:tabs>
          <w:tab w:val="num" w:pos="1080"/>
        </w:tabs>
        <w:spacing w:before="60" w:after="60"/>
        <w:jc w:val="both"/>
        <w:rPr>
          <w:rFonts w:cs="Times New Roman"/>
          <w:color w:val="auto"/>
        </w:rPr>
      </w:pPr>
      <w:r>
        <w:t>Za potrebe utvrđivanja okolnosti iz točaka 3.1. i 3.2. ove Dokumentacije gospodarski subjekt u ponudi dostavlja:</w:t>
      </w:r>
    </w:p>
    <w:p w14:paraId="6287A976" w14:textId="77777777" w:rsidR="00E71AEF" w:rsidRPr="0036632E" w:rsidRDefault="00E71AEF" w:rsidP="00E71AEF">
      <w:pPr>
        <w:tabs>
          <w:tab w:val="num" w:pos="1080"/>
        </w:tabs>
        <w:jc w:val="both"/>
        <w:rPr>
          <w:rFonts w:cs="Times New Roman"/>
          <w:color w:val="auto"/>
        </w:rPr>
      </w:pPr>
      <w:r>
        <w:rPr>
          <w:b/>
        </w:rPr>
        <w:t xml:space="preserve">- ispunjeni obrazac Europske jedinstvene dokumentacije o nabavi (u nastavku teksta: </w:t>
      </w:r>
      <w:r w:rsidR="00641154">
        <w:rPr>
          <w:b/>
        </w:rPr>
        <w:t>eESPD</w:t>
      </w:r>
      <w:r>
        <w:rPr>
          <w:b/>
        </w:rPr>
        <w:t>), dio III. Osnove za isključenje, Odjeljak A: Osnove povezane s kaznenim presudama za sve gospodarske subjekte u ponudi.</w:t>
      </w:r>
    </w:p>
    <w:p w14:paraId="097CF19B" w14:textId="77777777" w:rsidR="00E71AEF" w:rsidRPr="0036632E" w:rsidRDefault="00E71AEF" w:rsidP="00E71AEF">
      <w:pPr>
        <w:tabs>
          <w:tab w:val="num" w:pos="1080"/>
        </w:tabs>
        <w:jc w:val="both"/>
        <w:rPr>
          <w:rFonts w:cs="Times New Roman"/>
          <w:color w:val="auto"/>
        </w:rPr>
      </w:pPr>
    </w:p>
    <w:p w14:paraId="194D83B4" w14:textId="77777777" w:rsidR="00E71AEF" w:rsidRDefault="000E31E5" w:rsidP="00E71AEF">
      <w:pPr>
        <w:jc w:val="both"/>
        <w:rPr>
          <w:rFonts w:cs="Times New Roman"/>
          <w:color w:val="auto"/>
        </w:rPr>
      </w:pPr>
      <w:r>
        <w:rPr>
          <w:rFonts w:cs="Times New Roman"/>
          <w:color w:val="auto"/>
        </w:rPr>
        <w:t xml:space="preserve">Naručitelj </w:t>
      </w:r>
      <w:r w:rsidR="000F5147">
        <w:rPr>
          <w:rFonts w:cs="Times New Roman"/>
          <w:color w:val="auto"/>
        </w:rPr>
        <w:t>će</w:t>
      </w:r>
      <w:r w:rsidR="00E71AEF" w:rsidRPr="0036632E">
        <w:rPr>
          <w:rFonts w:cs="Times New Roman"/>
          <w:color w:val="auto"/>
        </w:rPr>
        <w:t xml:space="preserve"> isključiti gospodarskog subjekta u bilo kojem trenutku tijekom postupka javne nabave ako utvrdi da postoje osnove za isključenje iz točke 3.1. i 3.2.</w:t>
      </w:r>
    </w:p>
    <w:p w14:paraId="4DC2534D" w14:textId="77777777" w:rsidR="00E71AEF" w:rsidRDefault="00E71AEF" w:rsidP="00E71AEF">
      <w:pPr>
        <w:jc w:val="both"/>
        <w:rPr>
          <w:rFonts w:cs="Times New Roman"/>
          <w:color w:val="auto"/>
        </w:rPr>
      </w:pPr>
    </w:p>
    <w:p w14:paraId="330292AE" w14:textId="77777777" w:rsidR="00E71AEF" w:rsidRDefault="00E71AEF" w:rsidP="00E71AEF">
      <w:pPr>
        <w:spacing w:after="48"/>
        <w:jc w:val="both"/>
        <w:textAlignment w:val="baseline"/>
        <w:rPr>
          <w:color w:val="231F20"/>
        </w:rPr>
      </w:pPr>
      <w:r>
        <w:rPr>
          <w:color w:val="231F20"/>
        </w:rPr>
        <w:t>Naručitelj će kao dokaz da ne postoje osnove za isključenje prihvatiti:</w:t>
      </w:r>
    </w:p>
    <w:p w14:paraId="04C1F1A9" w14:textId="77777777" w:rsidR="00E71AEF" w:rsidRDefault="004E5045" w:rsidP="00E71AEF">
      <w:pPr>
        <w:spacing w:after="48"/>
        <w:jc w:val="both"/>
        <w:textAlignment w:val="baseline"/>
        <w:rPr>
          <w:color w:val="231F20"/>
        </w:rPr>
      </w:pPr>
      <w:r>
        <w:rPr>
          <w:color w:val="231F20"/>
        </w:rPr>
        <w:t xml:space="preserve">- </w:t>
      </w:r>
      <w:r w:rsidR="00E71AEF">
        <w:rPr>
          <w:color w:val="231F20"/>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w:t>
      </w:r>
    </w:p>
    <w:p w14:paraId="1F6088B5" w14:textId="77777777" w:rsidR="00E71AEF" w:rsidRDefault="00E71AEF" w:rsidP="00E71AEF">
      <w:pPr>
        <w:spacing w:after="48"/>
        <w:jc w:val="both"/>
        <w:textAlignment w:val="baseline"/>
        <w:rPr>
          <w:color w:val="231F20"/>
        </w:rPr>
      </w:pPr>
      <w:r>
        <w:rPr>
          <w:color w:val="231F20"/>
        </w:rPr>
        <w:t>Ako se u državi poslovnog nastana gospodarskog subjekta, odnosno državi čiji je osoba državljanin ne izdaju dokumenti iz ove točke Dokumentacije ili ako ne obuhvać</w:t>
      </w:r>
      <w:r w:rsidR="004E5045">
        <w:rPr>
          <w:color w:val="231F20"/>
        </w:rPr>
        <w:t>aju sve okolnosti iz točke 3.1.</w:t>
      </w:r>
      <w:r w:rsidR="000F5147">
        <w:rPr>
          <w:color w:val="231F20"/>
        </w:rPr>
        <w:t xml:space="preserve"> i 3.2.</w:t>
      </w:r>
      <w:r>
        <w:rPr>
          <w:color w:val="231F20"/>
        </w:rPr>
        <w:t xml:space="preserve">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w:t>
      </w:r>
      <w:r>
        <w:rPr>
          <w:color w:val="231F20"/>
        </w:rPr>
        <w:lastRenderedPageBreak/>
        <w:t>poslovnog nastana gospodarskog subjekta, odnosno državi čiji je osoba državljanin.</w:t>
      </w:r>
    </w:p>
    <w:p w14:paraId="556956F4" w14:textId="77777777" w:rsidR="00E71AEF" w:rsidRDefault="007D32F7" w:rsidP="00E71AEF">
      <w:pPr>
        <w:jc w:val="both"/>
        <w:rPr>
          <w:color w:val="231F20"/>
        </w:rPr>
      </w:pPr>
      <w:r w:rsidRPr="00155F32">
        <w:rPr>
          <w:color w:val="231F20"/>
        </w:rPr>
        <w:t xml:space="preserve">U skladu s člankom 20. stavkom 10. Pravilnika o dokumentaciji o nabavi te ponudi u postupcima </w:t>
      </w:r>
      <w:r>
        <w:rPr>
          <w:color w:val="231F20"/>
        </w:rPr>
        <w:t>javne nabave (NN</w:t>
      </w:r>
      <w:r w:rsidRPr="00155F32">
        <w:rPr>
          <w:color w:val="231F20"/>
        </w:rPr>
        <w:t xml:space="preserve"> 65/17), izjavu </w:t>
      </w:r>
      <w:r w:rsidR="00850437">
        <w:rPr>
          <w:color w:val="231F20"/>
        </w:rPr>
        <w:t xml:space="preserve">iz članka 265. stavka 2. u vezi s člankom 251. stavkom 1. Zakona o javnoj nabavi (NN 120/16) </w:t>
      </w:r>
      <w:r w:rsidRPr="00155F32">
        <w:rPr>
          <w:color w:val="231F20"/>
        </w:rPr>
        <w:t>može dati osoba po zakonu ovlaštena za zastupanje gospodarskog subjekta za gospodarski subjekt i za sve osobe koje su članovi upravno</w:t>
      </w:r>
      <w:r>
        <w:rPr>
          <w:color w:val="231F20"/>
        </w:rPr>
        <w:t>g</w:t>
      </w:r>
      <w:r w:rsidRPr="00155F32">
        <w:rPr>
          <w:color w:val="231F20"/>
        </w:rPr>
        <w:t>, upravljačkog ili nadzornog tijela ili imaju ovlasti zastupanja, donošenja odluka ili nadzora gospodarskog subjekta.</w:t>
      </w:r>
    </w:p>
    <w:p w14:paraId="4539A841" w14:textId="77777777" w:rsidR="002D1F85" w:rsidRPr="0036632E" w:rsidRDefault="002D1F85" w:rsidP="00E71AEF">
      <w:pPr>
        <w:jc w:val="both"/>
        <w:rPr>
          <w:rFonts w:cs="Times New Roman"/>
          <w:color w:val="5B9BD5" w:themeColor="accent5"/>
        </w:rPr>
      </w:pPr>
    </w:p>
    <w:p w14:paraId="4FF8A8BE" w14:textId="77777777" w:rsidR="00E71AEF" w:rsidRPr="0036632E" w:rsidRDefault="00E71AEF" w:rsidP="00E71AEF">
      <w:pPr>
        <w:jc w:val="both"/>
        <w:rPr>
          <w:rFonts w:cs="Times New Roman"/>
          <w:color w:val="auto"/>
        </w:rPr>
      </w:pPr>
      <w:r w:rsidRPr="0036632E">
        <w:rPr>
          <w:rFonts w:cs="Times New Roman"/>
          <w:color w:val="auto"/>
        </w:rPr>
        <w:t>3.3.</w:t>
      </w:r>
      <w:r w:rsidR="000E31E5" w:rsidRPr="0036632E">
        <w:rPr>
          <w:rFonts w:cs="Times New Roman"/>
          <w:color w:val="auto"/>
        </w:rPr>
        <w:t xml:space="preserve">Naručitelj </w:t>
      </w:r>
      <w:r w:rsidR="000F5147">
        <w:rPr>
          <w:rFonts w:cs="Times New Roman"/>
          <w:color w:val="auto"/>
        </w:rPr>
        <w:t>će</w:t>
      </w:r>
      <w:r w:rsidRPr="0036632E">
        <w:rPr>
          <w:rFonts w:cs="Times New Roman"/>
          <w:color w:val="auto"/>
        </w:rPr>
        <w:t xml:space="preserve"> isključiti gospodarskog subjekta iz postupka nabave ako utvrdi da gospodarski subjekt nije ispunio obveze plaćanja dospjelih poreznih obveza i obveza mirovinskog i zdravstveno</w:t>
      </w:r>
      <w:r w:rsidR="004C59E2">
        <w:rPr>
          <w:rFonts w:cs="Times New Roman"/>
          <w:color w:val="auto"/>
        </w:rPr>
        <w:t>g</w:t>
      </w:r>
      <w:r w:rsidRPr="0036632E">
        <w:rPr>
          <w:rFonts w:cs="Times New Roman"/>
          <w:color w:val="auto"/>
        </w:rPr>
        <w:t xml:space="preserve"> osiguranj</w:t>
      </w:r>
      <w:r w:rsidR="004C59E2">
        <w:rPr>
          <w:rFonts w:cs="Times New Roman"/>
          <w:color w:val="auto"/>
        </w:rPr>
        <w:t>a</w:t>
      </w:r>
      <w:r w:rsidRPr="0036632E">
        <w:rPr>
          <w:rFonts w:cs="Times New Roman"/>
          <w:color w:val="auto"/>
        </w:rPr>
        <w:t>:</w:t>
      </w:r>
    </w:p>
    <w:p w14:paraId="116E66C7" w14:textId="77777777" w:rsidR="00E71AEF" w:rsidRPr="0036632E" w:rsidRDefault="00E71AEF" w:rsidP="00E71AEF">
      <w:pPr>
        <w:jc w:val="both"/>
        <w:rPr>
          <w:rFonts w:cs="Times New Roman"/>
          <w:color w:val="auto"/>
        </w:rPr>
      </w:pPr>
      <w:r w:rsidRPr="0036632E">
        <w:rPr>
          <w:rFonts w:cs="Times New Roman"/>
          <w:color w:val="auto"/>
        </w:rPr>
        <w:t>a) u Republici Hrvatskoj, ako gospodarski subjekt ima poslovni nastan u Republici Hrvatskoj</w:t>
      </w:r>
      <w:r w:rsidR="00924321">
        <w:rPr>
          <w:rFonts w:cs="Times New Roman"/>
          <w:color w:val="auto"/>
        </w:rPr>
        <w:t xml:space="preserve"> </w:t>
      </w:r>
      <w:r w:rsidRPr="0036632E">
        <w:rPr>
          <w:rFonts w:cs="Times New Roman"/>
          <w:color w:val="auto"/>
        </w:rPr>
        <w:t>ili</w:t>
      </w:r>
    </w:p>
    <w:p w14:paraId="5369AD65" w14:textId="77777777" w:rsidR="00E71AEF" w:rsidRPr="0036632E" w:rsidRDefault="00E71AEF" w:rsidP="00E71AEF">
      <w:pPr>
        <w:jc w:val="both"/>
        <w:rPr>
          <w:rFonts w:cs="Times New Roman"/>
        </w:rPr>
      </w:pPr>
      <w:r w:rsidRPr="0036632E">
        <w:rPr>
          <w:rFonts w:cs="Times New Roman"/>
          <w:color w:val="auto"/>
        </w:rPr>
        <w:t xml:space="preserve">b) u </w:t>
      </w:r>
      <w:r w:rsidRPr="0036632E">
        <w:rPr>
          <w:rFonts w:cs="Times New Roman"/>
        </w:rPr>
        <w:t>Republici Hrvatskoj ili u državi poslovnog nastana gospodarskog subjekta, ako gospodarski subjekt nema poslovni nastan u Republici Hrvatskoj.</w:t>
      </w:r>
    </w:p>
    <w:p w14:paraId="182DD203" w14:textId="77777777" w:rsidR="00E71AEF" w:rsidRPr="0036632E" w:rsidRDefault="00E71AEF" w:rsidP="00E71AEF">
      <w:pPr>
        <w:jc w:val="both"/>
        <w:rPr>
          <w:rFonts w:cs="Times New Roman"/>
        </w:rPr>
      </w:pPr>
    </w:p>
    <w:p w14:paraId="30DE7A28" w14:textId="77777777" w:rsidR="00E71AEF" w:rsidRDefault="000E31E5" w:rsidP="00E71AEF">
      <w:pPr>
        <w:jc w:val="both"/>
        <w:rPr>
          <w:rFonts w:cs="Times New Roman"/>
          <w:color w:val="auto"/>
        </w:rPr>
      </w:pPr>
      <w:r w:rsidRPr="0036632E">
        <w:rPr>
          <w:rFonts w:cs="Times New Roman"/>
          <w:color w:val="auto"/>
        </w:rPr>
        <w:t xml:space="preserve">Naručitelj </w:t>
      </w:r>
      <w:r w:rsidR="00E71AEF" w:rsidRPr="0036632E">
        <w:rPr>
          <w:rFonts w:cs="Times New Roman"/>
          <w:color w:val="auto"/>
        </w:rPr>
        <w:t>neće isključiti gospodarskog subjekta iz postupka ako mu sukladno posebnom propisu plaćanje obveza nije dopušteno ili mu je odobrena odgoda plaćanja.</w:t>
      </w:r>
    </w:p>
    <w:p w14:paraId="62012BCB" w14:textId="77777777" w:rsidR="00E71AEF" w:rsidRDefault="00E71AEF" w:rsidP="00E71AEF">
      <w:pPr>
        <w:jc w:val="both"/>
        <w:rPr>
          <w:rFonts w:cs="Times New Roman"/>
          <w:color w:val="auto"/>
        </w:rPr>
      </w:pPr>
    </w:p>
    <w:p w14:paraId="61F9EDBA" w14:textId="77777777" w:rsidR="00E71AEF" w:rsidRDefault="00E71AEF" w:rsidP="00E71AEF">
      <w:pPr>
        <w:spacing w:after="48"/>
        <w:jc w:val="both"/>
        <w:textAlignment w:val="baseline"/>
        <w:rPr>
          <w:color w:val="231F20"/>
        </w:rPr>
      </w:pPr>
      <w:r>
        <w:rPr>
          <w:color w:val="231F20"/>
        </w:rPr>
        <w:t>Za potrebe utvrđivanja okolnosti iz ove točke Dokumentacije</w:t>
      </w:r>
      <w:r w:rsidR="004C59E2">
        <w:rPr>
          <w:color w:val="231F20"/>
        </w:rPr>
        <w:t>,</w:t>
      </w:r>
      <w:r>
        <w:rPr>
          <w:color w:val="231F20"/>
        </w:rPr>
        <w:t xml:space="preserve"> gospodarski subjekt u ponudi dostavlja:</w:t>
      </w:r>
    </w:p>
    <w:p w14:paraId="4C21D063" w14:textId="77777777" w:rsidR="00E71AEF" w:rsidRDefault="0035412A" w:rsidP="00E71AEF">
      <w:pPr>
        <w:spacing w:after="48"/>
        <w:jc w:val="both"/>
        <w:textAlignment w:val="baseline"/>
        <w:rPr>
          <w:b/>
          <w:color w:val="auto"/>
        </w:rPr>
      </w:pPr>
      <w:r>
        <w:rPr>
          <w:b/>
        </w:rPr>
        <w:t xml:space="preserve">- ispunjeni </w:t>
      </w:r>
      <w:r w:rsidR="00641154">
        <w:rPr>
          <w:b/>
        </w:rPr>
        <w:t>eESPD</w:t>
      </w:r>
      <w:r>
        <w:rPr>
          <w:b/>
        </w:rPr>
        <w:t xml:space="preserve"> obrazac(</w:t>
      </w:r>
      <w:r w:rsidR="00E71AEF">
        <w:rPr>
          <w:b/>
        </w:rPr>
        <w:t>Dio III. Osnove za isključenje, Odjeljak B: Osnove povezane s plaćanjem poreza ili doprinosa za socijalno osiguranje) za sve gospodarske subjekte u ponudi.</w:t>
      </w:r>
    </w:p>
    <w:p w14:paraId="48443B4F" w14:textId="77777777" w:rsidR="00E71AEF" w:rsidRPr="0036632E" w:rsidRDefault="00E71AEF" w:rsidP="00E71AEF">
      <w:pPr>
        <w:jc w:val="both"/>
        <w:rPr>
          <w:rFonts w:cs="Times New Roman"/>
          <w:color w:val="auto"/>
        </w:rPr>
      </w:pPr>
    </w:p>
    <w:p w14:paraId="7CA41B44" w14:textId="77777777" w:rsidR="00E71AEF" w:rsidRDefault="00E71AEF" w:rsidP="00E71AEF">
      <w:pPr>
        <w:spacing w:after="48"/>
        <w:jc w:val="both"/>
        <w:textAlignment w:val="baseline"/>
        <w:rPr>
          <w:color w:val="231F20"/>
        </w:rPr>
      </w:pPr>
      <w:r>
        <w:rPr>
          <w:color w:val="231F20"/>
        </w:rPr>
        <w:t>Naručitelj će kao dokaz da ne postoje osnove za isključenje iz ove točke Dokumentacije prihvatiti:</w:t>
      </w:r>
    </w:p>
    <w:p w14:paraId="3EB6EA2D" w14:textId="77777777" w:rsidR="00E71AEF" w:rsidRPr="0036632E" w:rsidRDefault="00E71AEF" w:rsidP="00E71AEF">
      <w:pPr>
        <w:jc w:val="both"/>
        <w:rPr>
          <w:rFonts w:cs="Times New Roman"/>
          <w:color w:val="auto"/>
        </w:rPr>
      </w:pPr>
      <w:r>
        <w:rPr>
          <w:b/>
          <w:color w:val="231F20"/>
        </w:rPr>
        <w:t>- potvrdu porezne uprave ili drugog nadležnog tijela u državi poslovnog nastana gospodarskog subjekta kojom se dokazuje da ne postoje osnove za isključenje.</w:t>
      </w:r>
    </w:p>
    <w:p w14:paraId="0A429E89" w14:textId="77777777" w:rsidR="00E71AEF" w:rsidRPr="0036632E" w:rsidRDefault="00E71AEF" w:rsidP="00E71AEF">
      <w:pPr>
        <w:jc w:val="both"/>
        <w:rPr>
          <w:rFonts w:cs="Times New Roman"/>
        </w:rPr>
      </w:pPr>
    </w:p>
    <w:p w14:paraId="38C8AD9C" w14:textId="77777777" w:rsidR="00E71AEF" w:rsidRPr="0036632E" w:rsidRDefault="00E71AEF" w:rsidP="00E71AEF">
      <w:pPr>
        <w:jc w:val="both"/>
        <w:rPr>
          <w:rFonts w:cs="Times New Roman"/>
        </w:rPr>
      </w:pPr>
      <w:r w:rsidRPr="0036632E">
        <w:rPr>
          <w:rFonts w:cs="Times New Roman"/>
        </w:rPr>
        <w:t>Ako se gore navedeni dokazi u državi poslovnog nastana gospodarskog subjekta, odnosno državi čiji je osoba državljanin ne izdaju ili ne obuhvaćaju sve okolnosti</w:t>
      </w:r>
      <w:r w:rsidR="00850437">
        <w:rPr>
          <w:rFonts w:cs="Times New Roman"/>
        </w:rPr>
        <w:t xml:space="preserve"> iz točke 3.3. ove Dokumentacije o nabavi</w:t>
      </w:r>
      <w:r w:rsidRPr="0036632E">
        <w:rPr>
          <w:rFonts w:cs="Times New Roman"/>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5B90A39" w14:textId="77777777" w:rsidR="00E71AEF" w:rsidRDefault="00E71AEF" w:rsidP="00E71AEF">
      <w:pPr>
        <w:pStyle w:val="Standard"/>
        <w:jc w:val="both"/>
        <w:rPr>
          <w:rFonts w:cs="Times New Roman"/>
        </w:rPr>
      </w:pPr>
    </w:p>
    <w:p w14:paraId="26C9EA4D" w14:textId="77777777" w:rsidR="00E71AEF" w:rsidRDefault="00E71AEF" w:rsidP="00C61327">
      <w:pPr>
        <w:pStyle w:val="Standard"/>
        <w:jc w:val="both"/>
        <w:rPr>
          <w:rFonts w:cs="Times New Roman"/>
        </w:rPr>
      </w:pPr>
      <w:r w:rsidRPr="00952F89">
        <w:rPr>
          <w:color w:val="auto"/>
        </w:rPr>
        <w:t>Odredbe toč</w:t>
      </w:r>
      <w:r w:rsidR="004C59E2">
        <w:rPr>
          <w:color w:val="auto"/>
        </w:rPr>
        <w:t xml:space="preserve">aka </w:t>
      </w:r>
      <w:r w:rsidRPr="00952F89">
        <w:rPr>
          <w:color w:val="auto"/>
        </w:rPr>
        <w:t xml:space="preserve">3.1., 3.2 i 3.3. ove Dokumentacije odnose se i na podugovaratelje kao i na subjekte na </w:t>
      </w:r>
      <w:r>
        <w:rPr>
          <w:color w:val="231F20"/>
        </w:rPr>
        <w:t>čiju se sposobnost gospodarski subjekt oslanja.</w:t>
      </w:r>
      <w:r w:rsidR="002D1F85">
        <w:rPr>
          <w:color w:val="231F20"/>
        </w:rPr>
        <w:t xml:space="preserve"> Ako Naručitelj utvrdi da postoji osnova za isključenje podugovaratelja, obvezan je od gospodarskog subjekta zatražiti zamjenu tog podugovaratelja u primjerenom roku, ne kraćem od pet dana.</w:t>
      </w:r>
    </w:p>
    <w:p w14:paraId="2B2E4B4A" w14:textId="77777777" w:rsidR="00C61327" w:rsidRDefault="00C61327" w:rsidP="00C61327">
      <w:pPr>
        <w:pStyle w:val="Standard"/>
        <w:jc w:val="both"/>
        <w:rPr>
          <w:rFonts w:cs="Times New Roman"/>
        </w:rPr>
      </w:pPr>
    </w:p>
    <w:p w14:paraId="2A0B1C04" w14:textId="77777777" w:rsidR="00E71AEF" w:rsidRPr="00293884" w:rsidRDefault="00E71AEF" w:rsidP="000C2259">
      <w:pPr>
        <w:pStyle w:val="Standard"/>
        <w:spacing w:before="120" w:after="120"/>
        <w:outlineLvl w:val="0"/>
        <w:rPr>
          <w:rFonts w:cs="Times New Roman"/>
          <w:b/>
        </w:rPr>
      </w:pPr>
      <w:bookmarkStart w:id="26" w:name="_Toc514918569"/>
      <w:r w:rsidRPr="00211090">
        <w:rPr>
          <w:rFonts w:cs="Times New Roman"/>
          <w:b/>
        </w:rPr>
        <w:t>4</w:t>
      </w:r>
      <w:r w:rsidR="00C61327" w:rsidRPr="00211090">
        <w:rPr>
          <w:rFonts w:cs="Times New Roman"/>
          <w:b/>
        </w:rPr>
        <w:t xml:space="preserve">. </w:t>
      </w:r>
      <w:r w:rsidRPr="00211090">
        <w:rPr>
          <w:rFonts w:cs="Times New Roman"/>
          <w:b/>
        </w:rPr>
        <w:t>Ostali razlozi za isključenje gospodarskog subjekta</w:t>
      </w:r>
      <w:bookmarkEnd w:id="26"/>
    </w:p>
    <w:p w14:paraId="073E9FE5" w14:textId="77777777" w:rsidR="00B26E37" w:rsidRDefault="004C59E2" w:rsidP="000C2259">
      <w:pPr>
        <w:pStyle w:val="Standard"/>
        <w:spacing w:before="120" w:after="120"/>
        <w:jc w:val="both"/>
        <w:rPr>
          <w:rFonts w:cs="Times New Roman"/>
        </w:rPr>
      </w:pPr>
      <w:r>
        <w:rPr>
          <w:rFonts w:cs="Times New Roman"/>
        </w:rPr>
        <w:t>Temeljem članka 254. Zakona o javnoj nabavi</w:t>
      </w:r>
      <w:r w:rsidR="00EF72B7">
        <w:rPr>
          <w:color w:val="231F20"/>
        </w:rPr>
        <w:t>(NN 120/16)</w:t>
      </w:r>
      <w:r>
        <w:rPr>
          <w:rFonts w:cs="Times New Roman"/>
        </w:rPr>
        <w:t xml:space="preserve">, </w:t>
      </w:r>
      <w:r w:rsidR="00E71AEF" w:rsidRPr="00947B42">
        <w:rPr>
          <w:rFonts w:cs="Times New Roman"/>
        </w:rPr>
        <w:t xml:space="preserve">Naručitelj će isključiti gospodarskog subjekta iz postupka </w:t>
      </w:r>
      <w:r w:rsidR="00B26E37" w:rsidRPr="00947B42">
        <w:rPr>
          <w:rFonts w:cs="Times New Roman"/>
        </w:rPr>
        <w:t>javne nabave</w:t>
      </w:r>
      <w:r w:rsidR="00B26E37">
        <w:rPr>
          <w:rFonts w:cs="Times New Roman"/>
        </w:rPr>
        <w:t xml:space="preserve"> ako:</w:t>
      </w:r>
    </w:p>
    <w:p w14:paraId="0888D0E3" w14:textId="77777777" w:rsidR="00E71AEF" w:rsidRDefault="00B26E37" w:rsidP="000C2259">
      <w:pPr>
        <w:pStyle w:val="Standard"/>
        <w:spacing w:before="120" w:after="120"/>
        <w:jc w:val="both"/>
        <w:rPr>
          <w:rFonts w:cs="Times New Roman"/>
        </w:rPr>
      </w:pPr>
      <w:r>
        <w:rPr>
          <w:rFonts w:cs="Times New Roman"/>
        </w:rPr>
        <w:t>4.</w:t>
      </w:r>
      <w:r w:rsidRPr="00B26E37">
        <w:rPr>
          <w:rFonts w:cs="Times New Roman"/>
        </w:rPr>
        <w:t xml:space="preserve">1. može na odgovarajući način dokazati kršenje primjenjivih obveza u području prava okoliša, </w:t>
      </w:r>
      <w:r w:rsidRPr="00B26E37">
        <w:rPr>
          <w:rFonts w:cs="Times New Roman"/>
        </w:rPr>
        <w:lastRenderedPageBreak/>
        <w:t xml:space="preserve">socijalnog i radnog prava, uključujući kolektivne ugovore, a osobito obvezu isplate ugovorene plaće, ili odredbama međunarodnog prava okoliša, socijalnog i radnog prava navedenim u Prilogu XI. </w:t>
      </w:r>
      <w:r>
        <w:rPr>
          <w:rFonts w:cs="Times New Roman"/>
        </w:rPr>
        <w:t>Z</w:t>
      </w:r>
      <w:r w:rsidRPr="00B26E37">
        <w:rPr>
          <w:rFonts w:cs="Times New Roman"/>
        </w:rPr>
        <w:t>akona</w:t>
      </w:r>
      <w:r>
        <w:rPr>
          <w:rFonts w:cs="Times New Roman"/>
        </w:rPr>
        <w:t xml:space="preserve"> o javnoj nabavi (NN 120/16),</w:t>
      </w:r>
    </w:p>
    <w:p w14:paraId="03C24CE4" w14:textId="77777777" w:rsidR="0056277D" w:rsidRPr="00947B42" w:rsidRDefault="004C59E2" w:rsidP="000C2259">
      <w:pPr>
        <w:pStyle w:val="Standard"/>
        <w:spacing w:before="120" w:after="120"/>
        <w:jc w:val="both"/>
        <w:rPr>
          <w:rFonts w:cs="Times New Roman"/>
        </w:rPr>
      </w:pPr>
      <w:r>
        <w:rPr>
          <w:rFonts w:cs="Times New Roman"/>
        </w:rPr>
        <w:t>4.</w:t>
      </w:r>
      <w:r w:rsidR="00B26E37">
        <w:rPr>
          <w:rFonts w:cs="Times New Roman"/>
        </w:rPr>
        <w:t>2</w:t>
      </w:r>
      <w:r>
        <w:rPr>
          <w:rFonts w:cs="Times New Roman"/>
        </w:rPr>
        <w:t>.</w:t>
      </w:r>
      <w:r w:rsidR="0056277D">
        <w:rPr>
          <w:rFonts w:cs="Times New Roman"/>
        </w:rPr>
        <w:t xml:space="preserve">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ili propisima, </w:t>
      </w:r>
    </w:p>
    <w:p w14:paraId="500C71B0" w14:textId="77777777" w:rsidR="00E71AEF" w:rsidRDefault="004C59E2" w:rsidP="00826692">
      <w:pPr>
        <w:pStyle w:val="Standard"/>
        <w:spacing w:before="60" w:after="60"/>
        <w:jc w:val="both"/>
        <w:rPr>
          <w:rFonts w:cs="Times New Roman"/>
        </w:rPr>
      </w:pPr>
      <w:r>
        <w:rPr>
          <w:rFonts w:cs="Times New Roman"/>
        </w:rPr>
        <w:t>4.</w:t>
      </w:r>
      <w:r w:rsidR="00B26E37">
        <w:rPr>
          <w:rFonts w:cs="Times New Roman"/>
        </w:rPr>
        <w:t>3</w:t>
      </w:r>
      <w:r>
        <w:rPr>
          <w:rFonts w:cs="Times New Roman"/>
        </w:rPr>
        <w:t>.</w:t>
      </w:r>
      <w:r w:rsidR="00E71AEF" w:rsidRPr="00947B42">
        <w:rPr>
          <w:rFonts w:cs="Times New Roman"/>
        </w:rPr>
        <w:t xml:space="preserve"> je gospodarski subjekt kriv za ozbiljno pogrešno prikrivanje činjenica pri dostavljanju podataka potrebnih za provjeru odsutnosti osnova za isključenje ili ispunjenja kriterija za odabir gospodarskog subjekta, ako je prikrio takve informacije ili nije u stanju priložiti popratne dokumente u skladu s ovom Dokumentacijom.</w:t>
      </w:r>
    </w:p>
    <w:p w14:paraId="087242E2" w14:textId="77777777" w:rsidR="00003DE2" w:rsidRDefault="00003DE2" w:rsidP="00003DE2">
      <w:pPr>
        <w:jc w:val="both"/>
        <w:rPr>
          <w:rFonts w:cs="Times New Roman"/>
          <w:color w:val="auto"/>
        </w:rPr>
      </w:pPr>
    </w:p>
    <w:p w14:paraId="227C98B1" w14:textId="77777777" w:rsidR="00003DE2" w:rsidRDefault="00003DE2" w:rsidP="00003DE2">
      <w:pPr>
        <w:spacing w:after="48"/>
        <w:jc w:val="both"/>
        <w:textAlignment w:val="baseline"/>
        <w:rPr>
          <w:color w:val="231F20"/>
        </w:rPr>
      </w:pPr>
      <w:r>
        <w:rPr>
          <w:color w:val="231F20"/>
        </w:rPr>
        <w:t>Za potrebe utvrđivanja okolnosti iz ove točke Dokumentacije gospodarski subjekt u ponudi dostavlja:</w:t>
      </w:r>
    </w:p>
    <w:p w14:paraId="20FA87CF" w14:textId="77777777" w:rsidR="00003DE2" w:rsidRDefault="00003DE2" w:rsidP="00003DE2">
      <w:pPr>
        <w:spacing w:after="48"/>
        <w:jc w:val="both"/>
        <w:textAlignment w:val="baseline"/>
        <w:rPr>
          <w:b/>
        </w:rPr>
      </w:pPr>
      <w:r>
        <w:rPr>
          <w:b/>
        </w:rPr>
        <w:t xml:space="preserve">- ispunjeni </w:t>
      </w:r>
      <w:r w:rsidR="00641154">
        <w:rPr>
          <w:b/>
        </w:rPr>
        <w:t>eESPD</w:t>
      </w:r>
      <w:r>
        <w:rPr>
          <w:b/>
        </w:rPr>
        <w:t xml:space="preserve"> obrazac (Dio III. Osnove za isključenje, Odjeljak C: Osnove povezane s insolventnošću, sukobima interesa ili poslovnim prekršajem – u dijelu koji se odnosi na gore naveden</w:t>
      </w:r>
      <w:r w:rsidR="0056277D">
        <w:rPr>
          <w:b/>
        </w:rPr>
        <w:t>e</w:t>
      </w:r>
      <w:r>
        <w:rPr>
          <w:b/>
        </w:rPr>
        <w:t xml:space="preserve"> osnov</w:t>
      </w:r>
      <w:r w:rsidR="0056277D">
        <w:rPr>
          <w:b/>
        </w:rPr>
        <w:t>e</w:t>
      </w:r>
      <w:r>
        <w:rPr>
          <w:b/>
        </w:rPr>
        <w:t xml:space="preserve"> za isključenjem) za sve gospodarske subjekte u ponudi.</w:t>
      </w:r>
    </w:p>
    <w:p w14:paraId="4638CAF1" w14:textId="77777777" w:rsidR="00A8602D" w:rsidRDefault="00A8602D" w:rsidP="00003DE2">
      <w:pPr>
        <w:spacing w:after="48"/>
        <w:jc w:val="both"/>
        <w:textAlignment w:val="baseline"/>
        <w:rPr>
          <w:b/>
        </w:rPr>
      </w:pPr>
    </w:p>
    <w:p w14:paraId="0BCE68FA" w14:textId="77777777" w:rsidR="0056277D" w:rsidRDefault="0056277D" w:rsidP="0056277D">
      <w:pPr>
        <w:spacing w:after="48"/>
        <w:jc w:val="both"/>
        <w:textAlignment w:val="baseline"/>
        <w:rPr>
          <w:color w:val="231F20"/>
        </w:rPr>
      </w:pPr>
      <w:r>
        <w:rPr>
          <w:color w:val="231F20"/>
        </w:rPr>
        <w:t>Naručitelj će kao dokaz da ne postoje ostali razlozi za isključenje iz točke 4.</w:t>
      </w:r>
      <w:r w:rsidR="00B26E37">
        <w:rPr>
          <w:color w:val="231F20"/>
        </w:rPr>
        <w:t>2</w:t>
      </w:r>
      <w:r w:rsidR="004C59E2">
        <w:rPr>
          <w:color w:val="231F20"/>
        </w:rPr>
        <w:t>.</w:t>
      </w:r>
      <w:r>
        <w:rPr>
          <w:color w:val="231F20"/>
        </w:rPr>
        <w:t xml:space="preserve"> prihvatiti:</w:t>
      </w:r>
    </w:p>
    <w:p w14:paraId="089E081B" w14:textId="77777777" w:rsidR="0056277D" w:rsidRDefault="0056277D" w:rsidP="0056277D">
      <w:pPr>
        <w:spacing w:after="48"/>
        <w:jc w:val="both"/>
        <w:textAlignment w:val="baseline"/>
        <w:rPr>
          <w:color w:val="231F20"/>
        </w:rPr>
      </w:pPr>
      <w:r>
        <w:rPr>
          <w:color w:val="231F20"/>
        </w:rPr>
        <w:t xml:space="preserve">- izvadak iz </w:t>
      </w:r>
      <w:r w:rsidR="00D44468">
        <w:rPr>
          <w:color w:val="231F20"/>
        </w:rPr>
        <w:t xml:space="preserve">sudskog </w:t>
      </w:r>
      <w:r>
        <w:rPr>
          <w:color w:val="231F20"/>
        </w:rPr>
        <w:t>registra ili</w:t>
      </w:r>
      <w:r w:rsidR="00D44468">
        <w:rPr>
          <w:color w:val="231F20"/>
        </w:rPr>
        <w:t xml:space="preserve"> potvrdu trgovačkog suda ili drugog nadležnog tijela u državni poslovnog nastana</w:t>
      </w:r>
      <w:r>
        <w:rPr>
          <w:color w:val="231F20"/>
        </w:rPr>
        <w:t>, kojim se dokazuje da ne postoje osnove za isključenje</w:t>
      </w:r>
      <w:r w:rsidR="00D44468">
        <w:rPr>
          <w:color w:val="231F20"/>
        </w:rPr>
        <w:t xml:space="preserve"> iz članka 254. stavka. 1. točke 2. Zakona o javnoj nabavi</w:t>
      </w:r>
      <w:r w:rsidR="00EF72B7">
        <w:rPr>
          <w:color w:val="231F20"/>
        </w:rPr>
        <w:t xml:space="preserve"> (NN 120/16)</w:t>
      </w:r>
      <w:r>
        <w:rPr>
          <w:color w:val="231F20"/>
        </w:rPr>
        <w:t>.</w:t>
      </w:r>
    </w:p>
    <w:p w14:paraId="31A999A6" w14:textId="77777777" w:rsidR="0056277D" w:rsidRPr="00D44468" w:rsidRDefault="0056277D" w:rsidP="00003DE2">
      <w:pPr>
        <w:spacing w:after="48"/>
        <w:jc w:val="both"/>
        <w:textAlignment w:val="baseline"/>
        <w:rPr>
          <w:color w:val="231F20"/>
        </w:rPr>
      </w:pPr>
      <w:r>
        <w:rPr>
          <w:color w:val="231F20"/>
        </w:rPr>
        <w:t xml:space="preserve">Ako se u državi poslovnog nastana gospodarskog subjekta, odnosno državi čiji je osoba državljanin ne izdaju dokumenti iz ove točke Dokumentacije ili ako ne obuhvaćaju sve okolnosti iz točke </w:t>
      </w:r>
      <w:r w:rsidR="00D44468">
        <w:rPr>
          <w:color w:val="231F20"/>
        </w:rPr>
        <w:t>4</w:t>
      </w:r>
      <w:r>
        <w:rPr>
          <w:color w:val="231F20"/>
        </w:rPr>
        <w:t>.</w:t>
      </w:r>
      <w:r w:rsidR="00850437">
        <w:rPr>
          <w:color w:val="231F20"/>
        </w:rPr>
        <w:t>2</w:t>
      </w:r>
      <w:r>
        <w:rPr>
          <w:color w:val="231F20"/>
        </w:rPr>
        <w:t xml:space="preserve">. ove Dokumentacije, oni mogu biti zamijenjeni izjavom pod prisegom ili, ako izjava pod prisegom prema pravu dotične države ne postoji, </w:t>
      </w:r>
      <w:r w:rsidRPr="00B5019C">
        <w:rPr>
          <w:b/>
          <w:color w:val="231F20"/>
        </w:rPr>
        <w:t>izjavom davatelja s ovjerenim potpisom</w:t>
      </w:r>
      <w:r>
        <w:rPr>
          <w:color w:val="231F20"/>
        </w:rPr>
        <w:t xml:space="preserve"> kod nadležne sudske ili upravne vlasti, </w:t>
      </w:r>
      <w:r w:rsidRPr="00B5019C">
        <w:rPr>
          <w:b/>
          <w:color w:val="231F20"/>
        </w:rPr>
        <w:t>javnog bilježnika</w:t>
      </w:r>
      <w:r>
        <w:rPr>
          <w:color w:val="231F20"/>
        </w:rPr>
        <w:t xml:space="preserve"> ili strukovnog ili trgovinskog tijela u državi poslovnog nastana gospodarskog subjekta, odnosno dr</w:t>
      </w:r>
      <w:r w:rsidR="00D44468">
        <w:rPr>
          <w:color w:val="231F20"/>
        </w:rPr>
        <w:t>žavi čiji je osoba državljanin.</w:t>
      </w:r>
    </w:p>
    <w:p w14:paraId="527844BA" w14:textId="77777777" w:rsidR="007C0D45" w:rsidRPr="002D2B95" w:rsidRDefault="007C0D45" w:rsidP="00003DE2">
      <w:pPr>
        <w:pStyle w:val="Standard"/>
        <w:jc w:val="both"/>
        <w:rPr>
          <w:rFonts w:cs="Times New Roman"/>
        </w:rPr>
      </w:pPr>
      <w:r w:rsidRPr="002D2B95">
        <w:rPr>
          <w:rFonts w:cs="Times New Roman"/>
        </w:rPr>
        <w:t xml:space="preserve">Naručitelj može u bilo kojem trenutku tijekom postupka javne nabave, ako je to potrebno za pravilno provođenje postupka, provjeriti informacije navedene u </w:t>
      </w:r>
      <w:r w:rsidR="00641154">
        <w:rPr>
          <w:rFonts w:cs="Times New Roman"/>
        </w:rPr>
        <w:t>EESPD</w:t>
      </w:r>
      <w:r w:rsidRPr="002D2B95">
        <w:rPr>
          <w:rFonts w:cs="Times New Roman"/>
        </w:rPr>
        <w:t>-u kod nadležnog tijela za vođenje službene evidencije o tim podacima sukladno posebnom propisu i zatražiti izdavanje potvrde o tome, uvodim u popratne dokumente ili dokaze koje već posjeduje, ili izravnim pristupom elektroničkim sredstvima komunikacije besplatnoj nacionalnoj bazi podataka na hrvatskom jeziku.</w:t>
      </w:r>
    </w:p>
    <w:p w14:paraId="6AF18216" w14:textId="77777777" w:rsidR="007C0D45" w:rsidRPr="002D2B95" w:rsidRDefault="007C0D45" w:rsidP="002D2B95">
      <w:pPr>
        <w:pStyle w:val="Standard"/>
        <w:spacing w:before="120"/>
        <w:jc w:val="both"/>
        <w:rPr>
          <w:rFonts w:cs="Times New Roman"/>
        </w:rPr>
      </w:pPr>
      <w:r w:rsidRPr="002D2B95">
        <w:rPr>
          <w:rFonts w:cs="Times New Roman"/>
        </w:rPr>
        <w:t>Ako se ne može obaviti provjera ili ishoditi potvrda sukladno gore navedenom, Naručitelj može zahtijevati od gospodarskog subjekta da u primjerenom roku, ne kraćem od pet dana, dostavi sve ili dio popratnih dokumenata ili dokaza.</w:t>
      </w:r>
    </w:p>
    <w:p w14:paraId="4E18831F" w14:textId="77777777" w:rsidR="00003DE2" w:rsidRPr="00003DE2" w:rsidRDefault="00003DE2" w:rsidP="002D2B95">
      <w:pPr>
        <w:pStyle w:val="Standard"/>
        <w:spacing w:before="120"/>
        <w:jc w:val="both"/>
        <w:rPr>
          <w:rFonts w:cs="Times New Roman"/>
          <w:b/>
        </w:rPr>
      </w:pPr>
      <w:r w:rsidRPr="00003DE2">
        <w:rPr>
          <w:rFonts w:cs="Times New Roman"/>
          <w:b/>
        </w:rPr>
        <w:t>Mogućnost dokazivanja pouzdanosti</w:t>
      </w:r>
    </w:p>
    <w:p w14:paraId="1D6B234A" w14:textId="77777777" w:rsidR="00003DE2" w:rsidRPr="00003DE2" w:rsidRDefault="00003DE2" w:rsidP="00003DE2">
      <w:pPr>
        <w:pStyle w:val="Standard"/>
        <w:jc w:val="both"/>
        <w:rPr>
          <w:rFonts w:cs="Times New Roman"/>
        </w:rPr>
      </w:pPr>
      <w:r w:rsidRPr="00003DE2">
        <w:rPr>
          <w:rFonts w:cs="Times New Roman"/>
        </w:rPr>
        <w:t xml:space="preserve">Gospodarski subjekt kod kojeg su ostvarene osnove za isključenje iz točke </w:t>
      </w:r>
      <w:r w:rsidR="00E917D8">
        <w:rPr>
          <w:rFonts w:cs="Times New Roman"/>
        </w:rPr>
        <w:t xml:space="preserve">3.1. i 4. ove Dokumentacije o nabavi </w:t>
      </w:r>
      <w:r w:rsidRPr="00003DE2">
        <w:rPr>
          <w:rFonts w:cs="Times New Roman"/>
        </w:rPr>
        <w:t xml:space="preserve">može </w:t>
      </w:r>
      <w:r w:rsidR="000E31E5" w:rsidRPr="00003DE2">
        <w:rPr>
          <w:rFonts w:cs="Times New Roman"/>
        </w:rPr>
        <w:t xml:space="preserve">Naručitelju </w:t>
      </w:r>
      <w:r w:rsidRPr="00003DE2">
        <w:rPr>
          <w:rFonts w:cs="Times New Roman"/>
        </w:rPr>
        <w:t xml:space="preserve">dostaviti dokaze o mjerama koje je poduzeo kako bi dokazao svoju pouzdanost bez obzira na postojanje relevantne osnove za isključenje. </w:t>
      </w:r>
    </w:p>
    <w:p w14:paraId="32359E5B" w14:textId="77777777" w:rsidR="00003DE2" w:rsidRPr="00003DE2" w:rsidRDefault="00003DE2" w:rsidP="00003DE2">
      <w:pPr>
        <w:pStyle w:val="Standard"/>
        <w:jc w:val="both"/>
        <w:rPr>
          <w:rFonts w:cs="Times New Roman"/>
        </w:rPr>
      </w:pPr>
      <w:r w:rsidRPr="00003DE2">
        <w:rPr>
          <w:rFonts w:cs="Times New Roman"/>
        </w:rPr>
        <w:t xml:space="preserve">Poduzimanje mjera gospodarski subjekt dokazuje: </w:t>
      </w:r>
    </w:p>
    <w:p w14:paraId="4E08E60B" w14:textId="77777777" w:rsidR="00003DE2" w:rsidRPr="00003DE2" w:rsidRDefault="00003DE2" w:rsidP="00003DE2">
      <w:pPr>
        <w:pStyle w:val="Standard"/>
        <w:jc w:val="both"/>
        <w:rPr>
          <w:rFonts w:cs="Times New Roman"/>
        </w:rPr>
      </w:pPr>
      <w:r w:rsidRPr="00003DE2">
        <w:rPr>
          <w:rFonts w:cs="Times New Roman"/>
        </w:rPr>
        <w:lastRenderedPageBreak/>
        <w:t xml:space="preserve">1. plaćanjem naknade štete ili poduzimanjem drugih odgovarajućih mjera u cilju plaćanja naknade štete prouzročene djelom ili propustom </w:t>
      </w:r>
    </w:p>
    <w:p w14:paraId="466E1DCB" w14:textId="77777777" w:rsidR="00003DE2" w:rsidRPr="00003DE2" w:rsidRDefault="00003DE2" w:rsidP="00003DE2">
      <w:pPr>
        <w:pStyle w:val="Standard"/>
        <w:jc w:val="both"/>
        <w:rPr>
          <w:rFonts w:cs="Times New Roman"/>
        </w:rPr>
      </w:pPr>
      <w:r w:rsidRPr="00003DE2">
        <w:rPr>
          <w:rFonts w:cs="Times New Roman"/>
        </w:rPr>
        <w:t xml:space="preserve">2. aktivnom suradnjom s nadležnim istražnim tijelima radi potpunog razjašnjenja činjenica i okolnosti u vezi s djelom ili propustom </w:t>
      </w:r>
    </w:p>
    <w:p w14:paraId="0979E0DF" w14:textId="77777777" w:rsidR="00003DE2" w:rsidRPr="00003DE2" w:rsidRDefault="00003DE2" w:rsidP="00F132C7">
      <w:pPr>
        <w:pStyle w:val="Standard"/>
        <w:spacing w:after="120"/>
        <w:jc w:val="both"/>
        <w:rPr>
          <w:rFonts w:cs="Times New Roman"/>
        </w:rPr>
      </w:pPr>
      <w:r w:rsidRPr="00003DE2">
        <w:rPr>
          <w:rFonts w:cs="Times New Roman"/>
        </w:rPr>
        <w:t xml:space="preserve">3. odgovarajućim tehničkim, organizacijskim i kadrovskim mjerama radi sprječavanja daljnjih djela ili propusta. </w:t>
      </w:r>
    </w:p>
    <w:p w14:paraId="23B4829C" w14:textId="77777777" w:rsidR="00F132C7" w:rsidRDefault="000E31E5" w:rsidP="00F132C7">
      <w:pPr>
        <w:pStyle w:val="Standard"/>
        <w:spacing w:after="120"/>
        <w:jc w:val="both"/>
        <w:rPr>
          <w:rFonts w:cs="Times New Roman"/>
        </w:rPr>
      </w:pPr>
      <w:r w:rsidRPr="00003DE2">
        <w:rPr>
          <w:rFonts w:cs="Times New Roman"/>
        </w:rPr>
        <w:t xml:space="preserve">Naručitelj </w:t>
      </w:r>
      <w:r w:rsidR="00003DE2" w:rsidRPr="00003DE2">
        <w:rPr>
          <w:rFonts w:cs="Times New Roman"/>
        </w:rPr>
        <w:t>neće isključiti gospodarskog subjekta iz postupka javne nabave ako je oc</w:t>
      </w:r>
      <w:r w:rsidR="00F132C7">
        <w:rPr>
          <w:rFonts w:cs="Times New Roman"/>
        </w:rPr>
        <w:t>i</w:t>
      </w:r>
      <w:r w:rsidR="00003DE2" w:rsidRPr="00003DE2">
        <w:rPr>
          <w:rFonts w:cs="Times New Roman"/>
        </w:rPr>
        <w:t>jenjeno da</w:t>
      </w:r>
      <w:r w:rsidR="00F132C7">
        <w:rPr>
          <w:rFonts w:cs="Times New Roman"/>
        </w:rPr>
        <w:t xml:space="preserve"> su poduzete mjere primjerene. </w:t>
      </w:r>
    </w:p>
    <w:p w14:paraId="5F036BF8" w14:textId="14583F5B" w:rsidR="000F5147" w:rsidRDefault="000F5147" w:rsidP="000F5147">
      <w:pPr>
        <w:tabs>
          <w:tab w:val="num" w:pos="1080"/>
        </w:tabs>
        <w:spacing w:before="60" w:after="60"/>
        <w:jc w:val="both"/>
        <w:rPr>
          <w:rFonts w:cs="Times New Roman"/>
          <w:color w:val="auto"/>
        </w:rPr>
      </w:pPr>
      <w:r w:rsidRPr="00003DE2">
        <w:rPr>
          <w:rFonts w:cs="Times New Roman"/>
          <w:color w:val="auto"/>
        </w:rPr>
        <w:t>Gospodarski subjekt kojem je pravomoćnom presudom</w:t>
      </w:r>
      <w:r w:rsidR="00876673">
        <w:rPr>
          <w:rFonts w:cs="Times New Roman"/>
          <w:color w:val="auto"/>
        </w:rPr>
        <w:t xml:space="preserve"> </w:t>
      </w:r>
      <w:r w:rsidRPr="00003DE2">
        <w:rPr>
          <w:rFonts w:cs="Times New Roman"/>
          <w:color w:val="auto"/>
        </w:rPr>
        <w:t xml:space="preserve">određena zabrana sudjelovanja u postupcima javne nabave </w:t>
      </w:r>
      <w:r w:rsidR="00850437">
        <w:rPr>
          <w:rFonts w:cs="Times New Roman"/>
          <w:color w:val="auto"/>
        </w:rPr>
        <w:t xml:space="preserve">ili postupcima davanja koncesija </w:t>
      </w:r>
      <w:r w:rsidRPr="00003DE2">
        <w:rPr>
          <w:rFonts w:cs="Times New Roman"/>
          <w:color w:val="auto"/>
        </w:rPr>
        <w:t>na određeno</w:t>
      </w:r>
      <w:r>
        <w:rPr>
          <w:rFonts w:cs="Times New Roman"/>
          <w:color w:val="auto"/>
        </w:rPr>
        <w:t xml:space="preserve"> vrijeme</w:t>
      </w:r>
      <w:r w:rsidR="00876673">
        <w:rPr>
          <w:rFonts w:cs="Times New Roman"/>
          <w:color w:val="auto"/>
        </w:rPr>
        <w:t xml:space="preserve"> </w:t>
      </w:r>
      <w:r w:rsidRPr="00003DE2">
        <w:rPr>
          <w:rFonts w:cs="Times New Roman"/>
          <w:color w:val="auto"/>
        </w:rPr>
        <w:t>nema pravo korištenja mogućnosti</w:t>
      </w:r>
      <w:r w:rsidR="00850437">
        <w:rPr>
          <w:rFonts w:cs="Times New Roman"/>
          <w:color w:val="auto"/>
        </w:rPr>
        <w:t xml:space="preserve"> iz članka 255. stavka 1. Zakona o javnoj nabavi (NN 120/16)</w:t>
      </w:r>
      <w:r>
        <w:rPr>
          <w:rFonts w:cs="Times New Roman"/>
          <w:color w:val="auto"/>
        </w:rPr>
        <w:t xml:space="preserve"> do isteka roka zabrane u državi u kojoj je presuda na snazi.</w:t>
      </w:r>
    </w:p>
    <w:p w14:paraId="2151E602" w14:textId="77777777" w:rsidR="00E917D8" w:rsidRDefault="00E917D8" w:rsidP="00E917D8">
      <w:pPr>
        <w:tabs>
          <w:tab w:val="num" w:pos="1080"/>
        </w:tabs>
        <w:spacing w:before="60" w:after="60"/>
        <w:jc w:val="both"/>
        <w:rPr>
          <w:rFonts w:cs="Times New Roman"/>
          <w:color w:val="auto"/>
        </w:rPr>
      </w:pPr>
      <w:r w:rsidRPr="00003DE2">
        <w:rPr>
          <w:rFonts w:cs="Times New Roman"/>
          <w:color w:val="auto"/>
        </w:rPr>
        <w:t xml:space="preserve">Razdoblje isključenja gospodarskog subjekta kod kojeg su ostvarene osnove za isključenje iz točke </w:t>
      </w:r>
      <w:r>
        <w:rPr>
          <w:rFonts w:cs="Times New Roman"/>
          <w:color w:val="auto"/>
        </w:rPr>
        <w:t xml:space="preserve">3.1. ove Dokumentacije o nabavi </w:t>
      </w:r>
      <w:r w:rsidRPr="00003DE2">
        <w:rPr>
          <w:rFonts w:cs="Times New Roman"/>
          <w:color w:val="auto"/>
        </w:rPr>
        <w:t>iz postupka javne nabave je pet godina od dana pravomoćnosti presude, osim ako pravomoćnom presudom nije određeno drukčije.</w:t>
      </w:r>
    </w:p>
    <w:p w14:paraId="5DF19731" w14:textId="77777777" w:rsidR="00E917D8" w:rsidRDefault="00E917D8" w:rsidP="000F5147">
      <w:pPr>
        <w:tabs>
          <w:tab w:val="num" w:pos="1080"/>
        </w:tabs>
        <w:spacing w:before="60" w:after="60"/>
        <w:jc w:val="both"/>
        <w:rPr>
          <w:rFonts w:cs="Times New Roman"/>
          <w:color w:val="auto"/>
        </w:rPr>
      </w:pPr>
      <w:r w:rsidRPr="00003DE2">
        <w:rPr>
          <w:rFonts w:cs="Times New Roman"/>
          <w:color w:val="auto"/>
        </w:rPr>
        <w:t xml:space="preserve">Razdoblje isključenja gospodarskog subjekta kod kojeg su ostvarene osnove za isključenje iz točke </w:t>
      </w:r>
      <w:r>
        <w:rPr>
          <w:rFonts w:cs="Times New Roman"/>
          <w:color w:val="auto"/>
        </w:rPr>
        <w:t xml:space="preserve">4. ove Dokumentacije o nabavi </w:t>
      </w:r>
      <w:r w:rsidRPr="00003DE2">
        <w:rPr>
          <w:rFonts w:cs="Times New Roman"/>
          <w:color w:val="auto"/>
        </w:rPr>
        <w:t xml:space="preserve">iz postupka javne nabave je </w:t>
      </w:r>
      <w:r>
        <w:rPr>
          <w:rFonts w:cs="Times New Roman"/>
          <w:color w:val="auto"/>
        </w:rPr>
        <w:t>dvije</w:t>
      </w:r>
      <w:r w:rsidRPr="00003DE2">
        <w:rPr>
          <w:rFonts w:cs="Times New Roman"/>
          <w:color w:val="auto"/>
        </w:rPr>
        <w:t xml:space="preserve"> godina od dana </w:t>
      </w:r>
      <w:r>
        <w:rPr>
          <w:rFonts w:cs="Times New Roman"/>
          <w:color w:val="auto"/>
        </w:rPr>
        <w:t>dotičnog događaja.</w:t>
      </w:r>
    </w:p>
    <w:p w14:paraId="1842230C" w14:textId="77777777" w:rsidR="00E917D8" w:rsidRDefault="00E917D8" w:rsidP="00E917D8">
      <w:pPr>
        <w:spacing w:after="48"/>
        <w:jc w:val="both"/>
        <w:textAlignment w:val="baseline"/>
        <w:rPr>
          <w:color w:val="231F20"/>
        </w:rPr>
      </w:pPr>
      <w:r>
        <w:rPr>
          <w:color w:val="231F20"/>
        </w:rPr>
        <w:t>Za potrebe utvrđivanja mogućnosti dokazivanja pouzdanosti gospodarski subjekt u ponudi dostavlja:</w:t>
      </w:r>
    </w:p>
    <w:p w14:paraId="3C473A95" w14:textId="77777777" w:rsidR="00E917D8" w:rsidRDefault="00E917D8" w:rsidP="00E917D8">
      <w:pPr>
        <w:spacing w:after="48"/>
        <w:jc w:val="both"/>
        <w:textAlignment w:val="baseline"/>
        <w:rPr>
          <w:b/>
        </w:rPr>
      </w:pPr>
      <w:r>
        <w:rPr>
          <w:b/>
        </w:rPr>
        <w:t xml:space="preserve">- ispunjeni </w:t>
      </w:r>
      <w:r w:rsidR="00641154">
        <w:rPr>
          <w:b/>
        </w:rPr>
        <w:t>eESPD</w:t>
      </w:r>
      <w:r>
        <w:rPr>
          <w:b/>
        </w:rPr>
        <w:t xml:space="preserve"> obrazac (Dio III. Osnove za isključenje, Odjeljak A: Osnove povezane s kaznenim presudama</w:t>
      </w:r>
      <w:r w:rsidR="001474B2">
        <w:rPr>
          <w:b/>
        </w:rPr>
        <w:t xml:space="preserve"> (samokorigiranje) i </w:t>
      </w:r>
      <w:r>
        <w:rPr>
          <w:b/>
        </w:rPr>
        <w:t xml:space="preserve">Odjeljak C: Osnove povezane s insolventnošću, sukobima interesa ili poslovnim prekršajem – u dijelu koji se odnosi na gore navedene osnove za isključenjem) </w:t>
      </w:r>
      <w:r w:rsidR="001474B2">
        <w:rPr>
          <w:b/>
        </w:rPr>
        <w:t xml:space="preserve">(samokorigiranje) </w:t>
      </w:r>
      <w:r>
        <w:rPr>
          <w:b/>
        </w:rPr>
        <w:t>za sve gospodarske subjekte u ponudi.</w:t>
      </w:r>
    </w:p>
    <w:p w14:paraId="139F3AF3" w14:textId="77777777" w:rsidR="00E71AEF" w:rsidRDefault="00E71AEF" w:rsidP="00E71AEF">
      <w:pPr>
        <w:pStyle w:val="Standard"/>
        <w:jc w:val="both"/>
        <w:rPr>
          <w:rFonts w:cs="Times New Roman"/>
        </w:rPr>
      </w:pPr>
      <w:r>
        <w:rPr>
          <w:color w:val="231F20"/>
        </w:rPr>
        <w:t>Odredbe ove točke Dokumentacije odnose se i na podugovaratelje kao i na subjekte na čiju se sposobnost gospodarski subjekt oslanja.</w:t>
      </w:r>
      <w:r w:rsidR="00F132C7">
        <w:rPr>
          <w:color w:val="231F20"/>
        </w:rPr>
        <w:t xml:space="preserve"> Ako Naručitelj utvrdi da postoji osnova za isključenje podugovaratelja, obvezan je od gospodarskog subjekta zatražiti zamjenu tog podugovaratelja u primjerenom roku, ne kraćem od pet dana.</w:t>
      </w:r>
    </w:p>
    <w:p w14:paraId="5EA5476E" w14:textId="77777777" w:rsidR="00E71AEF" w:rsidRPr="0036632E" w:rsidRDefault="00E71AEF" w:rsidP="000C2259">
      <w:pPr>
        <w:pStyle w:val="Standard"/>
        <w:jc w:val="both"/>
        <w:rPr>
          <w:rFonts w:cs="Times New Roman"/>
        </w:rPr>
      </w:pPr>
    </w:p>
    <w:p w14:paraId="05B227EC" w14:textId="18833ABC" w:rsidR="00E71AEF" w:rsidRPr="0036632E" w:rsidRDefault="00E71AEF" w:rsidP="000C2259">
      <w:pPr>
        <w:pStyle w:val="Standard"/>
        <w:outlineLvl w:val="0"/>
        <w:rPr>
          <w:rFonts w:cs="Times New Roman"/>
          <w:b/>
          <w:color w:val="auto"/>
        </w:rPr>
      </w:pPr>
      <w:bookmarkStart w:id="27" w:name="_Toc514918570"/>
      <w:r>
        <w:rPr>
          <w:rFonts w:cs="Times New Roman"/>
          <w:b/>
        </w:rPr>
        <w:t>5</w:t>
      </w:r>
      <w:r w:rsidRPr="0036632E">
        <w:rPr>
          <w:rFonts w:cs="Times New Roman"/>
          <w:b/>
        </w:rPr>
        <w:t xml:space="preserve">. </w:t>
      </w:r>
      <w:r w:rsidRPr="0036632E">
        <w:rPr>
          <w:rFonts w:cs="Times New Roman"/>
          <w:b/>
          <w:color w:val="auto"/>
        </w:rPr>
        <w:t>K</w:t>
      </w:r>
      <w:r w:rsidR="00C61327">
        <w:rPr>
          <w:rFonts w:cs="Times New Roman"/>
          <w:b/>
        </w:rPr>
        <w:t>riterij za odabir</w:t>
      </w:r>
      <w:r w:rsidR="00876673">
        <w:rPr>
          <w:rFonts w:cs="Times New Roman"/>
          <w:b/>
        </w:rPr>
        <w:t xml:space="preserve"> </w:t>
      </w:r>
      <w:r w:rsidRPr="0036632E">
        <w:rPr>
          <w:rFonts w:cs="Times New Roman"/>
          <w:b/>
        </w:rPr>
        <w:t>gospodarskog subjekta</w:t>
      </w:r>
      <w:r>
        <w:rPr>
          <w:rFonts w:cs="Times New Roman"/>
          <w:b/>
        </w:rPr>
        <w:t xml:space="preserve"> (uvjeti sposobnosti)</w:t>
      </w:r>
      <w:bookmarkEnd w:id="27"/>
    </w:p>
    <w:p w14:paraId="1EB23DDC" w14:textId="77777777" w:rsidR="00E71AEF" w:rsidRPr="00276BCF" w:rsidRDefault="00E71AEF" w:rsidP="000C2259">
      <w:pPr>
        <w:pStyle w:val="Heading2"/>
        <w:rPr>
          <w:rFonts w:ascii="Times New Roman" w:hAnsi="Times New Roman"/>
          <w:i w:val="0"/>
          <w:sz w:val="24"/>
          <w:szCs w:val="24"/>
        </w:rPr>
      </w:pPr>
      <w:bookmarkStart w:id="28" w:name="_Toc514918571"/>
      <w:r>
        <w:rPr>
          <w:rFonts w:ascii="Times New Roman" w:hAnsi="Times New Roman"/>
          <w:i w:val="0"/>
          <w:sz w:val="24"/>
          <w:szCs w:val="24"/>
        </w:rPr>
        <w:t>5</w:t>
      </w:r>
      <w:r w:rsidRPr="00276BCF">
        <w:rPr>
          <w:rFonts w:ascii="Times New Roman" w:hAnsi="Times New Roman"/>
          <w:i w:val="0"/>
          <w:sz w:val="24"/>
          <w:szCs w:val="24"/>
        </w:rPr>
        <w:t>.1.Sposobnost za obavljanje profesionalne djelatnosti</w:t>
      </w:r>
      <w:bookmarkEnd w:id="28"/>
    </w:p>
    <w:p w14:paraId="36FBF272" w14:textId="77777777" w:rsidR="003D6676" w:rsidRPr="0036632E" w:rsidRDefault="00E71AEF" w:rsidP="003D6676">
      <w:pPr>
        <w:spacing w:before="120"/>
        <w:jc w:val="both"/>
        <w:rPr>
          <w:rFonts w:cs="Times New Roman"/>
        </w:rPr>
      </w:pPr>
      <w:r>
        <w:rPr>
          <w:rFonts w:cs="Times New Roman"/>
        </w:rPr>
        <w:t>5</w:t>
      </w:r>
      <w:r w:rsidRPr="0036632E">
        <w:rPr>
          <w:rFonts w:cs="Times New Roman"/>
        </w:rPr>
        <w:t>.1.1.</w:t>
      </w:r>
      <w:r w:rsidR="00462D62">
        <w:rPr>
          <w:rFonts w:cs="Times New Roman"/>
        </w:rPr>
        <w:t>Gospodarski subjekt mora u ponudi dokazati upi</w:t>
      </w:r>
      <w:r w:rsidR="003D6676">
        <w:rPr>
          <w:rFonts w:cs="Times New Roman"/>
        </w:rPr>
        <w:t>s</w:t>
      </w:r>
      <w:r w:rsidRPr="0036632E">
        <w:rPr>
          <w:rFonts w:cs="Times New Roman"/>
        </w:rPr>
        <w:t xml:space="preserve"> u sudski, obrtni, strukovni ili drugi odgovarajući registar u državi poslovnog nastana gospodarskog subjekta</w:t>
      </w:r>
      <w:r w:rsidR="003D6676">
        <w:rPr>
          <w:rFonts w:cs="Times New Roman"/>
        </w:rPr>
        <w:t>.</w:t>
      </w:r>
    </w:p>
    <w:p w14:paraId="7A90CADD" w14:textId="77777777" w:rsidR="003D6676" w:rsidDel="00A66AD8" w:rsidRDefault="003D6676" w:rsidP="003D6676">
      <w:pPr>
        <w:spacing w:before="120" w:after="48"/>
        <w:jc w:val="both"/>
        <w:textAlignment w:val="baseline"/>
        <w:rPr>
          <w:color w:val="231F20"/>
        </w:rPr>
      </w:pPr>
      <w:bookmarkStart w:id="29" w:name="_Hlk492638690"/>
      <w:r w:rsidDel="00A66AD8">
        <w:rPr>
          <w:color w:val="231F20"/>
        </w:rPr>
        <w:t>Za potrebe utvrđivanja okolnosti iz ove točke Dokumentacije</w:t>
      </w:r>
      <w:r>
        <w:rPr>
          <w:color w:val="231F20"/>
        </w:rPr>
        <w:t xml:space="preserve"> o nabavi</w:t>
      </w:r>
      <w:r w:rsidDel="00A66AD8">
        <w:rPr>
          <w:color w:val="231F20"/>
        </w:rPr>
        <w:t>, gospodarski subjekt u ponudi dostavlja:</w:t>
      </w:r>
    </w:p>
    <w:p w14:paraId="1FC37D1E" w14:textId="77777777" w:rsidR="003D6676" w:rsidRPr="0036632E" w:rsidDel="00A66AD8" w:rsidRDefault="003D6676" w:rsidP="003D6676">
      <w:pPr>
        <w:jc w:val="both"/>
        <w:rPr>
          <w:rFonts w:cs="Times New Roman"/>
        </w:rPr>
      </w:pPr>
      <w:r w:rsidDel="00A66AD8">
        <w:rPr>
          <w:b/>
        </w:rPr>
        <w:t xml:space="preserve">- ispunjeni </w:t>
      </w:r>
      <w:r w:rsidR="00641154">
        <w:rPr>
          <w:b/>
        </w:rPr>
        <w:t>eESPD</w:t>
      </w:r>
      <w:r w:rsidDel="00A66AD8">
        <w:rPr>
          <w:b/>
        </w:rPr>
        <w:t xml:space="preserve"> obrazac (Dio IV. Kriterij</w:t>
      </w:r>
      <w:r>
        <w:rPr>
          <w:b/>
        </w:rPr>
        <w:t>i</w:t>
      </w:r>
      <w:r w:rsidDel="00A66AD8">
        <w:rPr>
          <w:b/>
        </w:rPr>
        <w:t xml:space="preserve"> za odabir</w:t>
      </w:r>
      <w:r>
        <w:rPr>
          <w:b/>
        </w:rPr>
        <w:t xml:space="preserve"> gospodarskog subjekta</w:t>
      </w:r>
      <w:r w:rsidDel="00A66AD8">
        <w:rPr>
          <w:b/>
        </w:rPr>
        <w:t>, Odjeljak A: Sposobnost za obavljanje profesionalne djelatnosti: točka 1)</w:t>
      </w:r>
      <w:r>
        <w:rPr>
          <w:b/>
        </w:rPr>
        <w:t>.</w:t>
      </w:r>
    </w:p>
    <w:bookmarkEnd w:id="29"/>
    <w:p w14:paraId="29A3B30E" w14:textId="77777777" w:rsidR="00E71AEF" w:rsidRDefault="00E71AEF" w:rsidP="00E71AEF">
      <w:pPr>
        <w:jc w:val="both"/>
        <w:rPr>
          <w:rFonts w:cs="Times New Roman"/>
        </w:rPr>
      </w:pPr>
    </w:p>
    <w:p w14:paraId="0818DAAF" w14:textId="77777777" w:rsidR="00E71AEF" w:rsidRPr="0036632E" w:rsidRDefault="003D6676" w:rsidP="00E71AEF">
      <w:pPr>
        <w:jc w:val="both"/>
        <w:rPr>
          <w:rFonts w:cs="Times New Roman"/>
        </w:rPr>
      </w:pPr>
      <w:r>
        <w:rPr>
          <w:rFonts w:cs="Times New Roman"/>
        </w:rPr>
        <w:t xml:space="preserve">Naručitelj </w:t>
      </w:r>
      <w:r w:rsidRPr="003D6676">
        <w:rPr>
          <w:rFonts w:cs="Times New Roman"/>
          <w:b/>
        </w:rPr>
        <w:t>može</w:t>
      </w:r>
      <w:r>
        <w:rPr>
          <w:rFonts w:cs="Times New Roman"/>
        </w:rPr>
        <w:t xml:space="preserve"> prije donošenja odluke u ovom postupku javne nabave, od ponuditelja koji je podnio ekonomski najpovoljniju ponudu zatražiti da u primjerenom roku, ne kraćem od pet dana, dostavi ažurirane popratne dokumente kojim dokazuje sposobnosti za obavljanje profesionalne djelatnosti:</w:t>
      </w:r>
    </w:p>
    <w:p w14:paraId="3C8A20B3" w14:textId="77777777" w:rsidR="00E71AEF" w:rsidRPr="003D6676" w:rsidRDefault="00EF47A6" w:rsidP="00381AB7">
      <w:pPr>
        <w:spacing w:before="120" w:after="120"/>
        <w:jc w:val="both"/>
        <w:rPr>
          <w:rFonts w:cs="Times New Roman"/>
        </w:rPr>
      </w:pPr>
      <w:r>
        <w:rPr>
          <w:rFonts w:cs="Times New Roman"/>
        </w:rPr>
        <w:lastRenderedPageBreak/>
        <w:t xml:space="preserve">- </w:t>
      </w:r>
      <w:r w:rsidR="003D6676">
        <w:rPr>
          <w:rFonts w:cs="Times New Roman"/>
        </w:rPr>
        <w:t>izvadak</w:t>
      </w:r>
      <w:r w:rsidR="00E71AEF" w:rsidRPr="0036632E">
        <w:rPr>
          <w:rFonts w:cs="Times New Roman"/>
        </w:rPr>
        <w:t xml:space="preserve"> iz sudskog, obrtnog, strukovnog ili drugog odgovarajućeg registra koji se vodi u državi članici njegova poslovnog nastana.</w:t>
      </w:r>
    </w:p>
    <w:p w14:paraId="1A15448D" w14:textId="77777777" w:rsidR="00047538" w:rsidRPr="00282609" w:rsidRDefault="00E71AEF" w:rsidP="00282609">
      <w:pPr>
        <w:pStyle w:val="Heading2"/>
        <w:rPr>
          <w:rFonts w:ascii="Times New Roman" w:hAnsi="Times New Roman"/>
          <w:i w:val="0"/>
          <w:sz w:val="24"/>
          <w:szCs w:val="24"/>
        </w:rPr>
      </w:pPr>
      <w:bookmarkStart w:id="30" w:name="_Toc514918572"/>
      <w:r w:rsidRPr="00282609">
        <w:rPr>
          <w:rFonts w:ascii="Times New Roman" w:hAnsi="Times New Roman"/>
          <w:i w:val="0"/>
          <w:sz w:val="24"/>
          <w:szCs w:val="24"/>
        </w:rPr>
        <w:t>5.2. Ekonomska i financijska sposobnost</w:t>
      </w:r>
      <w:bookmarkEnd w:id="30"/>
    </w:p>
    <w:p w14:paraId="3CF3A0AD" w14:textId="77777777" w:rsidR="00E71AEF" w:rsidRPr="00047538" w:rsidRDefault="00047538" w:rsidP="00047538">
      <w:pPr>
        <w:pStyle w:val="BodyText"/>
        <w:spacing w:before="122"/>
        <w:ind w:left="0"/>
        <w:jc w:val="both"/>
        <w:rPr>
          <w:rFonts w:ascii="Times New Roman" w:hAnsi="Times New Roman" w:cs="Times New Roman"/>
          <w:lang w:val="hr-HR"/>
        </w:rPr>
      </w:pPr>
      <w:r w:rsidRPr="00047538">
        <w:rPr>
          <w:rFonts w:ascii="Times New Roman" w:hAnsi="Times New Roman" w:cs="Times New Roman"/>
          <w:lang w:val="hr-HR"/>
        </w:rPr>
        <w:t>Gospodarski subjekt mora dokazati ekonomsku i financijsku sposobnost na sljedeći način:</w:t>
      </w:r>
    </w:p>
    <w:p w14:paraId="6967E350" w14:textId="77777777" w:rsidR="00714FD5" w:rsidRDefault="00047538" w:rsidP="00047538">
      <w:pPr>
        <w:pStyle w:val="BodyText"/>
        <w:spacing w:before="143"/>
        <w:ind w:left="0"/>
        <w:jc w:val="both"/>
        <w:rPr>
          <w:rFonts w:ascii="Times New Roman" w:hAnsi="Times New Roman" w:cs="Times New Roman"/>
          <w:b/>
          <w:lang w:val="hr-HR"/>
        </w:rPr>
      </w:pPr>
      <w:r w:rsidRPr="00047538">
        <w:rPr>
          <w:rFonts w:ascii="Times New Roman" w:hAnsi="Times New Roman" w:cs="Times New Roman"/>
          <w:b/>
          <w:lang w:val="hr-HR"/>
        </w:rPr>
        <w:t>5.2.1.</w:t>
      </w:r>
      <w:r w:rsidR="00714FD5" w:rsidRPr="00714FD5">
        <w:rPr>
          <w:rFonts w:ascii="Times New Roman" w:hAnsi="Times New Roman" w:cs="Times New Roman"/>
          <w:b/>
          <w:lang w:val="hr-HR"/>
        </w:rPr>
        <w:t>Minimalni godišnji promet</w:t>
      </w:r>
    </w:p>
    <w:p w14:paraId="5188656E" w14:textId="77777777" w:rsidR="00714FD5" w:rsidRPr="00714FD5" w:rsidRDefault="00714FD5" w:rsidP="00714FD5">
      <w:pPr>
        <w:pStyle w:val="BodyText"/>
        <w:spacing w:before="119"/>
        <w:ind w:left="0" w:right="-1"/>
        <w:jc w:val="both"/>
        <w:rPr>
          <w:rFonts w:ascii="Times New Roman" w:hAnsi="Times New Roman" w:cs="Times New Roman"/>
          <w:b/>
          <w:lang w:val="hr-HR"/>
        </w:rPr>
      </w:pPr>
      <w:r w:rsidRPr="00714FD5">
        <w:rPr>
          <w:rFonts w:ascii="Times New Roman" w:hAnsi="Times New Roman" w:cs="Times New Roman"/>
          <w:b/>
          <w:lang w:val="hr-HR"/>
        </w:rPr>
        <w:t>Minimaln</w:t>
      </w:r>
      <w:r>
        <w:rPr>
          <w:rFonts w:ascii="Times New Roman" w:hAnsi="Times New Roman" w:cs="Times New Roman"/>
          <w:b/>
          <w:lang w:val="hr-HR"/>
        </w:rPr>
        <w:t>a</w:t>
      </w:r>
      <w:r w:rsidRPr="00714FD5">
        <w:rPr>
          <w:rFonts w:ascii="Times New Roman" w:hAnsi="Times New Roman" w:cs="Times New Roman"/>
          <w:b/>
          <w:lang w:val="hr-HR"/>
        </w:rPr>
        <w:t xml:space="preserve"> razin</w:t>
      </w:r>
      <w:r>
        <w:rPr>
          <w:rFonts w:ascii="Times New Roman" w:hAnsi="Times New Roman" w:cs="Times New Roman"/>
          <w:b/>
          <w:lang w:val="hr-HR"/>
        </w:rPr>
        <w:t>a</w:t>
      </w:r>
      <w:r w:rsidRPr="00714FD5">
        <w:rPr>
          <w:rFonts w:ascii="Times New Roman" w:hAnsi="Times New Roman" w:cs="Times New Roman"/>
          <w:b/>
          <w:lang w:val="hr-HR"/>
        </w:rPr>
        <w:t xml:space="preserve"> ekonomske i financijske sposobnosti</w:t>
      </w:r>
    </w:p>
    <w:p w14:paraId="78A7FFFA" w14:textId="6595A9A9" w:rsidR="00770ABE" w:rsidRDefault="00516043" w:rsidP="00F132C7">
      <w:pPr>
        <w:pStyle w:val="BodyText"/>
        <w:spacing w:before="143" w:after="120"/>
        <w:ind w:left="0"/>
        <w:jc w:val="both"/>
        <w:rPr>
          <w:rFonts w:ascii="Times New Roman" w:hAnsi="Times New Roman" w:cs="Times New Roman"/>
          <w:lang w:val="hr-HR"/>
        </w:rPr>
      </w:pPr>
      <w:r w:rsidRPr="00714FD5">
        <w:rPr>
          <w:rFonts w:ascii="Times New Roman" w:hAnsi="Times New Roman" w:cs="Times New Roman"/>
          <w:lang w:val="hr-HR"/>
        </w:rPr>
        <w:t>Gospoda</w:t>
      </w:r>
      <w:r w:rsidR="007B04E1">
        <w:rPr>
          <w:rFonts w:ascii="Times New Roman" w:hAnsi="Times New Roman" w:cs="Times New Roman"/>
          <w:lang w:val="hr-HR"/>
        </w:rPr>
        <w:t>rski subjekt mora dokazati da</w:t>
      </w:r>
      <w:r w:rsidR="00636C69">
        <w:rPr>
          <w:rFonts w:ascii="Times New Roman" w:hAnsi="Times New Roman" w:cs="Times New Roman"/>
          <w:lang w:val="hr-HR"/>
        </w:rPr>
        <w:t xml:space="preserve"> </w:t>
      </w:r>
      <w:r w:rsidR="00557CA5">
        <w:rPr>
          <w:rFonts w:ascii="Times New Roman" w:hAnsi="Times New Roman" w:cs="Times New Roman"/>
          <w:lang w:val="hr-HR"/>
        </w:rPr>
        <w:t xml:space="preserve">je </w:t>
      </w:r>
      <w:r w:rsidR="009E576A">
        <w:rPr>
          <w:rFonts w:ascii="Times New Roman" w:hAnsi="Times New Roman" w:cs="Times New Roman"/>
          <w:lang w:val="hr-HR"/>
        </w:rPr>
        <w:t xml:space="preserve">njegov </w:t>
      </w:r>
      <w:r w:rsidR="00557CA5">
        <w:rPr>
          <w:rFonts w:ascii="Times New Roman" w:hAnsi="Times New Roman" w:cs="Times New Roman"/>
          <w:lang w:val="hr-HR"/>
        </w:rPr>
        <w:t>ukupni</w:t>
      </w:r>
      <w:r w:rsidR="009E576A">
        <w:rPr>
          <w:rFonts w:ascii="Times New Roman" w:hAnsi="Times New Roman" w:cs="Times New Roman"/>
          <w:lang w:val="hr-HR"/>
        </w:rPr>
        <w:t xml:space="preserve"> godišnji promet u posljednje tri dostupne financijske godine</w:t>
      </w:r>
      <w:r w:rsidR="00636C69">
        <w:rPr>
          <w:rFonts w:ascii="Times New Roman" w:hAnsi="Times New Roman" w:cs="Times New Roman"/>
          <w:lang w:val="hr-HR"/>
        </w:rPr>
        <w:t xml:space="preserve"> zbrojeno</w:t>
      </w:r>
      <w:r w:rsidR="009E576A">
        <w:rPr>
          <w:rFonts w:ascii="Times New Roman" w:hAnsi="Times New Roman" w:cs="Times New Roman"/>
          <w:lang w:val="hr-HR"/>
        </w:rPr>
        <w:t xml:space="preserve"> </w:t>
      </w:r>
      <w:r w:rsidR="00557CA5">
        <w:rPr>
          <w:rFonts w:ascii="Times New Roman" w:hAnsi="Times New Roman" w:cs="Times New Roman"/>
          <w:lang w:val="hr-HR"/>
        </w:rPr>
        <w:t>jednak ili veći od procijenjene vrijednosti nabave</w:t>
      </w:r>
      <w:r w:rsidR="009E576A" w:rsidRPr="00211090">
        <w:rPr>
          <w:rFonts w:ascii="Times New Roman" w:hAnsi="Times New Roman" w:cs="Times New Roman"/>
          <w:lang w:val="hr-HR"/>
        </w:rPr>
        <w:t>.</w:t>
      </w:r>
    </w:p>
    <w:p w14:paraId="601423E9" w14:textId="77777777" w:rsidR="00493F0C" w:rsidRDefault="007B04E1" w:rsidP="00493F0C">
      <w:pPr>
        <w:pStyle w:val="Standard"/>
        <w:spacing w:after="120"/>
        <w:jc w:val="both"/>
        <w:rPr>
          <w:rFonts w:cs="Times New Roman"/>
        </w:rPr>
      </w:pPr>
      <w:r>
        <w:rPr>
          <w:rFonts w:cs="Times New Roman"/>
        </w:rPr>
        <w:t xml:space="preserve">Sukladno </w:t>
      </w:r>
      <w:r w:rsidR="00F132C7">
        <w:rPr>
          <w:rFonts w:cs="Times New Roman"/>
        </w:rPr>
        <w:t xml:space="preserve">članku 267. </w:t>
      </w:r>
      <w:r w:rsidR="009B4C21">
        <w:rPr>
          <w:rFonts w:cs="Times New Roman"/>
        </w:rPr>
        <w:t xml:space="preserve">stavku 1. </w:t>
      </w:r>
      <w:r w:rsidR="00F132C7">
        <w:rPr>
          <w:rFonts w:cs="Times New Roman"/>
        </w:rPr>
        <w:t>Zakona o javnoj nabavi</w:t>
      </w:r>
      <w:r w:rsidR="00EF72B7">
        <w:rPr>
          <w:color w:val="231F20"/>
        </w:rPr>
        <w:t>(NN 120/16)</w:t>
      </w:r>
      <w:r w:rsidR="00F132C7">
        <w:rPr>
          <w:rFonts w:cs="Times New Roman"/>
        </w:rPr>
        <w:t>, e</w:t>
      </w:r>
      <w:r w:rsidR="00516043" w:rsidRPr="00047538">
        <w:rPr>
          <w:rFonts w:cs="Times New Roman"/>
        </w:rPr>
        <w:t>konomska i financijska sposobnost dokazuje</w:t>
      </w:r>
      <w:r w:rsidR="00846D1D">
        <w:rPr>
          <w:rFonts w:cs="Times New Roman"/>
        </w:rPr>
        <w:t xml:space="preserve"> se</w:t>
      </w:r>
      <w:r w:rsidR="00BF59B9" w:rsidRPr="00047538">
        <w:rPr>
          <w:rFonts w:cs="Times New Roman"/>
        </w:rPr>
        <w:t>:</w:t>
      </w:r>
    </w:p>
    <w:p w14:paraId="7FB298DA" w14:textId="7D710C5E" w:rsidR="009B4C21" w:rsidRPr="00493F0C" w:rsidRDefault="00493F0C" w:rsidP="00493F0C">
      <w:pPr>
        <w:pStyle w:val="Standard"/>
        <w:spacing w:after="120"/>
        <w:jc w:val="both"/>
        <w:rPr>
          <w:rFonts w:cs="Times New Roman"/>
        </w:rPr>
      </w:pPr>
      <w:r>
        <w:t xml:space="preserve">- </w:t>
      </w:r>
      <w:r w:rsidR="00516043" w:rsidRPr="007B04E1">
        <w:t xml:space="preserve">izjavom o ukupnom prometu gospodarskog </w:t>
      </w:r>
      <w:r w:rsidR="004903A3">
        <w:t xml:space="preserve">subjekta </w:t>
      </w:r>
      <w:r w:rsidR="00516043" w:rsidRPr="007B04E1">
        <w:t>u tri posljednje dostupne financijske godine, ovisno o datumu osnivanja ili početka obavljanja djelatnosti gospodarskog subjekta, ako je informacija o tim prometima</w:t>
      </w:r>
      <w:r w:rsidR="00876673">
        <w:t xml:space="preserve"> </w:t>
      </w:r>
      <w:r w:rsidR="00516043" w:rsidRPr="007B04E1">
        <w:t>dostupna</w:t>
      </w:r>
      <w:r w:rsidR="00B732E9" w:rsidRPr="007B04E1">
        <w:t>.</w:t>
      </w:r>
    </w:p>
    <w:p w14:paraId="019EE307" w14:textId="77777777" w:rsidR="00B732E9" w:rsidRDefault="00B732E9" w:rsidP="007D4BEC">
      <w:pPr>
        <w:spacing w:before="60" w:after="60"/>
        <w:jc w:val="both"/>
        <w:textAlignment w:val="baseline"/>
        <w:rPr>
          <w:color w:val="231F20"/>
        </w:rPr>
      </w:pPr>
      <w:r>
        <w:rPr>
          <w:color w:val="231F20"/>
        </w:rPr>
        <w:t>Za potrebe utvrđivanja okolnosti iz ove točke Dokumentacije</w:t>
      </w:r>
      <w:r w:rsidR="00493F0C">
        <w:rPr>
          <w:color w:val="231F20"/>
        </w:rPr>
        <w:t xml:space="preserve"> o nabavi</w:t>
      </w:r>
      <w:r>
        <w:rPr>
          <w:color w:val="231F20"/>
        </w:rPr>
        <w:t>, gospodarski subjekt u ponudi dostavlja:</w:t>
      </w:r>
    </w:p>
    <w:p w14:paraId="47783286" w14:textId="77777777" w:rsidR="00D741E5" w:rsidRDefault="00B732E9" w:rsidP="00381AB7">
      <w:pPr>
        <w:spacing w:before="120" w:after="120"/>
        <w:jc w:val="both"/>
        <w:rPr>
          <w:b/>
        </w:rPr>
      </w:pPr>
      <w:r>
        <w:rPr>
          <w:b/>
        </w:rPr>
        <w:t xml:space="preserve">- ispunjeni </w:t>
      </w:r>
      <w:r w:rsidR="00641154">
        <w:rPr>
          <w:b/>
        </w:rPr>
        <w:t>eESPD</w:t>
      </w:r>
      <w:r>
        <w:rPr>
          <w:b/>
        </w:rPr>
        <w:t xml:space="preserve"> obrazac (Dio IV. Kriterij</w:t>
      </w:r>
      <w:r w:rsidR="00D741E5">
        <w:rPr>
          <w:b/>
        </w:rPr>
        <w:t>i</w:t>
      </w:r>
      <w:r>
        <w:rPr>
          <w:b/>
        </w:rPr>
        <w:t xml:space="preserve"> za odabir</w:t>
      </w:r>
      <w:r w:rsidR="00D741E5">
        <w:rPr>
          <w:b/>
        </w:rPr>
        <w:t xml:space="preserve"> gospodarskog subjekta</w:t>
      </w:r>
      <w:r>
        <w:rPr>
          <w:b/>
        </w:rPr>
        <w:t>, Odjeljak B: Ekonomska i financijska sposobnosti, točka 1a</w:t>
      </w:r>
      <w:r w:rsidR="00D741E5">
        <w:rPr>
          <w:b/>
        </w:rPr>
        <w:t xml:space="preserve"> i 3) ako je primjenjivo</w:t>
      </w:r>
      <w:r>
        <w:rPr>
          <w:b/>
        </w:rPr>
        <w:t>.</w:t>
      </w:r>
    </w:p>
    <w:p w14:paraId="6937143F" w14:textId="77777777" w:rsidR="00493F0C" w:rsidRDefault="00493F0C" w:rsidP="00381AB7">
      <w:pPr>
        <w:spacing w:before="120" w:after="120"/>
        <w:jc w:val="both"/>
      </w:pPr>
      <w:bookmarkStart w:id="31" w:name="_Hlk509394115"/>
      <w:r w:rsidRPr="00493F0C">
        <w:t xml:space="preserve">Naručitelj </w:t>
      </w:r>
      <w:r w:rsidRPr="00493F0C">
        <w:rPr>
          <w:b/>
        </w:rPr>
        <w:t>može</w:t>
      </w:r>
      <w:r w:rsidRPr="00493F0C">
        <w:t xml:space="preserve"> prije donošenja odluke u ovom postupku javne nabave, od ponuditelja koji je podnio ekonomski najpovoljniju ponudu zatražiti da u primjerenom roku, ne kraćem od pet dana, dostavi ažurirane popratne dokumente kojim dokazuje</w:t>
      </w:r>
      <w:r>
        <w:t xml:space="preserve"> ekonomsku i financijsku</w:t>
      </w:r>
      <w:r w:rsidRPr="00493F0C">
        <w:t xml:space="preserve"> sposobnost:</w:t>
      </w:r>
    </w:p>
    <w:bookmarkEnd w:id="31"/>
    <w:p w14:paraId="0110AAD4" w14:textId="74F47CB0" w:rsidR="00493F0C" w:rsidRPr="00493F0C" w:rsidRDefault="00493F0C" w:rsidP="00493F0C">
      <w:pPr>
        <w:pStyle w:val="Standard"/>
        <w:spacing w:after="120"/>
        <w:jc w:val="both"/>
        <w:rPr>
          <w:rFonts w:cs="Times New Roman"/>
        </w:rPr>
      </w:pPr>
      <w:r>
        <w:t>- izjavu</w:t>
      </w:r>
      <w:r w:rsidRPr="007B04E1">
        <w:t xml:space="preserve"> o ukupnom prometu gospodarskog </w:t>
      </w:r>
      <w:r>
        <w:t xml:space="preserve">subjekta </w:t>
      </w:r>
      <w:r w:rsidRPr="007B04E1">
        <w:t>u tri posljednje dostupne financijske godine, ovisno o datumu osnivanja ili početka obavljanja djelatnosti gospodarskog subjekta, ako je informacija o tim prometima</w:t>
      </w:r>
      <w:r w:rsidR="00876673">
        <w:t xml:space="preserve"> </w:t>
      </w:r>
      <w:r w:rsidRPr="007B04E1">
        <w:t>dostupna.</w:t>
      </w:r>
    </w:p>
    <w:p w14:paraId="777636BE" w14:textId="77777777" w:rsidR="00E71AEF" w:rsidRPr="008F2215" w:rsidRDefault="00E71AEF" w:rsidP="00E71AEF">
      <w:pPr>
        <w:pStyle w:val="Heading2"/>
        <w:rPr>
          <w:rFonts w:ascii="Times New Roman" w:hAnsi="Times New Roman"/>
          <w:i w:val="0"/>
          <w:sz w:val="24"/>
          <w:szCs w:val="24"/>
        </w:rPr>
      </w:pPr>
      <w:bookmarkStart w:id="32" w:name="_Toc514918573"/>
      <w:r w:rsidRPr="00282609">
        <w:rPr>
          <w:rFonts w:ascii="Times New Roman" w:hAnsi="Times New Roman"/>
          <w:i w:val="0"/>
          <w:sz w:val="24"/>
          <w:szCs w:val="24"/>
        </w:rPr>
        <w:t xml:space="preserve">5.3. Tehnička </w:t>
      </w:r>
      <w:r w:rsidRPr="008F2215">
        <w:rPr>
          <w:rFonts w:ascii="Times New Roman" w:hAnsi="Times New Roman"/>
          <w:i w:val="0"/>
          <w:sz w:val="24"/>
          <w:szCs w:val="24"/>
        </w:rPr>
        <w:t>i stručna sposobnost</w:t>
      </w:r>
      <w:bookmarkEnd w:id="32"/>
    </w:p>
    <w:p w14:paraId="0D1F0BEB" w14:textId="77777777" w:rsidR="00922B46" w:rsidRPr="00381AB7" w:rsidRDefault="00E71AEF" w:rsidP="00922B46">
      <w:pPr>
        <w:spacing w:before="120" w:after="120"/>
        <w:jc w:val="both"/>
        <w:rPr>
          <w:rFonts w:cs="Times New Roman"/>
          <w:color w:val="auto"/>
        </w:rPr>
      </w:pPr>
      <w:r w:rsidRPr="00381AB7">
        <w:rPr>
          <w:rFonts w:cs="Times New Roman"/>
          <w:b/>
          <w:color w:val="auto"/>
        </w:rPr>
        <w:t xml:space="preserve">5.3.1. Popis </w:t>
      </w:r>
      <w:r w:rsidR="00B732E9" w:rsidRPr="00381AB7">
        <w:rPr>
          <w:rFonts w:cs="Times New Roman"/>
          <w:b/>
          <w:color w:val="auto"/>
        </w:rPr>
        <w:t>radova</w:t>
      </w:r>
      <w:r w:rsidR="00B732E9" w:rsidRPr="00381AB7">
        <w:rPr>
          <w:rFonts w:cs="Times New Roman"/>
          <w:color w:val="auto"/>
        </w:rPr>
        <w:t xml:space="preserve"> izvršenih u godini u kojoj je započeo postupak javne nabave i tijekom pet godina koje prethode toj godini, a popis sadržava ili mu se prilažu </w:t>
      </w:r>
      <w:r w:rsidR="00B732E9" w:rsidRPr="00381AB7">
        <w:rPr>
          <w:rFonts w:cs="Times New Roman"/>
          <w:b/>
          <w:color w:val="auto"/>
        </w:rPr>
        <w:t>potvrd</w:t>
      </w:r>
      <w:r w:rsidR="00C16E06" w:rsidRPr="00381AB7">
        <w:rPr>
          <w:rFonts w:cs="Times New Roman"/>
          <w:b/>
          <w:color w:val="auto"/>
        </w:rPr>
        <w:t>a(</w:t>
      </w:r>
      <w:r w:rsidR="00B732E9" w:rsidRPr="00381AB7">
        <w:rPr>
          <w:rFonts w:cs="Times New Roman"/>
          <w:b/>
          <w:color w:val="auto"/>
        </w:rPr>
        <w:t>e</w:t>
      </w:r>
      <w:r w:rsidR="00C16E06" w:rsidRPr="00381AB7">
        <w:rPr>
          <w:rFonts w:cs="Times New Roman"/>
          <w:b/>
          <w:color w:val="auto"/>
        </w:rPr>
        <w:t>)</w:t>
      </w:r>
      <w:r w:rsidR="00B732E9" w:rsidRPr="00381AB7">
        <w:rPr>
          <w:rFonts w:cs="Times New Roman"/>
          <w:b/>
          <w:color w:val="auto"/>
        </w:rPr>
        <w:t xml:space="preserve"> druge ugovorne strane</w:t>
      </w:r>
      <w:r w:rsidR="00B732E9" w:rsidRPr="00381AB7">
        <w:rPr>
          <w:rFonts w:cs="Times New Roman"/>
          <w:color w:val="auto"/>
        </w:rPr>
        <w:t xml:space="preserve"> o urednom izvođenju </w:t>
      </w:r>
      <w:r w:rsidR="00AC27BA" w:rsidRPr="00381AB7">
        <w:rPr>
          <w:rFonts w:cs="Times New Roman"/>
          <w:color w:val="auto"/>
        </w:rPr>
        <w:t>i ishodu najvažnijih r</w:t>
      </w:r>
      <w:r w:rsidR="00B732E9" w:rsidRPr="00381AB7">
        <w:rPr>
          <w:rFonts w:cs="Times New Roman"/>
          <w:color w:val="auto"/>
        </w:rPr>
        <w:t>adova</w:t>
      </w:r>
      <w:r w:rsidR="00493F0C">
        <w:rPr>
          <w:rFonts w:cs="Times New Roman"/>
          <w:color w:val="auto"/>
        </w:rPr>
        <w:t xml:space="preserve"> istih ili sličnih predmetu nabave. Pod istim ili sličnim radovima predmetu nabave, smatraju se radovi na </w:t>
      </w:r>
      <w:r w:rsidR="004C0134" w:rsidRPr="001F3370">
        <w:rPr>
          <w:rFonts w:cs="Times New Roman"/>
          <w:color w:val="auto"/>
        </w:rPr>
        <w:t>izvedb</w:t>
      </w:r>
      <w:r w:rsidR="004C0134">
        <w:rPr>
          <w:rFonts w:cs="Times New Roman"/>
          <w:color w:val="auto"/>
        </w:rPr>
        <w:t>i</w:t>
      </w:r>
      <w:r w:rsidR="004C0134" w:rsidRPr="001F3370">
        <w:rPr>
          <w:rFonts w:cs="Times New Roman"/>
          <w:color w:val="auto"/>
        </w:rPr>
        <w:t xml:space="preserve"> građevinskih i drugih radova kojima se </w:t>
      </w:r>
      <w:r w:rsidR="004C0134">
        <w:rPr>
          <w:rFonts w:cs="Times New Roman"/>
          <w:color w:val="auto"/>
        </w:rPr>
        <w:t>vrši uređenje prometnice, odnosno prilazne ceste</w:t>
      </w:r>
      <w:r w:rsidR="00493F0C">
        <w:rPr>
          <w:rFonts w:cs="Times New Roman"/>
          <w:color w:val="auto"/>
        </w:rPr>
        <w:t>.</w:t>
      </w:r>
    </w:p>
    <w:p w14:paraId="7B18DCCE" w14:textId="77777777" w:rsidR="00E71AEF" w:rsidRDefault="00922B46" w:rsidP="00922B46">
      <w:pPr>
        <w:spacing w:before="120" w:after="120"/>
        <w:jc w:val="both"/>
        <w:rPr>
          <w:rFonts w:cs="Times New Roman"/>
          <w:color w:val="auto"/>
        </w:rPr>
      </w:pPr>
      <w:r w:rsidRPr="00B67F8F">
        <w:rPr>
          <w:rFonts w:cs="Times New Roman"/>
          <w:color w:val="auto"/>
        </w:rPr>
        <w:t xml:space="preserve">Minimalna razina sposobnosti: </w:t>
      </w:r>
      <w:r w:rsidR="00AC27BA" w:rsidRPr="00B67F8F">
        <w:rPr>
          <w:rFonts w:cs="Times New Roman"/>
          <w:color w:val="auto"/>
        </w:rPr>
        <w:t>Gospodarski subjekt mora dokazati da je uredno izvršio</w:t>
      </w:r>
      <w:r w:rsidR="00924321">
        <w:rPr>
          <w:rFonts w:cs="Times New Roman"/>
          <w:color w:val="auto"/>
        </w:rPr>
        <w:t xml:space="preserve"> </w:t>
      </w:r>
      <w:r w:rsidR="00B26E37" w:rsidRPr="00B67F8F">
        <w:rPr>
          <w:rFonts w:cs="Times New Roman"/>
          <w:color w:val="auto"/>
        </w:rPr>
        <w:t xml:space="preserve">najmanje 1, a najviše 3 </w:t>
      </w:r>
      <w:r w:rsidR="00493F0C">
        <w:rPr>
          <w:rFonts w:cs="Times New Roman"/>
          <w:color w:val="auto"/>
        </w:rPr>
        <w:t>rada popraćenih</w:t>
      </w:r>
      <w:r w:rsidR="00B67F8F">
        <w:rPr>
          <w:rFonts w:cs="Times New Roman"/>
          <w:color w:val="auto"/>
        </w:rPr>
        <w:t xml:space="preserve"> potvrdama</w:t>
      </w:r>
      <w:r w:rsidR="00235CC1" w:rsidRPr="00B67F8F">
        <w:rPr>
          <w:rFonts w:cs="Times New Roman"/>
          <w:color w:val="auto"/>
        </w:rPr>
        <w:t xml:space="preserve"> druge ugovorne strane</w:t>
      </w:r>
      <w:r w:rsidR="000F3FB4" w:rsidRPr="00B67F8F">
        <w:rPr>
          <w:rFonts w:cs="Times New Roman"/>
          <w:color w:val="auto"/>
        </w:rPr>
        <w:t xml:space="preserve">, </w:t>
      </w:r>
      <w:r w:rsidR="00B26E37" w:rsidRPr="00B67F8F">
        <w:rPr>
          <w:rFonts w:cs="Times New Roman"/>
          <w:color w:val="auto"/>
        </w:rPr>
        <w:t xml:space="preserve">čiji iznos ili zbrojeni iznos mora iznositi minimalno </w:t>
      </w:r>
      <w:r w:rsidR="004C0134">
        <w:rPr>
          <w:rFonts w:cs="Times New Roman"/>
          <w:color w:val="auto"/>
        </w:rPr>
        <w:t>1</w:t>
      </w:r>
      <w:r w:rsidR="00B26E37" w:rsidRPr="00B67F8F">
        <w:rPr>
          <w:rFonts w:cs="Times New Roman"/>
          <w:color w:val="auto"/>
        </w:rPr>
        <w:t>.000.000,00 kn (bez PDV-a),</w:t>
      </w:r>
      <w:r w:rsidR="00924321">
        <w:rPr>
          <w:rFonts w:cs="Times New Roman"/>
          <w:color w:val="auto"/>
        </w:rPr>
        <w:t xml:space="preserve"> </w:t>
      </w:r>
      <w:r w:rsidR="00B732E9" w:rsidRPr="00B67F8F">
        <w:rPr>
          <w:rFonts w:cs="Times New Roman"/>
          <w:color w:val="auto"/>
        </w:rPr>
        <w:t>čime gospodarski subjekt dokazuje da ima potrebno iskustvo, znanje i sposobnost i da je, s obzirom na opseg, predmet i procijenjenu vrijednost nabave, sposoban kvalitetno izvoditi radove iz predmeta nabave.</w:t>
      </w:r>
    </w:p>
    <w:p w14:paraId="03DBD203" w14:textId="77777777" w:rsidR="00922B46" w:rsidRDefault="00922B46" w:rsidP="00922B46">
      <w:pPr>
        <w:spacing w:before="120" w:after="120"/>
        <w:jc w:val="both"/>
        <w:rPr>
          <w:rFonts w:cs="Times New Roman"/>
          <w:color w:val="auto"/>
        </w:rPr>
      </w:pPr>
      <w:r w:rsidRPr="00AC27BA">
        <w:rPr>
          <w:rFonts w:cs="Times New Roman"/>
          <w:color w:val="auto"/>
        </w:rPr>
        <w:t xml:space="preserve">U Popisu </w:t>
      </w:r>
      <w:r w:rsidR="00826692">
        <w:rPr>
          <w:rFonts w:cs="Times New Roman"/>
          <w:color w:val="auto"/>
        </w:rPr>
        <w:t>radova</w:t>
      </w:r>
      <w:r w:rsidRPr="00AC27BA">
        <w:rPr>
          <w:rFonts w:cs="Times New Roman"/>
          <w:color w:val="auto"/>
        </w:rPr>
        <w:t xml:space="preserve">, </w:t>
      </w:r>
      <w:r>
        <w:rPr>
          <w:rFonts w:cs="Times New Roman"/>
          <w:color w:val="auto"/>
        </w:rPr>
        <w:t xml:space="preserve">cijene </w:t>
      </w:r>
      <w:r w:rsidRPr="00AC27BA">
        <w:rPr>
          <w:rFonts w:cs="Times New Roman"/>
          <w:color w:val="auto"/>
        </w:rPr>
        <w:t>mogu biti izražene i u valuti različ</w:t>
      </w:r>
      <w:r>
        <w:rPr>
          <w:rFonts w:cs="Times New Roman"/>
          <w:color w:val="auto"/>
        </w:rPr>
        <w:t>itoj od valute HRK. Naručitelj ć</w:t>
      </w:r>
      <w:r w:rsidRPr="00AC27BA">
        <w:rPr>
          <w:rFonts w:cs="Times New Roman"/>
          <w:color w:val="auto"/>
        </w:rPr>
        <w:t xml:space="preserve">e u tom slučaju, prilikom računanja protuvrijednosti, za valutu koja je predmet konverzije u HRK koristiti srednji tečaj Hrvatske narodne banke koji je u primjeni na dan slanja na objavu ove Dokumentacije </w:t>
      </w:r>
      <w:r w:rsidRPr="00AC27BA">
        <w:rPr>
          <w:rFonts w:cs="Times New Roman"/>
          <w:color w:val="auto"/>
        </w:rPr>
        <w:lastRenderedPageBreak/>
        <w:t>o nabavi.</w:t>
      </w:r>
    </w:p>
    <w:p w14:paraId="23146448" w14:textId="77777777" w:rsidR="00E71AEF" w:rsidRDefault="00E71AEF" w:rsidP="001B7526">
      <w:pPr>
        <w:overflowPunct w:val="0"/>
        <w:autoSpaceDE w:val="0"/>
        <w:autoSpaceDN w:val="0"/>
        <w:adjustRightInd w:val="0"/>
        <w:ind w:right="-1"/>
        <w:jc w:val="both"/>
        <w:rPr>
          <w:rFonts w:eastAsia="SimSun"/>
          <w:color w:val="auto"/>
        </w:rPr>
      </w:pPr>
      <w:r>
        <w:rPr>
          <w:rFonts w:eastAsia="SimSun"/>
        </w:rPr>
        <w:t>Za potrebe utvrđivanja okolnosti iz ove točke Dokumentacije</w:t>
      </w:r>
      <w:r w:rsidR="00AC2D6A">
        <w:rPr>
          <w:rFonts w:eastAsia="SimSun"/>
        </w:rPr>
        <w:t xml:space="preserve"> o nabavi</w:t>
      </w:r>
      <w:r w:rsidR="00493F0C">
        <w:rPr>
          <w:rFonts w:eastAsia="SimSun"/>
        </w:rPr>
        <w:t>,</w:t>
      </w:r>
      <w:r>
        <w:rPr>
          <w:rFonts w:eastAsia="SimSun"/>
        </w:rPr>
        <w:t xml:space="preserve"> gospodarski subjekt u ponudi dostavlja:</w:t>
      </w:r>
    </w:p>
    <w:p w14:paraId="6057D18E" w14:textId="77777777" w:rsidR="00E71AEF" w:rsidRDefault="00E71AEF" w:rsidP="001B7526">
      <w:pPr>
        <w:overflowPunct w:val="0"/>
        <w:autoSpaceDE w:val="0"/>
        <w:autoSpaceDN w:val="0"/>
        <w:adjustRightInd w:val="0"/>
        <w:ind w:right="-1"/>
        <w:jc w:val="both"/>
        <w:rPr>
          <w:rFonts w:eastAsia="SimSun"/>
          <w:b/>
        </w:rPr>
      </w:pPr>
      <w:r>
        <w:rPr>
          <w:rFonts w:eastAsia="SimSun"/>
          <w:b/>
        </w:rPr>
        <w:t xml:space="preserve">- ispunjeni </w:t>
      </w:r>
      <w:r w:rsidR="00641154">
        <w:rPr>
          <w:rFonts w:eastAsia="SimSun"/>
          <w:b/>
        </w:rPr>
        <w:t>eESPD</w:t>
      </w:r>
      <w:r>
        <w:rPr>
          <w:rFonts w:eastAsia="SimSun"/>
          <w:b/>
        </w:rPr>
        <w:t xml:space="preserve"> obrazac (Dio IV. Kriterij</w:t>
      </w:r>
      <w:r w:rsidR="00493F0C">
        <w:rPr>
          <w:rFonts w:eastAsia="SimSun"/>
          <w:b/>
        </w:rPr>
        <w:t>i</w:t>
      </w:r>
      <w:r>
        <w:rPr>
          <w:rFonts w:eastAsia="SimSun"/>
          <w:b/>
        </w:rPr>
        <w:t xml:space="preserve"> za odabir</w:t>
      </w:r>
      <w:r w:rsidR="00493F0C">
        <w:rPr>
          <w:rFonts w:eastAsia="SimSun"/>
          <w:b/>
        </w:rPr>
        <w:t xml:space="preserve"> gospodarskog subjekta</w:t>
      </w:r>
      <w:r>
        <w:rPr>
          <w:rFonts w:eastAsia="SimSun"/>
          <w:b/>
        </w:rPr>
        <w:t>, Odjeljak C: Tehnička i stručna sposobnost: točka 1</w:t>
      </w:r>
      <w:r w:rsidR="00ED7B0C">
        <w:rPr>
          <w:rFonts w:eastAsia="SimSun"/>
          <w:b/>
        </w:rPr>
        <w:t>a</w:t>
      </w:r>
      <w:r>
        <w:rPr>
          <w:rFonts w:eastAsia="SimSun"/>
          <w:b/>
        </w:rPr>
        <w:t>).</w:t>
      </w:r>
    </w:p>
    <w:p w14:paraId="240F25A8" w14:textId="77777777" w:rsidR="00493F0C" w:rsidRDefault="00493F0C" w:rsidP="00493F0C">
      <w:pPr>
        <w:spacing w:before="120" w:after="120"/>
        <w:jc w:val="both"/>
      </w:pPr>
      <w:r w:rsidRPr="00493F0C">
        <w:t xml:space="preserve">Naručitelj </w:t>
      </w:r>
      <w:r w:rsidRPr="00493F0C">
        <w:rPr>
          <w:b/>
        </w:rPr>
        <w:t>može</w:t>
      </w:r>
      <w:r w:rsidRPr="00493F0C">
        <w:t xml:space="preserve"> prije donošenja odluke u ovom postupku javne nabave, od ponuditelja koji je podnio ekonomski najpovoljniju ponudu zatražiti da u primjerenom roku, ne kraćem od pet dana, dostavi ažurirane popratne dokumente kojim dokazuje</w:t>
      </w:r>
      <w:r>
        <w:t xml:space="preserve"> tehničku i stručnu</w:t>
      </w:r>
      <w:r w:rsidRPr="00493F0C">
        <w:t xml:space="preserve"> sposobnost:</w:t>
      </w:r>
    </w:p>
    <w:p w14:paraId="7424552D" w14:textId="77777777" w:rsidR="00493F0C" w:rsidRPr="00493F0C" w:rsidRDefault="00493F0C" w:rsidP="001B7526">
      <w:pPr>
        <w:overflowPunct w:val="0"/>
        <w:autoSpaceDE w:val="0"/>
        <w:autoSpaceDN w:val="0"/>
        <w:adjustRightInd w:val="0"/>
        <w:ind w:right="-1"/>
        <w:jc w:val="both"/>
        <w:rPr>
          <w:rFonts w:eastAsia="SimSun"/>
        </w:rPr>
      </w:pPr>
      <w:r w:rsidRPr="00493F0C">
        <w:rPr>
          <w:rFonts w:eastAsia="SimSun"/>
        </w:rPr>
        <w:t>- popis radova koji sadržava ili mu se prilažu potvrda(e) druge ugovorne strane.</w:t>
      </w:r>
    </w:p>
    <w:p w14:paraId="30E49390" w14:textId="77777777" w:rsidR="00922B46" w:rsidRPr="0036632E" w:rsidRDefault="00922B46" w:rsidP="00AC27BA">
      <w:pPr>
        <w:ind w:right="-1"/>
        <w:jc w:val="both"/>
        <w:rPr>
          <w:rFonts w:cs="Times New Roman"/>
        </w:rPr>
      </w:pPr>
    </w:p>
    <w:p w14:paraId="4BFDCAA9" w14:textId="77777777" w:rsidR="00E71AEF" w:rsidRDefault="00E71AEF" w:rsidP="001B7526">
      <w:pPr>
        <w:ind w:right="-1"/>
        <w:jc w:val="both"/>
        <w:rPr>
          <w:rFonts w:eastAsia="SimSun"/>
          <w:b/>
        </w:rPr>
      </w:pPr>
      <w:r>
        <w:rPr>
          <w:rFonts w:cs="Times New Roman"/>
          <w:b/>
        </w:rPr>
        <w:t>5</w:t>
      </w:r>
      <w:r w:rsidRPr="0036632E">
        <w:rPr>
          <w:rFonts w:cs="Times New Roman"/>
          <w:b/>
        </w:rPr>
        <w:t>.3.2.</w:t>
      </w:r>
      <w:r>
        <w:rPr>
          <w:rFonts w:eastAsia="SimSun"/>
          <w:b/>
        </w:rPr>
        <w:t xml:space="preserve">Obrazovne i stručne kvalifikacije </w:t>
      </w:r>
      <w:r w:rsidR="00075BED">
        <w:rPr>
          <w:rFonts w:eastAsia="SimSun"/>
          <w:b/>
        </w:rPr>
        <w:t>izvođača radova</w:t>
      </w:r>
    </w:p>
    <w:p w14:paraId="62549CF2" w14:textId="77777777" w:rsidR="00922B46" w:rsidRPr="0036632E" w:rsidRDefault="00922B46" w:rsidP="001B7526">
      <w:pPr>
        <w:ind w:right="-1"/>
        <w:jc w:val="both"/>
        <w:rPr>
          <w:rFonts w:cs="Times New Roman"/>
          <w:b/>
        </w:rPr>
      </w:pPr>
    </w:p>
    <w:p w14:paraId="6315CACD" w14:textId="77777777" w:rsidR="00544D6D" w:rsidRDefault="00922B46" w:rsidP="00922B46">
      <w:pPr>
        <w:ind w:right="-1"/>
        <w:jc w:val="both"/>
        <w:rPr>
          <w:rFonts w:eastAsia="Calibri" w:cs="Times New Roman"/>
        </w:rPr>
      </w:pPr>
      <w:r>
        <w:rPr>
          <w:rFonts w:eastAsia="Calibri" w:cs="Times New Roman"/>
        </w:rPr>
        <w:t xml:space="preserve">Minimalne razine sposobnosti: </w:t>
      </w:r>
    </w:p>
    <w:p w14:paraId="561200F9" w14:textId="77777777" w:rsidR="001B7526" w:rsidRPr="00400548" w:rsidRDefault="00922B46" w:rsidP="00922B46">
      <w:pPr>
        <w:ind w:right="-1"/>
        <w:jc w:val="both"/>
        <w:rPr>
          <w:rFonts w:cs="Times New Roman"/>
        </w:rPr>
      </w:pPr>
      <w:r>
        <w:rPr>
          <w:rFonts w:eastAsia="Calibri" w:cs="Times New Roman"/>
        </w:rPr>
        <w:t>Gospodarski subjekt</w:t>
      </w:r>
      <w:r w:rsidR="00924321">
        <w:rPr>
          <w:rFonts w:eastAsia="Calibri" w:cs="Times New Roman"/>
        </w:rPr>
        <w:t xml:space="preserve"> </w:t>
      </w:r>
      <w:r w:rsidR="001A755D">
        <w:rPr>
          <w:rFonts w:cs="Times New Roman"/>
        </w:rPr>
        <w:t xml:space="preserve">za izvršenje ugovora o izvođenju radova </w:t>
      </w:r>
      <w:r w:rsidR="00075BED" w:rsidRPr="00400548">
        <w:rPr>
          <w:rFonts w:cs="Times New Roman"/>
        </w:rPr>
        <w:t xml:space="preserve">za potrebe dokazivanja obrazovnih i stručnih kvalifikacija </w:t>
      </w:r>
      <w:r w:rsidR="001A755D">
        <w:rPr>
          <w:rFonts w:cs="Times New Roman"/>
        </w:rPr>
        <w:t>mora imati na raspolaganju minimalno sljedeće stručnjake</w:t>
      </w:r>
      <w:r w:rsidR="001B7526" w:rsidRPr="00400548">
        <w:rPr>
          <w:rFonts w:cs="Times New Roman"/>
        </w:rPr>
        <w:t>:</w:t>
      </w:r>
    </w:p>
    <w:p w14:paraId="0BBC3CE2" w14:textId="26451073" w:rsidR="005E652A" w:rsidRDefault="007B04E1" w:rsidP="005E652A">
      <w:pPr>
        <w:pStyle w:val="BodyText"/>
        <w:numPr>
          <w:ilvl w:val="3"/>
          <w:numId w:val="10"/>
        </w:numPr>
        <w:spacing w:before="120" w:after="120"/>
        <w:ind w:left="850" w:hanging="357"/>
        <w:jc w:val="both"/>
        <w:rPr>
          <w:rFonts w:ascii="Times New Roman" w:hAnsi="Times New Roman" w:cs="Times New Roman"/>
          <w:lang w:val="hr-HR"/>
        </w:rPr>
      </w:pPr>
      <w:bookmarkStart w:id="33" w:name="_Hlk493240642"/>
      <w:r>
        <w:rPr>
          <w:rFonts w:ascii="Times New Roman" w:hAnsi="Times New Roman" w:cs="Times New Roman"/>
          <w:lang w:val="hr-HR"/>
        </w:rPr>
        <w:t>jednog</w:t>
      </w:r>
      <w:r w:rsidR="00211090">
        <w:rPr>
          <w:rFonts w:ascii="Times New Roman" w:hAnsi="Times New Roman" w:cs="Times New Roman"/>
          <w:lang w:val="hr-HR"/>
        </w:rPr>
        <w:t xml:space="preserve"> (1)</w:t>
      </w:r>
      <w:r w:rsidR="009C5B3F">
        <w:rPr>
          <w:rFonts w:ascii="Times New Roman" w:hAnsi="Times New Roman" w:cs="Times New Roman"/>
          <w:lang w:val="hr-HR"/>
        </w:rPr>
        <w:t xml:space="preserve"> </w:t>
      </w:r>
      <w:r w:rsidR="00075BED" w:rsidRPr="00400548">
        <w:rPr>
          <w:rFonts w:ascii="Times New Roman" w:hAnsi="Times New Roman" w:cs="Times New Roman"/>
          <w:lang w:val="hr-HR"/>
        </w:rPr>
        <w:t>ovlaštenog voditelja građenja</w:t>
      </w:r>
      <w:bookmarkEnd w:id="33"/>
      <w:r w:rsidR="00C5512F">
        <w:rPr>
          <w:rFonts w:ascii="Times New Roman" w:hAnsi="Times New Roman" w:cs="Times New Roman"/>
          <w:lang w:val="hr-HR"/>
        </w:rPr>
        <w:t xml:space="preserve"> i/ili jednog (1) ovlaštenog voditelja radova građevinske ili arhitektonske struke</w:t>
      </w:r>
      <w:r w:rsidR="00F80823">
        <w:rPr>
          <w:rFonts w:ascii="Times New Roman" w:hAnsi="Times New Roman" w:cs="Times New Roman"/>
          <w:lang w:val="hr-HR"/>
        </w:rPr>
        <w:t>,</w:t>
      </w:r>
      <w:r w:rsidR="00924321">
        <w:rPr>
          <w:rFonts w:ascii="Times New Roman" w:hAnsi="Times New Roman" w:cs="Times New Roman"/>
          <w:lang w:val="hr-HR"/>
        </w:rPr>
        <w:t xml:space="preserve"> </w:t>
      </w:r>
      <w:r w:rsidR="00F80823">
        <w:rPr>
          <w:rFonts w:ascii="Times New Roman" w:hAnsi="Times New Roman" w:cs="Times New Roman"/>
          <w:lang w:val="hr-HR"/>
        </w:rPr>
        <w:t>koji ispunjava uvjete iz</w:t>
      </w:r>
      <w:r w:rsidR="00075BED" w:rsidRPr="00400548">
        <w:rPr>
          <w:rFonts w:ascii="Times New Roman" w:hAnsi="Times New Roman" w:cs="Times New Roman"/>
          <w:lang w:val="hr-HR"/>
        </w:rPr>
        <w:t xml:space="preserve"> Zakona o poslovima i djelatnostima prostornog </w:t>
      </w:r>
      <w:r w:rsidR="00075BED" w:rsidRPr="00922B46">
        <w:rPr>
          <w:rFonts w:ascii="Times New Roman" w:hAnsi="Times New Roman" w:cs="Times New Roman"/>
          <w:lang w:val="hr-HR"/>
        </w:rPr>
        <w:t>ure</w:t>
      </w:r>
      <w:r w:rsidR="00F050C7" w:rsidRPr="00922B46">
        <w:rPr>
          <w:rFonts w:ascii="Times New Roman" w:hAnsi="Times New Roman" w:cs="Times New Roman"/>
          <w:lang w:val="hr-HR"/>
        </w:rPr>
        <w:t>đenja i gradnje</w:t>
      </w:r>
      <w:r w:rsidR="00F050C7" w:rsidRPr="007629F6">
        <w:rPr>
          <w:rFonts w:ascii="Times New Roman" w:hAnsi="Times New Roman" w:cs="Times New Roman"/>
          <w:lang w:val="hr-HR"/>
        </w:rPr>
        <w:t xml:space="preserve"> (NN</w:t>
      </w:r>
      <w:r w:rsidR="00075BED" w:rsidRPr="00400548">
        <w:rPr>
          <w:rFonts w:ascii="Times New Roman" w:hAnsi="Times New Roman" w:cs="Times New Roman"/>
          <w:lang w:val="hr-HR"/>
        </w:rPr>
        <w:t xml:space="preserve">78/15). Kao dokaz ponuditelj će dostaviti </w:t>
      </w:r>
      <w:r w:rsidR="00075BED" w:rsidRPr="00F80823">
        <w:rPr>
          <w:rFonts w:ascii="Times New Roman" w:hAnsi="Times New Roman" w:cs="Times New Roman"/>
          <w:b/>
          <w:lang w:val="hr-HR"/>
        </w:rPr>
        <w:t>životopis</w:t>
      </w:r>
      <w:r w:rsidR="00075BED" w:rsidRPr="00400548">
        <w:rPr>
          <w:rFonts w:ascii="Times New Roman" w:hAnsi="Times New Roman" w:cs="Times New Roman"/>
          <w:lang w:val="hr-HR"/>
        </w:rPr>
        <w:t>, vlastoručno potpisan od stane stručnjaka</w:t>
      </w:r>
      <w:r w:rsidR="00E64896">
        <w:rPr>
          <w:rFonts w:ascii="Times New Roman" w:hAnsi="Times New Roman" w:cs="Times New Roman"/>
          <w:lang w:val="hr-HR"/>
        </w:rPr>
        <w:t xml:space="preserve"> iz kojeg je vidljiv navod o zaposlenju</w:t>
      </w:r>
      <w:r w:rsidR="00F80823">
        <w:rPr>
          <w:rFonts w:ascii="Times New Roman" w:hAnsi="Times New Roman" w:cs="Times New Roman"/>
          <w:lang w:val="hr-HR"/>
        </w:rPr>
        <w:t xml:space="preserve">, </w:t>
      </w:r>
      <w:r w:rsidR="00F80823" w:rsidRPr="00F80823">
        <w:rPr>
          <w:rFonts w:ascii="Times New Roman" w:hAnsi="Times New Roman" w:cs="Times New Roman"/>
          <w:b/>
          <w:lang w:val="hr-HR"/>
        </w:rPr>
        <w:t>potvrdu</w:t>
      </w:r>
      <w:r w:rsidR="00F80823">
        <w:rPr>
          <w:rFonts w:ascii="Times New Roman" w:hAnsi="Times New Roman" w:cs="Times New Roman"/>
          <w:lang w:val="hr-HR"/>
        </w:rPr>
        <w:t xml:space="preserve"> nadležne Hrvatske komore da je predloženi stručnjak – ovlašteni voditelj građenja</w:t>
      </w:r>
      <w:r w:rsidR="00D74187">
        <w:rPr>
          <w:rFonts w:ascii="Times New Roman" w:hAnsi="Times New Roman" w:cs="Times New Roman"/>
          <w:lang w:val="hr-HR"/>
        </w:rPr>
        <w:t xml:space="preserve"> i/ili ovlašteni voditelj radova</w:t>
      </w:r>
      <w:r w:rsidR="00924321">
        <w:rPr>
          <w:rFonts w:ascii="Times New Roman" w:hAnsi="Times New Roman" w:cs="Times New Roman"/>
          <w:lang w:val="hr-HR"/>
        </w:rPr>
        <w:t xml:space="preserve"> </w:t>
      </w:r>
      <w:r w:rsidR="005E652A">
        <w:rPr>
          <w:rFonts w:ascii="Times New Roman" w:hAnsi="Times New Roman" w:cs="Times New Roman"/>
          <w:lang w:val="hr-HR"/>
        </w:rPr>
        <w:t>aktivni</w:t>
      </w:r>
      <w:r w:rsidR="00F80823">
        <w:rPr>
          <w:rFonts w:ascii="Times New Roman" w:hAnsi="Times New Roman" w:cs="Times New Roman"/>
          <w:lang w:val="hr-HR"/>
        </w:rPr>
        <w:t xml:space="preserve"> član te Komore</w:t>
      </w:r>
      <w:r w:rsidR="00E64896">
        <w:rPr>
          <w:rFonts w:ascii="Times New Roman" w:hAnsi="Times New Roman" w:cs="Times New Roman"/>
          <w:lang w:val="hr-HR"/>
        </w:rPr>
        <w:t xml:space="preserve">, </w:t>
      </w:r>
      <w:r w:rsidR="00F80823">
        <w:rPr>
          <w:rFonts w:ascii="Times New Roman" w:hAnsi="Times New Roman" w:cs="Times New Roman"/>
          <w:lang w:val="hr-HR"/>
        </w:rPr>
        <w:t>te da protiv njega nije izrečena mjera zabrane obavljanja poslova</w:t>
      </w:r>
      <w:r w:rsidR="005E652A">
        <w:rPr>
          <w:rFonts w:ascii="Times New Roman" w:hAnsi="Times New Roman" w:cs="Times New Roman"/>
          <w:lang w:val="hr-HR"/>
        </w:rPr>
        <w:t>.</w:t>
      </w:r>
      <w:r w:rsidR="001B7526" w:rsidRPr="00400548">
        <w:rPr>
          <w:rFonts w:ascii="Times New Roman" w:hAnsi="Times New Roman" w:cs="Times New Roman"/>
          <w:lang w:val="hr-HR"/>
        </w:rPr>
        <w:t xml:space="preserve"> Priznavanje inozemnih</w:t>
      </w:r>
      <w:r w:rsidR="00F80823">
        <w:rPr>
          <w:rFonts w:ascii="Times New Roman" w:hAnsi="Times New Roman" w:cs="Times New Roman"/>
          <w:lang w:val="hr-HR"/>
        </w:rPr>
        <w:t xml:space="preserve"> stručnih kvalifikacija provest</w:t>
      </w:r>
      <w:r w:rsidR="001B7526" w:rsidRPr="00400548">
        <w:rPr>
          <w:rFonts w:ascii="Times New Roman" w:hAnsi="Times New Roman" w:cs="Times New Roman"/>
          <w:lang w:val="hr-HR"/>
        </w:rPr>
        <w:t xml:space="preserve"> će se temeljem Zakona o poslovima i djelatnostim</w:t>
      </w:r>
      <w:r w:rsidR="00F80823">
        <w:rPr>
          <w:rFonts w:ascii="Times New Roman" w:hAnsi="Times New Roman" w:cs="Times New Roman"/>
          <w:lang w:val="hr-HR"/>
        </w:rPr>
        <w:t>a prostornog uređenja i gradnje</w:t>
      </w:r>
      <w:r w:rsidR="0064143C">
        <w:rPr>
          <w:rFonts w:ascii="Times New Roman" w:hAnsi="Times New Roman" w:cs="Times New Roman"/>
          <w:lang w:val="hr-HR"/>
        </w:rPr>
        <w:t xml:space="preserve"> </w:t>
      </w:r>
      <w:r w:rsidR="00826692" w:rsidRPr="007629F6">
        <w:rPr>
          <w:rFonts w:ascii="Times New Roman" w:hAnsi="Times New Roman" w:cs="Times New Roman"/>
          <w:lang w:val="hr-HR"/>
        </w:rPr>
        <w:t xml:space="preserve">(NN </w:t>
      </w:r>
      <w:r w:rsidR="00826692" w:rsidRPr="00400548">
        <w:rPr>
          <w:rFonts w:ascii="Times New Roman" w:hAnsi="Times New Roman" w:cs="Times New Roman"/>
          <w:lang w:val="hr-HR"/>
        </w:rPr>
        <w:t>78/15)</w:t>
      </w:r>
      <w:r w:rsidR="001B7526" w:rsidRPr="00400548">
        <w:rPr>
          <w:rFonts w:ascii="Times New Roman" w:hAnsi="Times New Roman" w:cs="Times New Roman"/>
          <w:lang w:val="hr-HR"/>
        </w:rPr>
        <w:t>.</w:t>
      </w:r>
    </w:p>
    <w:p w14:paraId="4F785735" w14:textId="77777777" w:rsidR="001B7526" w:rsidRPr="00400548" w:rsidRDefault="001B7526" w:rsidP="001B7526">
      <w:pPr>
        <w:overflowPunct w:val="0"/>
        <w:autoSpaceDE w:val="0"/>
        <w:autoSpaceDN w:val="0"/>
        <w:adjustRightInd w:val="0"/>
        <w:ind w:right="-1"/>
        <w:jc w:val="both"/>
        <w:rPr>
          <w:rFonts w:eastAsia="SimSun" w:cs="Times New Roman"/>
          <w:color w:val="auto"/>
        </w:rPr>
      </w:pPr>
      <w:r w:rsidRPr="00400548">
        <w:rPr>
          <w:rFonts w:eastAsia="SimSun" w:cs="Times New Roman"/>
        </w:rPr>
        <w:t xml:space="preserve">Za potrebe utvrđivanja okolnosti iz ove točke Dokumentacije </w:t>
      </w:r>
      <w:r w:rsidR="004E5045">
        <w:rPr>
          <w:rFonts w:eastAsia="SimSun" w:cs="Times New Roman"/>
        </w:rPr>
        <w:t>o nabavi</w:t>
      </w:r>
      <w:r w:rsidR="00493F0C">
        <w:rPr>
          <w:rFonts w:eastAsia="SimSun" w:cs="Times New Roman"/>
        </w:rPr>
        <w:t>,</w:t>
      </w:r>
      <w:r w:rsidR="00924321">
        <w:rPr>
          <w:rFonts w:eastAsia="SimSun" w:cs="Times New Roman"/>
        </w:rPr>
        <w:t xml:space="preserve"> </w:t>
      </w:r>
      <w:r w:rsidRPr="00400548">
        <w:rPr>
          <w:rFonts w:eastAsia="SimSun" w:cs="Times New Roman"/>
        </w:rPr>
        <w:t>gospodarski subjekt u ponudi dostavlja:</w:t>
      </w:r>
    </w:p>
    <w:p w14:paraId="56B6736E" w14:textId="77777777" w:rsidR="007534ED" w:rsidRDefault="001B7526" w:rsidP="007534ED">
      <w:pPr>
        <w:overflowPunct w:val="0"/>
        <w:autoSpaceDE w:val="0"/>
        <w:autoSpaceDN w:val="0"/>
        <w:adjustRightInd w:val="0"/>
        <w:spacing w:before="60" w:after="60"/>
        <w:jc w:val="both"/>
        <w:rPr>
          <w:rFonts w:eastAsia="SimSun" w:cs="Times New Roman"/>
          <w:b/>
        </w:rPr>
      </w:pPr>
      <w:r w:rsidRPr="00400548">
        <w:rPr>
          <w:rFonts w:eastAsia="SimSun" w:cs="Times New Roman"/>
          <w:b/>
        </w:rPr>
        <w:t xml:space="preserve">- ispunjeni </w:t>
      </w:r>
      <w:r w:rsidR="00641154">
        <w:rPr>
          <w:rFonts w:eastAsia="SimSun" w:cs="Times New Roman"/>
          <w:b/>
        </w:rPr>
        <w:t>eESPD</w:t>
      </w:r>
      <w:r w:rsidRPr="00400548">
        <w:rPr>
          <w:rFonts w:eastAsia="SimSun" w:cs="Times New Roman"/>
          <w:b/>
        </w:rPr>
        <w:t xml:space="preserve"> obrazac (Dio IV. Kriterij</w:t>
      </w:r>
      <w:r w:rsidR="00493F0C">
        <w:rPr>
          <w:rFonts w:eastAsia="SimSun" w:cs="Times New Roman"/>
          <w:b/>
        </w:rPr>
        <w:t>i</w:t>
      </w:r>
      <w:r w:rsidRPr="00400548">
        <w:rPr>
          <w:rFonts w:eastAsia="SimSun" w:cs="Times New Roman"/>
          <w:b/>
        </w:rPr>
        <w:t xml:space="preserve"> za odabir</w:t>
      </w:r>
      <w:r w:rsidR="00493F0C">
        <w:rPr>
          <w:rFonts w:eastAsia="SimSun" w:cs="Times New Roman"/>
          <w:b/>
        </w:rPr>
        <w:t xml:space="preserve"> gospodarskog subjekta</w:t>
      </w:r>
      <w:r w:rsidRPr="00400548">
        <w:rPr>
          <w:rFonts w:eastAsia="SimSun" w:cs="Times New Roman"/>
          <w:b/>
        </w:rPr>
        <w:t>, Odjeljak C: Tehnička i stručna sposobnost: točka 2) i točka 6).</w:t>
      </w:r>
    </w:p>
    <w:p w14:paraId="3077215F" w14:textId="77777777" w:rsidR="00D63CD2" w:rsidRPr="00D63CD2" w:rsidRDefault="00D63CD2" w:rsidP="00D63CD2">
      <w:pPr>
        <w:contextualSpacing/>
        <w:jc w:val="both"/>
        <w:rPr>
          <w:rFonts w:eastAsia="SimSun" w:cs="Times New Roman"/>
        </w:rPr>
      </w:pPr>
      <w:r w:rsidRPr="00D63CD2">
        <w:rPr>
          <w:rFonts w:eastAsia="SimSun" w:cs="Times New Roman"/>
        </w:rPr>
        <w:t>U svrhu dokazivanja obrazovnih i stručnih kvalifikacija za stručnjak</w:t>
      </w:r>
      <w:r w:rsidR="007A4BC8">
        <w:rPr>
          <w:rFonts w:eastAsia="SimSun" w:cs="Times New Roman"/>
        </w:rPr>
        <w:t>e</w:t>
      </w:r>
      <w:r w:rsidRPr="00D63CD2">
        <w:rPr>
          <w:rFonts w:eastAsia="SimSun" w:cs="Times New Roman"/>
        </w:rPr>
        <w:t xml:space="preserve"> pod rednim brojem 1.Naručitelj može prije donošenja odluke o odabiru u ovom postupku javne nabave, od ponuditelja koji je podnio ekonomski najpovoljniju ponudu zatražiti da u primjerenom roku, ne kraćem od pet dana, dostavi ažurirane popratne dokumente kojim</w:t>
      </w:r>
      <w:r>
        <w:rPr>
          <w:rFonts w:eastAsia="SimSun" w:cs="Times New Roman"/>
        </w:rPr>
        <w:t>a</w:t>
      </w:r>
      <w:r w:rsidRPr="00D63CD2">
        <w:rPr>
          <w:rFonts w:eastAsia="SimSun" w:cs="Times New Roman"/>
        </w:rPr>
        <w:t xml:space="preserve"> dokazuje tehničku i stručnu sposobnost:</w:t>
      </w:r>
    </w:p>
    <w:p w14:paraId="65480E41" w14:textId="77777777" w:rsidR="00D63CD2" w:rsidRPr="00D63CD2" w:rsidRDefault="00D63CD2" w:rsidP="00D63CD2">
      <w:pPr>
        <w:contextualSpacing/>
        <w:jc w:val="both"/>
        <w:rPr>
          <w:rFonts w:eastAsia="SimSun" w:cs="Times New Roman"/>
        </w:rPr>
      </w:pPr>
      <w:r w:rsidRPr="00D63CD2">
        <w:rPr>
          <w:rFonts w:eastAsia="SimSun" w:cs="Times New Roman"/>
        </w:rPr>
        <w:t xml:space="preserve">1. životopis i </w:t>
      </w:r>
    </w:p>
    <w:p w14:paraId="1857BE2A" w14:textId="67B31E6E" w:rsidR="00D63CD2" w:rsidRDefault="00D63CD2" w:rsidP="00D63CD2">
      <w:pPr>
        <w:contextualSpacing/>
        <w:jc w:val="both"/>
        <w:rPr>
          <w:rFonts w:eastAsia="SimSun" w:cs="Times New Roman"/>
        </w:rPr>
      </w:pPr>
      <w:r w:rsidRPr="00D63CD2">
        <w:rPr>
          <w:rFonts w:eastAsia="SimSun" w:cs="Times New Roman"/>
        </w:rPr>
        <w:t>2. Potvrdu nadležne komore o upisu u imenik ovlaštenih stručnjaka / Potvrdu o upisu u imenik stranih ovlaštenih stručnjaka nadležne hrvatske komore</w:t>
      </w:r>
    </w:p>
    <w:p w14:paraId="5DA34F81" w14:textId="01B4A89F" w:rsidR="009C5B3F" w:rsidRPr="00D63CD2" w:rsidRDefault="009C5B3F" w:rsidP="00D63CD2">
      <w:pPr>
        <w:contextualSpacing/>
        <w:jc w:val="both"/>
        <w:rPr>
          <w:rFonts w:eastAsia="SimSun" w:cs="Times New Roman"/>
        </w:rPr>
      </w:pPr>
      <w:r>
        <w:rPr>
          <w:rFonts w:eastAsia="SimSun" w:cs="Times New Roman"/>
        </w:rPr>
        <w:t xml:space="preserve">3. Potvrdu nadležne komore </w:t>
      </w:r>
      <w:r>
        <w:rPr>
          <w:rFonts w:cs="Times New Roman"/>
        </w:rPr>
        <w:t>da je predloženi stručnjak aktivni član te Komore te da protiv njega nije izrečena mjera zabrane obavljanja poslova</w:t>
      </w:r>
    </w:p>
    <w:p w14:paraId="79270FF8" w14:textId="77777777" w:rsidR="00D63CD2" w:rsidRPr="00D63CD2" w:rsidRDefault="00D63CD2" w:rsidP="00D63CD2">
      <w:pPr>
        <w:contextualSpacing/>
        <w:jc w:val="both"/>
        <w:rPr>
          <w:rFonts w:eastAsia="SimSun" w:cs="Times New Roman"/>
        </w:rPr>
      </w:pPr>
    </w:p>
    <w:p w14:paraId="6A9C9E91" w14:textId="77777777" w:rsidR="00D63CD2" w:rsidRPr="00D63CD2" w:rsidRDefault="00D63CD2" w:rsidP="00D63CD2">
      <w:pPr>
        <w:contextualSpacing/>
        <w:jc w:val="both"/>
        <w:rPr>
          <w:rFonts w:eastAsia="SimSun" w:cs="Times New Roman"/>
        </w:rPr>
      </w:pPr>
      <w:r w:rsidRPr="00D63CD2">
        <w:rPr>
          <w:rFonts w:eastAsia="SimSun" w:cs="Times New Roman"/>
        </w:rPr>
        <w:t>ili (ukoliko se radi o stranom ponuditelju)</w:t>
      </w:r>
    </w:p>
    <w:p w14:paraId="157C1C16" w14:textId="77777777" w:rsidR="00D63CD2" w:rsidRPr="00D63CD2" w:rsidRDefault="00D63CD2" w:rsidP="00D63CD2">
      <w:pPr>
        <w:contextualSpacing/>
        <w:jc w:val="both"/>
        <w:rPr>
          <w:rFonts w:eastAsia="SimSun" w:cs="Times New Roman"/>
        </w:rPr>
      </w:pPr>
    </w:p>
    <w:p w14:paraId="554E31B0" w14:textId="77777777" w:rsidR="00D63CD2" w:rsidRPr="00D63CD2" w:rsidRDefault="00D63CD2" w:rsidP="00D63CD2">
      <w:pPr>
        <w:contextualSpacing/>
        <w:jc w:val="both"/>
        <w:rPr>
          <w:rFonts w:eastAsia="SimSun" w:cs="Times New Roman"/>
        </w:rPr>
      </w:pPr>
      <w:r w:rsidRPr="00D63CD2">
        <w:rPr>
          <w:rFonts w:eastAsia="SimSun" w:cs="Times New Roman"/>
        </w:rPr>
        <w:t xml:space="preserve">2.a. Važeće ovlaštenje za obavljanje poslova određene struke u državi iz koje dolazi i Izjavu kojom potvrđuje da će, ukoliko njegova ponuda bude odabrana kao najpovoljnija, najkasnije 15 dana od odluke o odabiru a prije potpisa ugovora, dostaviti Potvrdu određene komore vezano uz ispunjavanje </w:t>
      </w:r>
      <w:r w:rsidRPr="00D63CD2">
        <w:rPr>
          <w:rFonts w:eastAsia="SimSun" w:cs="Times New Roman"/>
        </w:rPr>
        <w:lastRenderedPageBreak/>
        <w:t>propisanih uvjeta za povremeno ili privremeno obavljanje poslova ovlaštenih stručnjaka sukladno članku 65. Zakona o poslovima i djelatnostima prostornog uređenja i gradnje (NN 78/15)</w:t>
      </w:r>
    </w:p>
    <w:p w14:paraId="33D50188" w14:textId="77777777" w:rsidR="00D63CD2" w:rsidRPr="00D63CD2" w:rsidRDefault="00D63CD2" w:rsidP="00D63CD2">
      <w:pPr>
        <w:contextualSpacing/>
        <w:jc w:val="both"/>
        <w:rPr>
          <w:rFonts w:eastAsia="SimSun" w:cs="Times New Roman"/>
        </w:rPr>
      </w:pPr>
    </w:p>
    <w:p w14:paraId="0DA89B05" w14:textId="77777777" w:rsidR="00D63CD2" w:rsidRPr="00D63CD2" w:rsidRDefault="00D63CD2" w:rsidP="00D63CD2">
      <w:pPr>
        <w:contextualSpacing/>
        <w:jc w:val="both"/>
        <w:rPr>
          <w:rFonts w:eastAsia="SimSun" w:cs="Times New Roman"/>
        </w:rPr>
      </w:pPr>
      <w:r w:rsidRPr="00D63CD2">
        <w:rPr>
          <w:rFonts w:eastAsia="SimSun" w:cs="Times New Roman"/>
        </w:rPr>
        <w:t>ili</w:t>
      </w:r>
    </w:p>
    <w:p w14:paraId="184FD5C7" w14:textId="5A38A524" w:rsidR="00D63CD2" w:rsidRDefault="00D63CD2" w:rsidP="00D63CD2">
      <w:pPr>
        <w:contextualSpacing/>
        <w:jc w:val="both"/>
        <w:rPr>
          <w:rFonts w:eastAsia="SimSun" w:cs="Times New Roman"/>
        </w:rPr>
      </w:pPr>
      <w:r w:rsidRPr="00D63CD2">
        <w:rPr>
          <w:rFonts w:eastAsia="SimSun" w:cs="Times New Roman"/>
        </w:rPr>
        <w:t>2.b. Izjavu kojom potvrđuje da u državi svog sjedišta ne mora posjedovati traženo ovlaštenje za obavljanje poslova stručnjaka pod rednim brojem 1., 2. i 3., te Izjavu da će, ukoliko njegova ponuda bude odabrana kao najpovoljnija, najkasnije 15 dana od odluke o odabiru</w:t>
      </w:r>
      <w:r w:rsidR="00834D22">
        <w:rPr>
          <w:rFonts w:eastAsia="SimSun" w:cs="Times New Roman"/>
        </w:rPr>
        <w:t>,</w:t>
      </w:r>
      <w:r w:rsidRPr="00D63CD2">
        <w:rPr>
          <w:rFonts w:eastAsia="SimSun" w:cs="Times New Roman"/>
        </w:rPr>
        <w:t xml:space="preserve"> a prije potpisa ugovora, dostaviti Potvrdu određene komore vezano uz ispunjavanje uvjeta za povremeno ili privremeno obavljanje poslova ovlaštenih stručnjaka sukladno članku 65. Zakona o poslovima i djelatnostima prostornog uređenja i gradnje (NN 78/15).</w:t>
      </w:r>
    </w:p>
    <w:p w14:paraId="4A243563" w14:textId="6A20F29A" w:rsidR="00DC5C52" w:rsidRDefault="00DC5C52" w:rsidP="00D63CD2">
      <w:pPr>
        <w:contextualSpacing/>
        <w:jc w:val="both"/>
        <w:rPr>
          <w:rFonts w:eastAsia="SimSun" w:cs="Times New Roman"/>
        </w:rPr>
      </w:pPr>
    </w:p>
    <w:p w14:paraId="0D07DD68" w14:textId="4D0E2944" w:rsidR="00DC5C52" w:rsidRPr="00D63CD2" w:rsidRDefault="00DC5C52" w:rsidP="00D63CD2">
      <w:pPr>
        <w:contextualSpacing/>
        <w:jc w:val="both"/>
        <w:rPr>
          <w:rFonts w:eastAsia="SimSun" w:cs="Times New Roman"/>
        </w:rPr>
      </w:pPr>
      <w:r>
        <w:rPr>
          <w:rFonts w:eastAsia="SimSun" w:cs="Times New Roman"/>
        </w:rPr>
        <w:t>Ukoliko ekonomski najpovoljniji ponuditelj koji je dostavio izjave navedene u točkama 2.a. ili 2.b.  prije potpisa ugovora Naručitelju ne dostavi potrebne dokumente kako se u izjavama obvezao, smatrat će se da je odustao od ponude.</w:t>
      </w:r>
    </w:p>
    <w:p w14:paraId="49C8E74B" w14:textId="77777777" w:rsidR="007A4BC8" w:rsidRDefault="007A4BC8" w:rsidP="00D63CD2">
      <w:pPr>
        <w:pStyle w:val="ListParagraph"/>
        <w:spacing w:before="120"/>
        <w:ind w:left="0"/>
        <w:outlineLvl w:val="0"/>
        <w:rPr>
          <w:rFonts w:eastAsia="SimSun"/>
          <w:color w:val="000000"/>
          <w:sz w:val="24"/>
          <w:szCs w:val="24"/>
        </w:rPr>
      </w:pPr>
    </w:p>
    <w:p w14:paraId="3B5E0455" w14:textId="77777777" w:rsidR="00E71AEF" w:rsidRPr="00952F89" w:rsidRDefault="00E71AEF" w:rsidP="00D63CD2">
      <w:pPr>
        <w:pStyle w:val="ListParagraph"/>
        <w:spacing w:before="120"/>
        <w:ind w:left="0"/>
        <w:outlineLvl w:val="0"/>
        <w:rPr>
          <w:b/>
          <w:sz w:val="24"/>
          <w:szCs w:val="24"/>
        </w:rPr>
      </w:pPr>
      <w:bookmarkStart w:id="34" w:name="_Toc514918574"/>
      <w:r w:rsidRPr="00952F89">
        <w:rPr>
          <w:b/>
          <w:sz w:val="24"/>
          <w:szCs w:val="24"/>
        </w:rPr>
        <w:t xml:space="preserve">6. </w:t>
      </w:r>
      <w:r w:rsidRPr="00952F89">
        <w:rPr>
          <w:rFonts w:eastAsia="SimSun" w:cs="Tahoma"/>
          <w:b/>
          <w:color w:val="000000"/>
          <w:sz w:val="24"/>
          <w:szCs w:val="24"/>
        </w:rPr>
        <w:t>Oslanjanje na sposobnost drugih subjekata</w:t>
      </w:r>
      <w:bookmarkEnd w:id="34"/>
    </w:p>
    <w:p w14:paraId="20D913C9" w14:textId="77777777" w:rsidR="00E71AEF" w:rsidRDefault="00E71AEF" w:rsidP="00400548">
      <w:pPr>
        <w:pStyle w:val="BodyText"/>
        <w:spacing w:after="120"/>
        <w:ind w:left="0"/>
        <w:jc w:val="both"/>
        <w:rPr>
          <w:rFonts w:ascii="Times New Roman" w:hAnsi="Times New Roman" w:cs="Times New Roman"/>
          <w:lang w:val="hr-HR"/>
        </w:rPr>
      </w:pPr>
      <w:r w:rsidRPr="00400548">
        <w:rPr>
          <w:rFonts w:ascii="Times New Roman" w:hAnsi="Times New Roman" w:cs="Times New Roman"/>
          <w:lang w:val="hr-HR"/>
        </w:rPr>
        <w:t>Gospodarski subjekt može se u postupku javne nabave</w:t>
      </w:r>
      <w:r w:rsidR="00E64896">
        <w:rPr>
          <w:rFonts w:ascii="Times New Roman" w:hAnsi="Times New Roman" w:cs="Times New Roman"/>
          <w:lang w:val="hr-HR"/>
        </w:rPr>
        <w:t>,</w:t>
      </w:r>
      <w:r w:rsidRPr="00400548">
        <w:rPr>
          <w:rFonts w:ascii="Times New Roman" w:hAnsi="Times New Roman" w:cs="Times New Roman"/>
          <w:lang w:val="hr-HR"/>
        </w:rPr>
        <w:t xml:space="preserve"> radi dokazivanja ispunjavanja kriterija za odabir gospodarskog subjekta</w:t>
      </w:r>
      <w:r w:rsidR="00400548">
        <w:rPr>
          <w:rFonts w:ascii="Times New Roman" w:hAnsi="Times New Roman" w:cs="Times New Roman"/>
          <w:lang w:val="hr-HR"/>
        </w:rPr>
        <w:t>, koji se odnosi na ekonomsku i financijsku i tehničku i stručnu sposobnost,</w:t>
      </w:r>
      <w:r w:rsidRPr="00400548">
        <w:rPr>
          <w:rFonts w:ascii="Times New Roman" w:hAnsi="Times New Roman" w:cs="Times New Roman"/>
          <w:lang w:val="hr-HR"/>
        </w:rPr>
        <w:t xml:space="preserve"> osloniti na sposobnost drugih subjekata, bez obzira na pravnu prirodu njihova međusobnog odnosa.</w:t>
      </w:r>
    </w:p>
    <w:p w14:paraId="42D8D6DE" w14:textId="77777777" w:rsidR="00DE492A" w:rsidRPr="00400548" w:rsidRDefault="00DE492A" w:rsidP="00400548">
      <w:pPr>
        <w:pStyle w:val="BodyText"/>
        <w:spacing w:after="120"/>
        <w:ind w:left="0"/>
        <w:jc w:val="both"/>
        <w:rPr>
          <w:rFonts w:ascii="Times New Roman" w:hAnsi="Times New Roman" w:cs="Times New Roman"/>
          <w:lang w:val="hr-HR"/>
        </w:rPr>
      </w:pPr>
      <w:r>
        <w:rPr>
          <w:rFonts w:ascii="Times New Roman" w:hAnsi="Times New Roman" w:cs="Times New Roman"/>
          <w:lang w:val="hr-HR"/>
        </w:rPr>
        <w:t>Gospodarski subjekt može se u postupku javne nabave osloniti  na sposobnost drugih subjekata radi dokazivanja ispunjavanja kriterija koji su vezani uz obrazovne i stručne kvalifikacije iz članka 268. stavke 1. točke 8. Zakona o javnoj nabavi (NN 120/16) ili uz relevantno stručno iskustvo, samo ako će ti subjekti izvoditi radove ili pružati usluge za koje se ta sposobnost traži.</w:t>
      </w:r>
    </w:p>
    <w:p w14:paraId="13B7DC1E" w14:textId="77777777" w:rsidR="00CA031A" w:rsidRDefault="00CA031A" w:rsidP="00CA031A">
      <w:pPr>
        <w:pStyle w:val="BodyText"/>
        <w:spacing w:after="120"/>
        <w:ind w:left="0"/>
        <w:jc w:val="both"/>
        <w:rPr>
          <w:rFonts w:ascii="Times New Roman" w:hAnsi="Times New Roman" w:cs="Times New Roman"/>
          <w:lang w:val="hr-HR"/>
        </w:rPr>
      </w:pPr>
      <w:r w:rsidRPr="00400548">
        <w:rPr>
          <w:rFonts w:ascii="Times New Roman" w:hAnsi="Times New Roman" w:cs="Times New Roman"/>
          <w:lang w:val="hr-HR"/>
        </w:rPr>
        <w:t>Ako se gospodarski subjekt oslanja na sposobnost drugih subjekata radi dokazivanja ispunjavanja kriterija ekonomske i financijske sposobnosti, njihova odgovornost za izvršenje ugovora je solidarna.</w:t>
      </w:r>
    </w:p>
    <w:p w14:paraId="0F8419BB" w14:textId="77777777" w:rsidR="00400548" w:rsidRDefault="00400548" w:rsidP="00400548">
      <w:pPr>
        <w:pStyle w:val="BodyText"/>
        <w:spacing w:after="120"/>
        <w:ind w:left="0"/>
        <w:jc w:val="both"/>
        <w:rPr>
          <w:rFonts w:ascii="Times New Roman" w:hAnsi="Times New Roman" w:cs="Times New Roman"/>
          <w:lang w:val="hr-HR"/>
        </w:rPr>
      </w:pPr>
      <w:r w:rsidRPr="00400548">
        <w:rPr>
          <w:rFonts w:ascii="Times New Roman" w:hAnsi="Times New Roman" w:cs="Times New Roman"/>
          <w:lang w:val="hr-HR"/>
        </w:rPr>
        <w:t>Gospodarski subjekt može se u postupku javne nabave osloniti na sposobnost drugih subjekata radi dokazivanja ispunjavanja kriterija koji su vezani uz obrazovne i stručne kvalifikacije ili uz relevantno stručno iskustvo, samo ako će ti subjekti izvoditi radove za koje se ta sposobnost traži.</w:t>
      </w:r>
    </w:p>
    <w:p w14:paraId="59DBE290" w14:textId="77777777" w:rsidR="00E71AEF" w:rsidRPr="00400548" w:rsidRDefault="00E71AEF" w:rsidP="00400548">
      <w:pPr>
        <w:pStyle w:val="BodyText"/>
        <w:spacing w:after="120"/>
        <w:ind w:left="0"/>
        <w:jc w:val="both"/>
        <w:rPr>
          <w:rFonts w:ascii="Times New Roman" w:hAnsi="Times New Roman" w:cs="Times New Roman"/>
          <w:lang w:val="hr-HR"/>
        </w:rPr>
      </w:pPr>
      <w:r w:rsidRPr="00400548">
        <w:rPr>
          <w:rFonts w:ascii="Times New Roman" w:hAnsi="Times New Roman" w:cs="Times New Roman"/>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638FA107" w14:textId="77777777" w:rsidR="00400548" w:rsidRDefault="00E71AEF" w:rsidP="00400548">
      <w:pPr>
        <w:pStyle w:val="BodyText"/>
        <w:spacing w:after="120"/>
        <w:ind w:left="0"/>
        <w:jc w:val="both"/>
        <w:rPr>
          <w:rFonts w:ascii="Times New Roman" w:hAnsi="Times New Roman" w:cs="Times New Roman"/>
          <w:lang w:val="hr-HR"/>
        </w:rPr>
      </w:pPr>
      <w:r w:rsidRPr="00400548">
        <w:rPr>
          <w:rFonts w:ascii="Times New Roman" w:hAnsi="Times New Roman" w:cs="Times New Roman"/>
          <w:lang w:val="hr-HR"/>
        </w:rPr>
        <w:t>Naručitelj će provjeriti ispunjava li drugi subjekt</w:t>
      </w:r>
      <w:r w:rsidR="00E64896">
        <w:rPr>
          <w:rFonts w:ascii="Times New Roman" w:hAnsi="Times New Roman" w:cs="Times New Roman"/>
          <w:lang w:val="hr-HR"/>
        </w:rPr>
        <w:t>,</w:t>
      </w:r>
      <w:r w:rsidRPr="00400548">
        <w:rPr>
          <w:rFonts w:ascii="Times New Roman" w:hAnsi="Times New Roman" w:cs="Times New Roman"/>
          <w:lang w:val="hr-HR"/>
        </w:rPr>
        <w:t xml:space="preserve"> na čiju se sposobnost gospodarski subjekt oslanja relevantne kriterije za odabir gospodarskog subjekta (uvjete sposobnost</w:t>
      </w:r>
      <w:r w:rsidR="005012D6" w:rsidRPr="00400548">
        <w:rPr>
          <w:rFonts w:ascii="Times New Roman" w:hAnsi="Times New Roman" w:cs="Times New Roman"/>
          <w:lang w:val="hr-HR"/>
        </w:rPr>
        <w:t>i</w:t>
      </w:r>
      <w:r w:rsidRPr="00400548">
        <w:rPr>
          <w:rFonts w:ascii="Times New Roman" w:hAnsi="Times New Roman" w:cs="Times New Roman"/>
          <w:lang w:val="hr-HR"/>
        </w:rPr>
        <w:t>) te po</w:t>
      </w:r>
      <w:r w:rsidR="00400548">
        <w:rPr>
          <w:rFonts w:ascii="Times New Roman" w:hAnsi="Times New Roman" w:cs="Times New Roman"/>
          <w:lang w:val="hr-HR"/>
        </w:rPr>
        <w:t>stoje li osnove za isključenje.</w:t>
      </w:r>
    </w:p>
    <w:p w14:paraId="182166E8" w14:textId="77777777" w:rsidR="00400548" w:rsidRDefault="000E31E5" w:rsidP="00400548">
      <w:pPr>
        <w:pStyle w:val="BodyText"/>
        <w:spacing w:after="120"/>
        <w:ind w:left="0"/>
        <w:jc w:val="both"/>
        <w:rPr>
          <w:rFonts w:ascii="Times New Roman" w:hAnsi="Times New Roman" w:cs="Times New Roman"/>
          <w:lang w:val="hr-HR"/>
        </w:rPr>
      </w:pPr>
      <w:r w:rsidRPr="00400548">
        <w:rPr>
          <w:rFonts w:ascii="Times New Roman" w:hAnsi="Times New Roman" w:cs="Times New Roman"/>
          <w:lang w:val="hr-HR"/>
        </w:rPr>
        <w:t xml:space="preserve">Naručitelj </w:t>
      </w:r>
      <w:r w:rsidR="00400548" w:rsidRPr="00400548">
        <w:rPr>
          <w:rFonts w:ascii="Times New Roman" w:hAnsi="Times New Roman" w:cs="Times New Roman"/>
          <w:lang w:val="hr-HR"/>
        </w:rPr>
        <w:t>će od gospodarskog subjekta zahtijevati da zam</w:t>
      </w:r>
      <w:r>
        <w:rPr>
          <w:rFonts w:ascii="Times New Roman" w:hAnsi="Times New Roman" w:cs="Times New Roman"/>
          <w:lang w:val="hr-HR"/>
        </w:rPr>
        <w:t>i</w:t>
      </w:r>
      <w:r w:rsidR="00400548" w:rsidRPr="00400548">
        <w:rPr>
          <w:rFonts w:ascii="Times New Roman" w:hAnsi="Times New Roman" w:cs="Times New Roman"/>
          <w:lang w:val="hr-HR"/>
        </w:rPr>
        <w:t>jeni subjekt na čiju se sposobnost oslonio radi dokazivanja kriterija za odabir ako utvrdi da kod tog subjekta postoje osnove za isključenje ili da ne udovoljava relevantnim kriterijima za odabir gospodarskog subjekta.</w:t>
      </w:r>
    </w:p>
    <w:p w14:paraId="54759232" w14:textId="77777777" w:rsidR="00400548" w:rsidRDefault="00E71AEF" w:rsidP="00400548">
      <w:pPr>
        <w:pStyle w:val="BodyText"/>
        <w:spacing w:after="120"/>
        <w:ind w:left="0"/>
        <w:jc w:val="both"/>
        <w:rPr>
          <w:rFonts w:ascii="Times New Roman" w:hAnsi="Times New Roman" w:cs="Times New Roman"/>
          <w:lang w:val="hr-HR"/>
        </w:rPr>
      </w:pPr>
      <w:r w:rsidRPr="00400548">
        <w:rPr>
          <w:rFonts w:ascii="Times New Roman" w:hAnsi="Times New Roman" w:cs="Times New Roman"/>
          <w:lang w:val="hr-HR"/>
        </w:rPr>
        <w:t xml:space="preserve">Pod istim uvjetima, zajednica ponuditelja može se osloniti na sposobnost članova zajednice ili </w:t>
      </w:r>
      <w:r w:rsidRPr="00400548">
        <w:rPr>
          <w:rFonts w:ascii="Times New Roman" w:hAnsi="Times New Roman" w:cs="Times New Roman"/>
          <w:lang w:val="hr-HR"/>
        </w:rPr>
        <w:lastRenderedPageBreak/>
        <w:t>drugih subjekata.</w:t>
      </w:r>
    </w:p>
    <w:p w14:paraId="3D765FAE" w14:textId="77777777" w:rsidR="00E71AEF" w:rsidRPr="0036632E" w:rsidRDefault="00E71AEF" w:rsidP="00E71AEF">
      <w:pPr>
        <w:rPr>
          <w:rFonts w:cs="Times New Roman"/>
          <w:color w:val="FF0000"/>
        </w:rPr>
      </w:pPr>
    </w:p>
    <w:p w14:paraId="0141760C" w14:textId="77777777" w:rsidR="00E71AEF" w:rsidRPr="0036632E" w:rsidRDefault="00D80341" w:rsidP="00CA031A">
      <w:pPr>
        <w:pStyle w:val="Standard"/>
        <w:spacing w:after="120"/>
        <w:jc w:val="both"/>
        <w:outlineLvl w:val="0"/>
        <w:rPr>
          <w:rFonts w:cs="Times New Roman"/>
          <w:b/>
        </w:rPr>
      </w:pPr>
      <w:bookmarkStart w:id="35" w:name="_Toc514918575"/>
      <w:r>
        <w:rPr>
          <w:rFonts w:cs="Times New Roman"/>
          <w:b/>
        </w:rPr>
        <w:t>7</w:t>
      </w:r>
      <w:r w:rsidR="00E71AEF" w:rsidRPr="0036632E">
        <w:rPr>
          <w:rFonts w:cs="Times New Roman"/>
          <w:b/>
        </w:rPr>
        <w:t>.</w:t>
      </w:r>
      <w:r w:rsidR="0035412A">
        <w:rPr>
          <w:rFonts w:cs="Times New Roman"/>
          <w:b/>
          <w:color w:val="auto"/>
        </w:rPr>
        <w:t xml:space="preserve">Osnove za isključenje i </w:t>
      </w:r>
      <w:r w:rsidR="00E71AEF" w:rsidRPr="0036632E">
        <w:rPr>
          <w:rFonts w:cs="Times New Roman"/>
          <w:b/>
          <w:color w:val="auto"/>
        </w:rPr>
        <w:t>uvjeti sposobnosti u slučaju zajednice gospodarskih subjekata</w:t>
      </w:r>
      <w:bookmarkEnd w:id="35"/>
    </w:p>
    <w:p w14:paraId="475A6A0C" w14:textId="77777777" w:rsidR="00E71AEF" w:rsidRPr="0036632E" w:rsidRDefault="00E71AEF" w:rsidP="00CA031A">
      <w:pPr>
        <w:pStyle w:val="Standard"/>
        <w:spacing w:after="120"/>
        <w:jc w:val="both"/>
        <w:rPr>
          <w:rFonts w:cs="Times New Roman"/>
        </w:rPr>
      </w:pPr>
      <w:r w:rsidRPr="0036632E">
        <w:rPr>
          <w:rFonts w:cs="Times New Roman"/>
        </w:rPr>
        <w:t>U slučaju zajednice gospodarskih subjekata</w:t>
      </w:r>
      <w:r w:rsidR="00E64896">
        <w:rPr>
          <w:rFonts w:cs="Times New Roman"/>
        </w:rPr>
        <w:t>,</w:t>
      </w:r>
      <w:r w:rsidRPr="0036632E">
        <w:rPr>
          <w:rFonts w:cs="Times New Roman"/>
        </w:rPr>
        <w:t xml:space="preserve"> okolnosti u vezi osnove za isključenja utvrđuje se za sve članove zajednice pojedinačno.</w:t>
      </w:r>
    </w:p>
    <w:p w14:paraId="72A33755" w14:textId="77777777" w:rsidR="00CA031A" w:rsidRDefault="00E71AEF" w:rsidP="00CA031A">
      <w:pPr>
        <w:pStyle w:val="Standard"/>
        <w:spacing w:after="120"/>
        <w:jc w:val="both"/>
        <w:rPr>
          <w:rFonts w:cs="Times New Roman"/>
        </w:rPr>
      </w:pPr>
      <w:r w:rsidRPr="0036632E">
        <w:rPr>
          <w:rFonts w:cs="Times New Roman"/>
        </w:rPr>
        <w:t>Svi članovi zajednice gospodarskih subjekata obvezni su pojedinačno dokazati svoju sposobnost za obavlj</w:t>
      </w:r>
      <w:r w:rsidR="00CA031A">
        <w:rPr>
          <w:rFonts w:cs="Times New Roman"/>
        </w:rPr>
        <w:t>anje profesionalne djelatnosti.</w:t>
      </w:r>
    </w:p>
    <w:p w14:paraId="7A8EAF89" w14:textId="77777777" w:rsidR="00E71AEF" w:rsidRPr="0036632E" w:rsidRDefault="00E71AEF" w:rsidP="003B2031">
      <w:pPr>
        <w:pStyle w:val="Standard"/>
        <w:spacing w:after="120"/>
        <w:jc w:val="both"/>
        <w:rPr>
          <w:rFonts w:cs="Times New Roman"/>
        </w:rPr>
      </w:pPr>
      <w:r>
        <w:rPr>
          <w:rFonts w:cs="Times New Roman"/>
        </w:rPr>
        <w:t>Za dokazivanje ekonomske i financijske</w:t>
      </w:r>
      <w:r w:rsidRPr="0036632E">
        <w:rPr>
          <w:rFonts w:cs="Times New Roman"/>
        </w:rPr>
        <w:t xml:space="preserve"> sposobnost</w:t>
      </w:r>
      <w:r>
        <w:rPr>
          <w:rFonts w:cs="Times New Roman"/>
        </w:rPr>
        <w:t>i</w:t>
      </w:r>
      <w:r w:rsidRPr="0036632E">
        <w:rPr>
          <w:rFonts w:cs="Times New Roman"/>
        </w:rPr>
        <w:t xml:space="preserve"> te t</w:t>
      </w:r>
      <w:r>
        <w:rPr>
          <w:rFonts w:cs="Times New Roman"/>
        </w:rPr>
        <w:t>ehničke i stručne</w:t>
      </w:r>
      <w:r w:rsidRPr="0036632E">
        <w:rPr>
          <w:rFonts w:cs="Times New Roman"/>
        </w:rPr>
        <w:t xml:space="preserve"> sposobnost</w:t>
      </w:r>
      <w:r>
        <w:rPr>
          <w:rFonts w:cs="Times New Roman"/>
        </w:rPr>
        <w:t>i</w:t>
      </w:r>
      <w:r w:rsidRPr="0036632E">
        <w:rPr>
          <w:rFonts w:cs="Times New Roman"/>
        </w:rPr>
        <w:t xml:space="preserve"> u slučaju zajednice gospodarskih subjekata, gospodarski subjekti mogu se osloniti na </w:t>
      </w:r>
      <w:r w:rsidRPr="0036632E">
        <w:rPr>
          <w:rFonts w:cs="Times New Roman"/>
          <w:color w:val="auto"/>
        </w:rPr>
        <w:t xml:space="preserve">sposobnost drugih subjekata, bez obzira na pravnu prirodu njihova međusobnog odnosa sukladno čl.273. i čl.277. </w:t>
      </w:r>
      <w:r w:rsidRPr="0036632E">
        <w:rPr>
          <w:rFonts w:cs="Times New Roman"/>
        </w:rPr>
        <w:t>Zako</w:t>
      </w:r>
      <w:r w:rsidR="00CA031A">
        <w:rPr>
          <w:rFonts w:cs="Times New Roman"/>
        </w:rPr>
        <w:t>na o javnoj nabavi</w:t>
      </w:r>
      <w:r w:rsidR="00EF72B7">
        <w:rPr>
          <w:color w:val="231F20"/>
        </w:rPr>
        <w:t>(NN 120/16)</w:t>
      </w:r>
      <w:r w:rsidRPr="0036632E">
        <w:rPr>
          <w:rFonts w:cs="Times New Roman"/>
        </w:rPr>
        <w:t>.</w:t>
      </w:r>
    </w:p>
    <w:p w14:paraId="4EF11E1E" w14:textId="77777777" w:rsidR="00E71AEF" w:rsidRPr="00276BCF" w:rsidRDefault="00D80341" w:rsidP="00E71AEF">
      <w:pPr>
        <w:pStyle w:val="Standard"/>
        <w:jc w:val="both"/>
        <w:outlineLvl w:val="1"/>
        <w:rPr>
          <w:rFonts w:cs="Times New Roman"/>
        </w:rPr>
      </w:pPr>
      <w:bookmarkStart w:id="36" w:name="_Toc514918576"/>
      <w:r>
        <w:rPr>
          <w:rFonts w:cs="Times New Roman"/>
          <w:b/>
        </w:rPr>
        <w:t>7</w:t>
      </w:r>
      <w:r w:rsidR="004E5045">
        <w:rPr>
          <w:rFonts w:cs="Times New Roman"/>
          <w:b/>
        </w:rPr>
        <w:t xml:space="preserve">.1. </w:t>
      </w:r>
      <w:r w:rsidR="0035412A">
        <w:rPr>
          <w:rFonts w:cs="Times New Roman"/>
          <w:b/>
          <w:color w:val="auto"/>
        </w:rPr>
        <w:t xml:space="preserve">Osnove za isključenje </w:t>
      </w:r>
      <w:r w:rsidR="00E71AEF" w:rsidRPr="00276BCF">
        <w:rPr>
          <w:rFonts w:cs="Times New Roman"/>
          <w:b/>
        </w:rPr>
        <w:t>i uvjeti sposobnosti u slučaju podugovaratelja</w:t>
      </w:r>
      <w:bookmarkEnd w:id="36"/>
    </w:p>
    <w:p w14:paraId="131D4EC6" w14:textId="77777777" w:rsidR="00E71AEF" w:rsidRPr="0036632E" w:rsidRDefault="000E31E5" w:rsidP="00CA031A">
      <w:pPr>
        <w:spacing w:before="120" w:after="120"/>
        <w:jc w:val="both"/>
        <w:rPr>
          <w:rFonts w:cs="Times New Roman"/>
        </w:rPr>
      </w:pPr>
      <w:r w:rsidRPr="0036632E">
        <w:rPr>
          <w:rFonts w:cs="Times New Roman"/>
        </w:rPr>
        <w:t xml:space="preserve">Naručitelj </w:t>
      </w:r>
      <w:r w:rsidR="00E71AEF" w:rsidRPr="0036632E">
        <w:rPr>
          <w:rFonts w:cs="Times New Roman"/>
        </w:rPr>
        <w:t>ne smije zahtijevati od gospodarskih subjekata da dio ugovora o javnoj nabavi daju u podugovor ili da angažiraju određene podugovaratelje niti ih u tome ograničavati, osim ako posebnim propisom ili međunarodnim sporazumom nije drugačije određeno.</w:t>
      </w:r>
    </w:p>
    <w:p w14:paraId="6663CEA7" w14:textId="77777777" w:rsidR="00E71AEF" w:rsidRPr="0036632E" w:rsidRDefault="00CA031A" w:rsidP="00CA031A">
      <w:pPr>
        <w:spacing w:before="120" w:after="120"/>
        <w:jc w:val="both"/>
        <w:rPr>
          <w:rFonts w:cs="Times New Roman"/>
        </w:rPr>
      </w:pPr>
      <w:r>
        <w:rPr>
          <w:rFonts w:cs="Times New Roman"/>
        </w:rPr>
        <w:t>Gospodarski subjekt</w:t>
      </w:r>
      <w:r w:rsidR="00E71AEF" w:rsidRPr="0036632E">
        <w:rPr>
          <w:rFonts w:cs="Times New Roman"/>
        </w:rPr>
        <w:t xml:space="preserve"> koji namjerava dati dio ugovora o javnoj nabavi u podugovor obvezan je u ponudi:</w:t>
      </w:r>
    </w:p>
    <w:p w14:paraId="1DFBDCDF" w14:textId="77777777" w:rsidR="00E71AEF" w:rsidRPr="0036632E" w:rsidRDefault="00E71AEF" w:rsidP="00E71AEF">
      <w:pPr>
        <w:jc w:val="both"/>
        <w:rPr>
          <w:rFonts w:cs="Times New Roman"/>
        </w:rPr>
      </w:pPr>
      <w:r w:rsidRPr="00FD5083">
        <w:rPr>
          <w:rFonts w:cs="Times New Roman"/>
          <w:b/>
        </w:rPr>
        <w:t>-</w:t>
      </w:r>
      <w:bookmarkStart w:id="37" w:name="_Hlk492643870"/>
      <w:r w:rsidR="00F03C0F" w:rsidRPr="0036632E">
        <w:rPr>
          <w:rFonts w:cs="Times New Roman"/>
        </w:rPr>
        <w:t xml:space="preserve">navesti </w:t>
      </w:r>
      <w:bookmarkEnd w:id="37"/>
      <w:r w:rsidRPr="0036632E">
        <w:rPr>
          <w:rFonts w:cs="Times New Roman"/>
        </w:rPr>
        <w:t>koji dio ugovora namjerava dati u podugovor (predmet ili količina, vrijednost ili postotni udio)</w:t>
      </w:r>
    </w:p>
    <w:p w14:paraId="625528AF" w14:textId="77777777" w:rsidR="00E71AEF" w:rsidRPr="0036632E" w:rsidRDefault="00E71AEF" w:rsidP="00E71AEF">
      <w:pPr>
        <w:jc w:val="both"/>
        <w:rPr>
          <w:rFonts w:cs="Times New Roman"/>
        </w:rPr>
      </w:pPr>
      <w:r w:rsidRPr="00FD5083">
        <w:rPr>
          <w:rFonts w:cs="Times New Roman"/>
          <w:b/>
        </w:rPr>
        <w:t>-</w:t>
      </w:r>
      <w:r w:rsidR="00F03C0F" w:rsidRPr="00F03C0F">
        <w:rPr>
          <w:rFonts w:cs="Times New Roman"/>
        </w:rPr>
        <w:t xml:space="preserve">navesti </w:t>
      </w:r>
      <w:r w:rsidRPr="0036632E">
        <w:rPr>
          <w:rFonts w:cs="Times New Roman"/>
        </w:rPr>
        <w:t>podatke o podugovarateljima (naziv ili tvrtka, sjedište, OIB ili nacionalni identifikacijski broj, broj računa, zakonski zastupnici podugovaratelja),</w:t>
      </w:r>
    </w:p>
    <w:p w14:paraId="78069AF6" w14:textId="77777777" w:rsidR="00E71AEF" w:rsidRPr="0036632E" w:rsidRDefault="00E71AEF" w:rsidP="00F03C0F">
      <w:pPr>
        <w:spacing w:after="120"/>
        <w:jc w:val="both"/>
        <w:rPr>
          <w:rFonts w:cs="Times New Roman"/>
        </w:rPr>
      </w:pPr>
      <w:r w:rsidRPr="00FD5083">
        <w:rPr>
          <w:rFonts w:cs="Times New Roman"/>
          <w:b/>
        </w:rPr>
        <w:t>-</w:t>
      </w:r>
      <w:r w:rsidRPr="0036632E">
        <w:rPr>
          <w:rFonts w:cs="Times New Roman"/>
        </w:rPr>
        <w:t xml:space="preserve"> dostaviti europsku jedinstvenu dokumentaciju o nabavi za podugovaratelja</w:t>
      </w:r>
      <w:r w:rsidR="00F03C0F">
        <w:rPr>
          <w:rFonts w:cs="Times New Roman"/>
        </w:rPr>
        <w:t>.</w:t>
      </w:r>
    </w:p>
    <w:p w14:paraId="3073C3F5" w14:textId="77777777" w:rsidR="00E71AEF" w:rsidRPr="0036632E" w:rsidRDefault="000E31E5" w:rsidP="00F03C0F">
      <w:pPr>
        <w:spacing w:after="120"/>
        <w:jc w:val="both"/>
        <w:rPr>
          <w:rFonts w:cs="Times New Roman"/>
        </w:rPr>
      </w:pPr>
      <w:r w:rsidRPr="0036632E">
        <w:rPr>
          <w:rFonts w:cs="Times New Roman"/>
        </w:rPr>
        <w:t xml:space="preserve">Naručitelj </w:t>
      </w:r>
      <w:r>
        <w:rPr>
          <w:rFonts w:cs="Times New Roman"/>
        </w:rPr>
        <w:t xml:space="preserve">je </w:t>
      </w:r>
      <w:r w:rsidR="00E71AEF" w:rsidRPr="0036632E">
        <w:rPr>
          <w:rFonts w:cs="Times New Roman"/>
        </w:rPr>
        <w:t>obvezan neposredno plaćati podugovaratelju za dio ugovora koji je isti izvršio</w:t>
      </w:r>
      <w:r w:rsidR="00851A4E">
        <w:rPr>
          <w:rFonts w:cs="Times New Roman"/>
        </w:rPr>
        <w:t xml:space="preserve">. </w:t>
      </w:r>
    </w:p>
    <w:p w14:paraId="643159C1" w14:textId="77777777" w:rsidR="00F03C0F" w:rsidRDefault="00E71AEF" w:rsidP="00F03C0F">
      <w:pPr>
        <w:spacing w:after="120"/>
        <w:jc w:val="both"/>
        <w:rPr>
          <w:rFonts w:cs="Times New Roman"/>
        </w:rPr>
      </w:pPr>
      <w:r w:rsidRPr="0036632E">
        <w:rPr>
          <w:rFonts w:cs="Times New Roman"/>
        </w:rPr>
        <w:t>Ugovaratelj mora svom računu ili situaciji priložiti račune ili situacije svojih podugovarate</w:t>
      </w:r>
      <w:r w:rsidR="00F03C0F">
        <w:rPr>
          <w:rFonts w:cs="Times New Roman"/>
        </w:rPr>
        <w:t>lja koje je prethodno potvrdio.</w:t>
      </w:r>
    </w:p>
    <w:p w14:paraId="544D3374" w14:textId="77777777" w:rsidR="00E71AEF" w:rsidRPr="0036632E" w:rsidRDefault="00E71AEF" w:rsidP="00F03C0F">
      <w:pPr>
        <w:spacing w:after="120"/>
        <w:jc w:val="both"/>
        <w:rPr>
          <w:rFonts w:cs="Times New Roman"/>
        </w:rPr>
      </w:pPr>
      <w:r w:rsidRPr="0036632E">
        <w:rPr>
          <w:rFonts w:cs="Times New Roman"/>
        </w:rPr>
        <w:t xml:space="preserve">Ugovaratelj može tijekom izvršenja ugovora o javnoj nabavi od </w:t>
      </w:r>
      <w:r w:rsidR="000E31E5">
        <w:rPr>
          <w:rFonts w:cs="Times New Roman"/>
        </w:rPr>
        <w:t>Naručitelja</w:t>
      </w:r>
      <w:r w:rsidRPr="0036632E">
        <w:rPr>
          <w:rFonts w:cs="Times New Roman"/>
        </w:rPr>
        <w:t xml:space="preserve"> zahtijevati:</w:t>
      </w:r>
    </w:p>
    <w:p w14:paraId="30BBCA06" w14:textId="77777777" w:rsidR="00E71AEF" w:rsidRPr="0036632E" w:rsidRDefault="00E71AEF" w:rsidP="00E71AEF">
      <w:pPr>
        <w:jc w:val="both"/>
        <w:rPr>
          <w:rFonts w:cs="Times New Roman"/>
        </w:rPr>
      </w:pPr>
      <w:r w:rsidRPr="00FD5083">
        <w:rPr>
          <w:rFonts w:cs="Times New Roman"/>
          <w:b/>
        </w:rPr>
        <w:t>-</w:t>
      </w:r>
      <w:r w:rsidRPr="0036632E">
        <w:rPr>
          <w:rFonts w:cs="Times New Roman"/>
        </w:rPr>
        <w:t xml:space="preserve"> promjenu podugovaratelja za onaj dio ugovora o javnoj nabavi koji je prethodno dao u podugovor,</w:t>
      </w:r>
    </w:p>
    <w:p w14:paraId="2F421CB3" w14:textId="77777777" w:rsidR="00E71AEF" w:rsidRPr="0036632E" w:rsidRDefault="00E71AEF" w:rsidP="00E71AEF">
      <w:pPr>
        <w:jc w:val="both"/>
        <w:rPr>
          <w:rFonts w:cs="Times New Roman"/>
        </w:rPr>
      </w:pPr>
      <w:r w:rsidRPr="00FD5083">
        <w:rPr>
          <w:rFonts w:cs="Times New Roman"/>
          <w:b/>
        </w:rPr>
        <w:t>-</w:t>
      </w:r>
      <w:r w:rsidRPr="0036632E">
        <w:rPr>
          <w:rFonts w:cs="Times New Roman"/>
        </w:rPr>
        <w:t xml:space="preserve"> uvođenje jednog ili više novih podugovaratelja čiji ukupni udio ne smije prijeći 30% vrijednosti ugovora o javnoj nabavi bez poreza na dodanu vrijednost, neovisno o tome je li prethodno dao dio ugovora o javnoj nabavi u podugovor ili nije,</w:t>
      </w:r>
    </w:p>
    <w:p w14:paraId="1653D4AC" w14:textId="77777777" w:rsidR="00E71AEF" w:rsidRPr="0036632E" w:rsidRDefault="00E71AEF" w:rsidP="00F03C0F">
      <w:pPr>
        <w:spacing w:after="120"/>
        <w:jc w:val="both"/>
        <w:rPr>
          <w:rFonts w:cs="Times New Roman"/>
        </w:rPr>
      </w:pPr>
      <w:r w:rsidRPr="00FD5083">
        <w:rPr>
          <w:rFonts w:cs="Times New Roman"/>
          <w:b/>
        </w:rPr>
        <w:t>-</w:t>
      </w:r>
      <w:r w:rsidRPr="0036632E">
        <w:rPr>
          <w:rFonts w:cs="Times New Roman"/>
        </w:rPr>
        <w:t xml:space="preserve"> preuzimanje izvršenja dijela ugovora o javnoj nabavi koji je prethodno dao u podugovor.</w:t>
      </w:r>
    </w:p>
    <w:p w14:paraId="29129590" w14:textId="77777777" w:rsidR="00E71AEF" w:rsidRPr="0036632E" w:rsidRDefault="00E71AEF" w:rsidP="00F03C0F">
      <w:pPr>
        <w:spacing w:after="120"/>
        <w:jc w:val="both"/>
        <w:rPr>
          <w:rFonts w:cs="Times New Roman"/>
        </w:rPr>
      </w:pPr>
      <w:r w:rsidRPr="0036632E">
        <w:rPr>
          <w:rFonts w:cs="Times New Roman"/>
        </w:rPr>
        <w:t xml:space="preserve">Uz zahtjev za promjenu ili uvođenje novog podugovaratelja, </w:t>
      </w:r>
      <w:r w:rsidR="002B5C94">
        <w:rPr>
          <w:rFonts w:cs="Times New Roman"/>
        </w:rPr>
        <w:t>U</w:t>
      </w:r>
      <w:r w:rsidRPr="0036632E">
        <w:rPr>
          <w:rFonts w:cs="Times New Roman"/>
        </w:rPr>
        <w:t xml:space="preserve">govaratelj </w:t>
      </w:r>
      <w:r w:rsidR="000E31E5" w:rsidRPr="0036632E">
        <w:rPr>
          <w:rFonts w:cs="Times New Roman"/>
        </w:rPr>
        <w:t xml:space="preserve">Naručitelju </w:t>
      </w:r>
      <w:r w:rsidRPr="0036632E">
        <w:rPr>
          <w:rFonts w:cs="Times New Roman"/>
        </w:rPr>
        <w:t xml:space="preserve">dostavlja podatke i dokumente sukladno članku 222. </w:t>
      </w:r>
      <w:r w:rsidR="00F03C0F">
        <w:rPr>
          <w:rFonts w:cs="Times New Roman"/>
        </w:rPr>
        <w:t>s</w:t>
      </w:r>
      <w:r w:rsidRPr="0036632E">
        <w:rPr>
          <w:rFonts w:cs="Times New Roman"/>
        </w:rPr>
        <w:t xml:space="preserve">tavku 1. </w:t>
      </w:r>
      <w:r w:rsidR="00F03C0F">
        <w:rPr>
          <w:rFonts w:cs="Times New Roman"/>
        </w:rPr>
        <w:t>Zakona o javnoj nabavi</w:t>
      </w:r>
      <w:r w:rsidR="00EF72B7">
        <w:rPr>
          <w:color w:val="231F20"/>
        </w:rPr>
        <w:t>(NN 120/16)</w:t>
      </w:r>
      <w:r w:rsidRPr="0036632E">
        <w:rPr>
          <w:rFonts w:cs="Times New Roman"/>
        </w:rPr>
        <w:t>za novog podugovaratelja.</w:t>
      </w:r>
    </w:p>
    <w:p w14:paraId="49008F4D" w14:textId="77777777" w:rsidR="00E71AEF" w:rsidRPr="0036632E" w:rsidRDefault="000E31E5" w:rsidP="00E71AEF">
      <w:pPr>
        <w:jc w:val="both"/>
        <w:rPr>
          <w:rFonts w:cs="Times New Roman"/>
        </w:rPr>
      </w:pPr>
      <w:r w:rsidRPr="0036632E">
        <w:rPr>
          <w:rFonts w:cs="Times New Roman"/>
        </w:rPr>
        <w:t xml:space="preserve">Naručitelj </w:t>
      </w:r>
      <w:r w:rsidR="00E71AEF" w:rsidRPr="0036632E">
        <w:rPr>
          <w:rFonts w:cs="Times New Roman"/>
        </w:rPr>
        <w:t xml:space="preserve">ne smije odobriti zahtjev </w:t>
      </w:r>
      <w:r w:rsidR="002B5C94">
        <w:rPr>
          <w:rFonts w:cs="Times New Roman"/>
        </w:rPr>
        <w:t>U</w:t>
      </w:r>
      <w:r w:rsidR="00E71AEF" w:rsidRPr="0036632E">
        <w:rPr>
          <w:rFonts w:cs="Times New Roman"/>
        </w:rPr>
        <w:t>govaratelja:</w:t>
      </w:r>
    </w:p>
    <w:p w14:paraId="35865C95" w14:textId="77777777" w:rsidR="00E71AEF" w:rsidRPr="0036632E" w:rsidRDefault="00E71AEF" w:rsidP="00E71AEF">
      <w:pPr>
        <w:jc w:val="both"/>
        <w:rPr>
          <w:rFonts w:cs="Times New Roman"/>
        </w:rPr>
      </w:pPr>
      <w:r w:rsidRPr="00FD5083">
        <w:rPr>
          <w:rFonts w:cs="Times New Roman"/>
          <w:b/>
        </w:rPr>
        <w:t>-</w:t>
      </w:r>
      <w:r w:rsidRPr="0036632E">
        <w:rPr>
          <w:rFonts w:cs="Times New Roman"/>
        </w:rPr>
        <w:t xml:space="preserve"> u slučaju iz članka 224. </w:t>
      </w:r>
      <w:r w:rsidR="00F03C0F">
        <w:rPr>
          <w:rFonts w:cs="Times New Roman"/>
        </w:rPr>
        <w:t>s</w:t>
      </w:r>
      <w:r w:rsidRPr="0036632E">
        <w:rPr>
          <w:rFonts w:cs="Times New Roman"/>
        </w:rPr>
        <w:t xml:space="preserve">tavka 1. točka 1. i 2. </w:t>
      </w:r>
      <w:r w:rsidR="00F03C0F">
        <w:rPr>
          <w:rFonts w:cs="Times New Roman"/>
        </w:rPr>
        <w:t>Zakona o javnoj nabavi</w:t>
      </w:r>
      <w:r w:rsidR="00EF72B7">
        <w:rPr>
          <w:color w:val="231F20"/>
        </w:rPr>
        <w:t>(NN 120/16)</w:t>
      </w:r>
      <w:r w:rsidRPr="0036632E">
        <w:rPr>
          <w:rFonts w:cs="Times New Roman"/>
        </w:rPr>
        <w:t xml:space="preserve">ako se </w:t>
      </w:r>
      <w:r w:rsidR="002B5C94">
        <w:rPr>
          <w:rFonts w:cs="Times New Roman"/>
        </w:rPr>
        <w:t>U</w:t>
      </w:r>
      <w:r w:rsidRPr="0036632E">
        <w:rPr>
          <w:rFonts w:cs="Times New Roman"/>
        </w:rPr>
        <w:t xml:space="preserve">govaratelj u postupku javne nabave radi dokazivanja ispunjenja kriterija za odabir gospodarskog subjekta oslonio na sposobnost podugovaratelja kojeg sada mijenja, a novi podugovaratelj ne </w:t>
      </w:r>
      <w:r w:rsidRPr="0036632E">
        <w:rPr>
          <w:rFonts w:cs="Times New Roman"/>
        </w:rPr>
        <w:lastRenderedPageBreak/>
        <w:t>ispunjava iste uvjete, ili postoje osnove za isključenje,</w:t>
      </w:r>
    </w:p>
    <w:p w14:paraId="7E9A9146" w14:textId="77777777" w:rsidR="00E71AEF" w:rsidRPr="0036632E" w:rsidRDefault="00E71AEF" w:rsidP="00F03C0F">
      <w:pPr>
        <w:spacing w:after="120"/>
        <w:jc w:val="both"/>
        <w:rPr>
          <w:rFonts w:cs="Times New Roman"/>
        </w:rPr>
      </w:pPr>
      <w:r w:rsidRPr="00FD5083">
        <w:rPr>
          <w:rFonts w:cs="Times New Roman"/>
          <w:b/>
        </w:rPr>
        <w:t>-</w:t>
      </w:r>
      <w:r w:rsidRPr="0036632E">
        <w:rPr>
          <w:rFonts w:cs="Times New Roman"/>
        </w:rPr>
        <w:t xml:space="preserve"> u slučaju iz članka 224. stavka 1. točka 3. </w:t>
      </w:r>
      <w:r w:rsidR="00F03C0F">
        <w:rPr>
          <w:rFonts w:cs="Times New Roman"/>
        </w:rPr>
        <w:t>Zakona o javnoj nabavi</w:t>
      </w:r>
      <w:r w:rsidR="00EF72B7">
        <w:rPr>
          <w:color w:val="231F20"/>
        </w:rPr>
        <w:t>(NN 120/16)</w:t>
      </w:r>
      <w:r w:rsidRPr="0036632E">
        <w:rPr>
          <w:rFonts w:cs="Times New Roman"/>
        </w:rPr>
        <w:t xml:space="preserve">ako se </w:t>
      </w:r>
      <w:r w:rsidR="002B5C94">
        <w:rPr>
          <w:rFonts w:cs="Times New Roman"/>
        </w:rPr>
        <w:t>U</w:t>
      </w:r>
      <w:r w:rsidRPr="0036632E">
        <w:rPr>
          <w:rFonts w:cs="Times New Roman"/>
        </w:rPr>
        <w:t>govaratelj u postupku javne nabave radi dokazivanja ispunjenja kriterija za odabir gospodarskog subjekta oslonio na sposobnost podug</w:t>
      </w:r>
      <w:r>
        <w:rPr>
          <w:rFonts w:cs="Times New Roman"/>
        </w:rPr>
        <w:t>o</w:t>
      </w:r>
      <w:r w:rsidRPr="0036632E">
        <w:rPr>
          <w:rFonts w:cs="Times New Roman"/>
        </w:rPr>
        <w:t xml:space="preserve">varatelja za izvršenje tog dijela, a </w:t>
      </w:r>
      <w:r w:rsidR="002B5C94">
        <w:rPr>
          <w:rFonts w:cs="Times New Roman"/>
        </w:rPr>
        <w:t>U</w:t>
      </w:r>
      <w:r w:rsidRPr="0036632E">
        <w:rPr>
          <w:rFonts w:cs="Times New Roman"/>
        </w:rPr>
        <w:t>govaratelj samostalno ne posjeduje takvu sposobnost ili ako je taj dio ugovora već izvršen.</w:t>
      </w:r>
    </w:p>
    <w:p w14:paraId="0AC41FC5" w14:textId="77777777" w:rsidR="00E71AEF" w:rsidRDefault="00E71AEF" w:rsidP="00F03C0F">
      <w:pPr>
        <w:tabs>
          <w:tab w:val="left" w:pos="5529"/>
        </w:tabs>
        <w:spacing w:after="120"/>
        <w:jc w:val="both"/>
        <w:rPr>
          <w:rFonts w:cs="Times New Roman"/>
        </w:rPr>
      </w:pPr>
      <w:r w:rsidRPr="0036632E">
        <w:rPr>
          <w:rFonts w:cs="Times New Roman"/>
        </w:rPr>
        <w:t>Sudjelovanje podugovaratelja ne utječe na odgovornost ugovaratelja za izvršenje ugovora o javnoj nabavi.</w:t>
      </w:r>
    </w:p>
    <w:p w14:paraId="21038D6D" w14:textId="77777777" w:rsidR="00E71AEF" w:rsidRPr="0036632E" w:rsidRDefault="00E71AEF" w:rsidP="00E71AEF">
      <w:pPr>
        <w:tabs>
          <w:tab w:val="left" w:pos="5529"/>
        </w:tabs>
        <w:jc w:val="both"/>
        <w:rPr>
          <w:rFonts w:cs="Times New Roman"/>
        </w:rPr>
      </w:pPr>
      <w:r>
        <w:rPr>
          <w:rFonts w:cs="Times New Roman"/>
        </w:rPr>
        <w:t>P</w:t>
      </w:r>
      <w:r w:rsidRPr="00B45C76">
        <w:rPr>
          <w:rFonts w:cs="Times New Roman"/>
        </w:rPr>
        <w:t xml:space="preserve">odaci o imenovanim podugovarateljima (naziv ili tvrtka, sjedište, OIB ili nacionalni identifikacijski broj, broj računa, zakonski zastupnici podugovaratelja) i dijelovi ugovora koje će oni izvršavati (predmet ili količina, vrijednost ili postotni udio) </w:t>
      </w:r>
      <w:r>
        <w:rPr>
          <w:rFonts w:cs="Times New Roman"/>
        </w:rPr>
        <w:t xml:space="preserve">su </w:t>
      </w:r>
      <w:r w:rsidRPr="00B45C76">
        <w:rPr>
          <w:rFonts w:cs="Times New Roman"/>
        </w:rPr>
        <w:t>obvezni sastojci ugovora o javnoj nabavi</w:t>
      </w:r>
      <w:r>
        <w:rPr>
          <w:rFonts w:cs="Times New Roman"/>
        </w:rPr>
        <w:t>.</w:t>
      </w:r>
    </w:p>
    <w:p w14:paraId="205565AB" w14:textId="77777777" w:rsidR="00E71AEF" w:rsidRPr="0036632E" w:rsidRDefault="00E71AEF" w:rsidP="00E71AEF">
      <w:pPr>
        <w:pStyle w:val="Standard"/>
        <w:jc w:val="both"/>
        <w:rPr>
          <w:rFonts w:cs="Times New Roman"/>
          <w:b/>
        </w:rPr>
      </w:pPr>
    </w:p>
    <w:p w14:paraId="072A0726" w14:textId="77777777" w:rsidR="00641154" w:rsidRDefault="00641154" w:rsidP="00641154">
      <w:pPr>
        <w:pStyle w:val="Standard"/>
        <w:spacing w:after="120"/>
        <w:jc w:val="both"/>
        <w:rPr>
          <w:rFonts w:eastAsiaTheme="minorHAnsi" w:cs="Times New Roman"/>
          <w:b/>
          <w:bCs/>
        </w:rPr>
      </w:pPr>
      <w:r>
        <w:rPr>
          <w:b/>
          <w:bCs/>
        </w:rPr>
        <w:t>8. Europska jedinstvena dokumentacija o nabavi</w:t>
      </w:r>
    </w:p>
    <w:p w14:paraId="7260EEDB" w14:textId="77777777" w:rsidR="00641154" w:rsidRDefault="00641154" w:rsidP="00641154">
      <w:pPr>
        <w:pStyle w:val="Standard"/>
        <w:spacing w:after="120"/>
        <w:jc w:val="both"/>
      </w:pPr>
      <w:r>
        <w:t xml:space="preserve">Dokumente dokazivanja kriterija za kvalitativni odabir gospodarskog subjekta dokazuju se sukladno članku 260. Zakona o javnoj nabavi </w:t>
      </w:r>
      <w:r>
        <w:rPr>
          <w:color w:val="auto"/>
        </w:rPr>
        <w:t xml:space="preserve">(NN 120/16) </w:t>
      </w:r>
      <w:r>
        <w:t>putem Europske jedinstvene dokumentacije o nabavi (eESPD).</w:t>
      </w:r>
    </w:p>
    <w:p w14:paraId="0BB82E4A" w14:textId="77777777" w:rsidR="00641154" w:rsidRDefault="00641154" w:rsidP="00641154">
      <w:pPr>
        <w:pStyle w:val="Standard"/>
        <w:spacing w:after="120"/>
        <w:jc w:val="both"/>
      </w:pPr>
      <w:r>
        <w:t xml:space="preserve">Gospodarski subjekt je obvezan u ponudi dostaviti eESPD kao preliminarni dokaz da ispunjava tražene kriterije za kvalitativni odabir gospodarskog subjekta, a Naručitelj sukladno članku 262. Zakona o javnoj nabavi </w:t>
      </w:r>
      <w:r>
        <w:rPr>
          <w:color w:val="auto"/>
        </w:rPr>
        <w:t>(NN 120/16)</w:t>
      </w:r>
      <w:r>
        <w:t xml:space="preserve"> ima pravo u bilo kojem trenutku tijekom postupka provjeriti informacije navedene u eESPD.</w:t>
      </w:r>
    </w:p>
    <w:p w14:paraId="33D4818F" w14:textId="77777777" w:rsidR="00641154" w:rsidRDefault="00641154" w:rsidP="00641154">
      <w:pPr>
        <w:pStyle w:val="Standard"/>
        <w:spacing w:after="120"/>
        <w:jc w:val="both"/>
      </w:pPr>
      <w:r>
        <w:t xml:space="preserve">Sukladno članku 260. stavak 2. Zakona o javnoj nabavi </w:t>
      </w:r>
      <w:r>
        <w:rPr>
          <w:color w:val="auto"/>
        </w:rPr>
        <w:t>(NN 120/16)</w:t>
      </w:r>
      <w:r>
        <w:t>, te sukladno članku 2. stavak 1. točka 5. Pravilnika o dokumentaciji o nabavi te ponudi u postupcima javne nabave (NN 65/17) umjesto dokumenata navedenih u točkama 3. i 4. Dokumentacije o nabavi kojima gospodarski subjekt dokazuje da ne postoje osnove za isključenja te umjesto dokumenata navedenih u točci 5. Dokumentacije o nabavi kojima gospodarski subjekt dokazuje uvjete sposobnosti, gospodarski subjekt u ponudi obvezno predaje popunjen elektronički obrazac eESPD.</w:t>
      </w:r>
    </w:p>
    <w:p w14:paraId="7A7B1905" w14:textId="77777777" w:rsidR="00641154" w:rsidRDefault="00641154" w:rsidP="00641154">
      <w:pPr>
        <w:pStyle w:val="Standard"/>
        <w:spacing w:after="120"/>
        <w:jc w:val="both"/>
      </w:pPr>
      <w:r>
        <w:t>U eESPD obrascu se navode izdavatelji popratnih dokumenata te ona sadržava izjavu da će gospodarski subjekt moći, na zahtjev i bez odgode, javnom naručitelju dostaviti te dokumente.</w:t>
      </w:r>
    </w:p>
    <w:p w14:paraId="5F7BDF5B" w14:textId="77777777" w:rsidR="00641154" w:rsidRDefault="00641154" w:rsidP="00641154">
      <w:pPr>
        <w:pStyle w:val="Standard"/>
        <w:spacing w:after="120"/>
        <w:jc w:val="both"/>
      </w:pPr>
      <w:r>
        <w:t>Ukoliko ponudu podnosi zajednica gospodarskih subjekata, eESPD obrazac obvezni su dostaviti svi članovi zajednice na način propisan u ovoj točci – svaki član zajednice dostavlja eESPD obrazac za sebe.</w:t>
      </w:r>
    </w:p>
    <w:p w14:paraId="2E34A0B8" w14:textId="77777777" w:rsidR="00641154" w:rsidRDefault="00641154" w:rsidP="00641154">
      <w:pPr>
        <w:pStyle w:val="Standard"/>
        <w:spacing w:after="120"/>
        <w:jc w:val="both"/>
      </w:pPr>
      <w:r>
        <w:t>Ukoliko se dio ugovora daje u podugovor eESPD obrazac se dostavlja za podugovaratelja – podugovaratelj dostavlja svoj eESPD obrazac.</w:t>
      </w:r>
    </w:p>
    <w:p w14:paraId="34067395" w14:textId="77777777" w:rsidR="00641154" w:rsidRDefault="00641154" w:rsidP="00641154">
      <w:pPr>
        <w:pStyle w:val="Standard"/>
        <w:spacing w:after="120"/>
        <w:jc w:val="both"/>
      </w:pPr>
      <w:r>
        <w:t xml:space="preserve">Ako se gospodarski subjekt oslanja na sposobnost drugog subjekta, obvezan je u ponudi dostaviti zaseban eESPD obrazac koji sadržava podatke iz stavka 1. članka 260. Zakona o javnoj nabavi </w:t>
      </w:r>
      <w:r>
        <w:rPr>
          <w:color w:val="auto"/>
        </w:rPr>
        <w:t>(NN 120/16)</w:t>
      </w:r>
      <w:r>
        <w:t xml:space="preserve"> za tog subjekta. Dakle u slučaju da se gospodarski subjekt oslanja na sposobnost drugog gospodarskog subjekta, za navedenog gospodarskog subjekta je potrebno dostaviti eESPD obrazac ispunjen na način propisan ovom točkom u dijelu koji se odnosi na nepostojanje osnova za isključenje navedenih u točkama 3. i 4. ove Dokumentacije o nabavi, te kojima se dokazuje ekonomska i financijska i/ili tehnička i stručna sposobnost (ovisno na što se gospodarski subjekt u </w:t>
      </w:r>
      <w:r>
        <w:lastRenderedPageBreak/>
        <w:t>postupku nabave oslanja).</w:t>
      </w:r>
    </w:p>
    <w:p w14:paraId="768CF291" w14:textId="77777777" w:rsidR="00641154" w:rsidRDefault="00641154" w:rsidP="00641154">
      <w:pPr>
        <w:pStyle w:val="Standard"/>
        <w:spacing w:after="120"/>
        <w:jc w:val="both"/>
      </w:pPr>
      <w:r>
        <w:t>Sukladno Zakonu o javnoj nabavi (ZJN 2016) obvezna primjena eESPD je od 18. travnja 2018., pa su ponuditelji u obvezi kao sastavni dio ponude ispuniti i dostaviti eESPD obrazac. eESPD je elektronička verzija eESPD obrasca tj. verzija u obliku web-obrasca. eESPD obrazac kreira se i popunjava putem platforme Elektroničkog oglasnika javne nabave RH ili EU Usluge za ispunjavanje i ponovnu uporabu europske jedinstvene dokumentacije o nabavi. </w:t>
      </w:r>
    </w:p>
    <w:p w14:paraId="1842A3E8" w14:textId="77777777" w:rsidR="00641154" w:rsidRDefault="00641154" w:rsidP="00641154">
      <w:pPr>
        <w:pStyle w:val="Standard"/>
        <w:spacing w:after="120"/>
        <w:jc w:val="both"/>
      </w:pPr>
      <w:r>
        <w:t>Kreirani eESPD obrazac priložen je uz dokumentaciju o nabavi kao zasebni dokument (xml datoteka) u predviđeno mjesto za prilaganje eESPD obrasca.</w:t>
      </w:r>
    </w:p>
    <w:p w14:paraId="4F96BF3E" w14:textId="77777777" w:rsidR="00641154" w:rsidRDefault="00641154" w:rsidP="00641154">
      <w:pPr>
        <w:pStyle w:val="Standard"/>
        <w:spacing w:after="120"/>
        <w:jc w:val="both"/>
      </w:pPr>
      <w:r>
        <w:t>Nakon objave postupka javne nabave, ponuditelji preuzimaju eESPD obrazac (xml datoteku).</w:t>
      </w:r>
    </w:p>
    <w:p w14:paraId="65337DB2" w14:textId="77777777" w:rsidR="00641154" w:rsidRDefault="00641154" w:rsidP="00641154">
      <w:pPr>
        <w:pStyle w:val="Standard"/>
        <w:spacing w:after="120"/>
        <w:jc w:val="both"/>
      </w:pPr>
      <w:r>
        <w:t>Kroz modul „Popunjavanje eESPD obrasca“ u Elektroničkom oglasniku javne nabave RH ponuditelji prilažu preuzetu xml datoteku eESPD obrasca te definiraju svoje odgovore.</w:t>
      </w:r>
    </w:p>
    <w:p w14:paraId="0369FD25" w14:textId="77777777" w:rsidR="00641154" w:rsidRDefault="00641154" w:rsidP="00641154">
      <w:pPr>
        <w:pStyle w:val="Standard"/>
        <w:spacing w:after="120"/>
        <w:jc w:val="both"/>
      </w:pPr>
      <w:r>
        <w:t>Nakon što su napisani odgovori od strane ponuditelja, Elektronički oglasnik javne nabave RH generira ispunjeni eESPD obrazac (xml datoteku).</w:t>
      </w:r>
    </w:p>
    <w:p w14:paraId="14212200" w14:textId="77777777" w:rsidR="00641154" w:rsidRDefault="00641154" w:rsidP="00641154">
      <w:pPr>
        <w:pStyle w:val="Standard"/>
        <w:spacing w:after="120"/>
        <w:jc w:val="both"/>
      </w:pPr>
      <w:r>
        <w:t>Generiranu xml datoteku eESPD obrasca potrebno je lokalno spremiti na računalo.</w:t>
      </w:r>
    </w:p>
    <w:p w14:paraId="56221E42" w14:textId="77777777" w:rsidR="00641154" w:rsidRDefault="00641154" w:rsidP="00641154">
      <w:pPr>
        <w:pStyle w:val="Standard"/>
        <w:spacing w:after="120"/>
        <w:jc w:val="both"/>
      </w:pPr>
      <w:r>
        <w:t>Generirani ispunjeni eESPD obrazac prilaže se kao zasebni dokument (xml datoteka) kao sastavni dio ponude.</w:t>
      </w:r>
    </w:p>
    <w:p w14:paraId="75EFB605" w14:textId="77777777" w:rsidR="00641154" w:rsidRDefault="00641154" w:rsidP="00641154">
      <w:pPr>
        <w:pStyle w:val="Standard"/>
        <w:spacing w:after="120"/>
        <w:jc w:val="both"/>
      </w:pPr>
      <w:r>
        <w:t>Generirani ispunjeni eESPD obrazac (xml datoteka) prilaže se u predviđeno mjesto za prilaganje ispunjenog eESPD obrasca.</w:t>
      </w:r>
    </w:p>
    <w:p w14:paraId="0826DB2D" w14:textId="77777777" w:rsidR="00641154" w:rsidRDefault="00641154" w:rsidP="00641154">
      <w:pPr>
        <w:pStyle w:val="Standard"/>
        <w:spacing w:after="120"/>
        <w:jc w:val="both"/>
      </w:pPr>
      <w:r>
        <w:t>Upute za popunjavanje eESPD obrasca dostupne su na internetskoj stranici:</w:t>
      </w:r>
    </w:p>
    <w:p w14:paraId="55B2FC7A" w14:textId="77777777" w:rsidR="00641154" w:rsidRDefault="00D2064A" w:rsidP="00641154">
      <w:pPr>
        <w:jc w:val="both"/>
      </w:pPr>
      <w:hyperlink r:id="rId14" w:tgtFrame="_blank" w:history="1">
        <w:r w:rsidR="00641154">
          <w:rPr>
            <w:rStyle w:val="Hyperlink"/>
          </w:rPr>
          <w:t>https://help.nn.hr/support/solutions/articles/12000036521-e-eESPD-elektroni%C4%8Dka-europska-jedinstvena-dokumentacija-o-nabavi</w:t>
        </w:r>
      </w:hyperlink>
      <w:r w:rsidR="00641154">
        <w:t>  </w:t>
      </w:r>
    </w:p>
    <w:p w14:paraId="4E8CB7D3" w14:textId="77777777" w:rsidR="00E71AEF" w:rsidRDefault="00641154" w:rsidP="00641154">
      <w:pPr>
        <w:pStyle w:val="Standard"/>
        <w:jc w:val="both"/>
        <w:rPr>
          <w:rFonts w:cs="Times New Roman"/>
        </w:rPr>
      </w:pPr>
      <w:r>
        <w:t>Smatra se da ponuda dostavljena elektroničkim sredstvima komunikacije putem EOJN RH obvezuje ponuditelja u roku valjanosti ponude.</w:t>
      </w:r>
    </w:p>
    <w:p w14:paraId="0774FBE3" w14:textId="77777777" w:rsidR="00641154" w:rsidRDefault="00641154" w:rsidP="00641154">
      <w:pPr>
        <w:pStyle w:val="Standard"/>
        <w:spacing w:before="240" w:after="60"/>
        <w:jc w:val="both"/>
        <w:rPr>
          <w:rFonts w:eastAsiaTheme="minorHAnsi" w:cs="Times New Roman"/>
          <w:b/>
          <w:bCs/>
        </w:rPr>
      </w:pPr>
      <w:bookmarkStart w:id="38" w:name="_Toc512416307"/>
      <w:r>
        <w:rPr>
          <w:b/>
          <w:bCs/>
        </w:rPr>
        <w:t>8.1. Popunjavanje eESPD</w:t>
      </w:r>
      <w:bookmarkEnd w:id="38"/>
    </w:p>
    <w:p w14:paraId="2DEFEBF6" w14:textId="77777777" w:rsidR="00641154" w:rsidRDefault="00641154" w:rsidP="00641154">
      <w:pPr>
        <w:pStyle w:val="Standard"/>
        <w:spacing w:after="120"/>
        <w:jc w:val="both"/>
      </w:pPr>
      <w:r>
        <w:t>eESPD je ažurirana formalna izjava gospodarskog subjekta, koja služi kao preliminarni dokaz umjesto potvrda koje izdaju tijela javne vlasti ili treće strane (dokazi traženi točkama 3., 4. i 5. ove Dokumentacije o nabavi), a kojim se potvrđuje da taj gospodarski subjekt nije u jednoj od situacija koja predstavlja osnovu za isključenje te da ispunjava tražene kriterije za odabir gospodarskog subjekta.</w:t>
      </w:r>
    </w:p>
    <w:p w14:paraId="683C148E" w14:textId="77777777" w:rsidR="00641154" w:rsidRDefault="00641154" w:rsidP="00641154">
      <w:pPr>
        <w:spacing w:before="120"/>
        <w:ind w:right="139"/>
        <w:jc w:val="both"/>
      </w:pPr>
      <w:r>
        <w:t xml:space="preserve">Gospodarski subjekt koji sudjeluje </w:t>
      </w:r>
      <w:r>
        <w:rPr>
          <w:b/>
          <w:bCs/>
        </w:rPr>
        <w:t>sam</w:t>
      </w:r>
      <w:r>
        <w:t xml:space="preserve"> i </w:t>
      </w:r>
      <w:r>
        <w:rPr>
          <w:b/>
          <w:bCs/>
        </w:rPr>
        <w:t>ne oslanja se</w:t>
      </w:r>
      <w:r>
        <w:t xml:space="preserve"> na sposobnosti drugih subjekata kako bi ispunio kriterije za odabir dužan je ispuniti </w:t>
      </w:r>
      <w:r>
        <w:rPr>
          <w:b/>
          <w:bCs/>
        </w:rPr>
        <w:t>jedan</w:t>
      </w:r>
      <w:r w:rsidR="00924321">
        <w:rPr>
          <w:b/>
          <w:bCs/>
        </w:rPr>
        <w:t xml:space="preserve"> </w:t>
      </w:r>
      <w:r>
        <w:t>eESPD.</w:t>
      </w:r>
    </w:p>
    <w:p w14:paraId="63ED83C5" w14:textId="77777777" w:rsidR="00641154" w:rsidRDefault="00641154" w:rsidP="00641154">
      <w:pPr>
        <w:spacing w:before="120"/>
        <w:ind w:right="139"/>
        <w:jc w:val="both"/>
      </w:pPr>
      <w:r>
        <w:t xml:space="preserve">Gospodarski subjekt koji sudjeluje sam, ali se oslanja na sposobnosti najmanje jednog drugog subjekta mora osigurati da Naručitelj zaprimi njegov eESPD zajedno sa </w:t>
      </w:r>
      <w:r>
        <w:rPr>
          <w:b/>
          <w:bCs/>
        </w:rPr>
        <w:t>zasebnim</w:t>
      </w:r>
      <w:r w:rsidR="00924321">
        <w:rPr>
          <w:b/>
          <w:bCs/>
        </w:rPr>
        <w:t xml:space="preserve"> </w:t>
      </w:r>
      <w:r>
        <w:t xml:space="preserve">eESPD-om u kojem su navedeni relevantni podaci (vidjeti Dio II., Odjeljak C) za </w:t>
      </w:r>
      <w:r>
        <w:rPr>
          <w:b/>
          <w:bCs/>
        </w:rPr>
        <w:t>svaki subjekt na koji se oslanja</w:t>
      </w:r>
      <w:r>
        <w:t>.</w:t>
      </w:r>
    </w:p>
    <w:p w14:paraId="29E503E5" w14:textId="77777777" w:rsidR="00641154" w:rsidRDefault="00641154" w:rsidP="00641154">
      <w:pPr>
        <w:spacing w:before="120"/>
        <w:ind w:right="139"/>
        <w:jc w:val="both"/>
      </w:pPr>
      <w:r>
        <w:t>Gospodarski subjekt koji namjerava dati bilo koji dio ugovora u podugovor trećim osobama</w:t>
      </w:r>
      <w:r w:rsidR="00924321">
        <w:t xml:space="preserve"> </w:t>
      </w:r>
      <w:r>
        <w:t xml:space="preserve">mora osigurati da Naručitelj zaprimi njegov eESPD zajedno sa </w:t>
      </w:r>
      <w:r>
        <w:rPr>
          <w:b/>
          <w:bCs/>
        </w:rPr>
        <w:t>zasebnim</w:t>
      </w:r>
      <w:r w:rsidR="00924321">
        <w:rPr>
          <w:b/>
          <w:bCs/>
        </w:rPr>
        <w:t xml:space="preserve"> </w:t>
      </w:r>
      <w:r>
        <w:t xml:space="preserve">eESPD u kojem su navedeni relevantni podaci (vidjeti Dio II., Odjeljak D) za </w:t>
      </w:r>
      <w:r>
        <w:rPr>
          <w:b/>
          <w:bCs/>
        </w:rPr>
        <w:t xml:space="preserve">svakog podugovaratelja na čije se sposobnosti </w:t>
      </w:r>
      <w:r>
        <w:rPr>
          <w:b/>
          <w:bCs/>
        </w:rPr>
        <w:lastRenderedPageBreak/>
        <w:t>gospodarski subjekt ne oslanja</w:t>
      </w:r>
      <w:r>
        <w:t>.</w:t>
      </w:r>
    </w:p>
    <w:p w14:paraId="51D32E2C" w14:textId="77777777" w:rsidR="00641154" w:rsidRDefault="00641154" w:rsidP="00641154">
      <w:pPr>
        <w:spacing w:before="120"/>
        <w:ind w:right="139"/>
        <w:jc w:val="both"/>
      </w:pPr>
      <w:r>
        <w:t xml:space="preserve">Napokon, ako zajednica ponuditelja sudjeluje u postupku nabave, nužno je dostaviti </w:t>
      </w:r>
      <w:r>
        <w:rPr>
          <w:b/>
          <w:bCs/>
        </w:rPr>
        <w:t>zaseban eESPD</w:t>
      </w:r>
      <w:r>
        <w:t xml:space="preserve"> u kojem su utvrđeni podaci zatraženi na temelju dijelova II. – VI. za </w:t>
      </w:r>
      <w:r>
        <w:rPr>
          <w:b/>
          <w:bCs/>
        </w:rPr>
        <w:t>svaki</w:t>
      </w:r>
      <w:r>
        <w:t xml:space="preserve"> gospodarski subjekt koji sudjeluje u postupku.</w:t>
      </w:r>
    </w:p>
    <w:p w14:paraId="2D9F40DA" w14:textId="77777777" w:rsidR="00641154" w:rsidRDefault="00641154" w:rsidP="00641154">
      <w:pPr>
        <w:spacing w:before="120"/>
        <w:ind w:right="139"/>
        <w:jc w:val="both"/>
      </w:pPr>
      <w:r>
        <w:t>U eESPD navode se izdavatelji popratnih dokumenata te on sadržava izjavu da će gospodarski subjekt moći, na zahtjev i bez odgode, Naručitelju dostaviti te dokumente.</w:t>
      </w:r>
    </w:p>
    <w:p w14:paraId="5187B021" w14:textId="77777777" w:rsidR="00641154" w:rsidRDefault="00641154" w:rsidP="00641154">
      <w:pPr>
        <w:spacing w:before="120"/>
        <w:ind w:right="139"/>
        <w:jc w:val="both"/>
      </w:pPr>
      <w:r>
        <w:t>Ako Naručitelj može dobiti popratne dokumente izravno, pristupanjem bazi podataka, gospodarski subjekt u eESPD navodi podatke koji su potrebni u tu svrhu, npr. internetska adresa baze podataka, svi identifikacijski podaci i izjava o pristanku, ako je potrebno.</w:t>
      </w:r>
    </w:p>
    <w:p w14:paraId="5D7CC006" w14:textId="77777777" w:rsidR="00641154" w:rsidRDefault="00641154" w:rsidP="00641154">
      <w:pPr>
        <w:spacing w:before="120"/>
        <w:ind w:right="139"/>
        <w:jc w:val="both"/>
      </w:pPr>
      <w:r>
        <w:t>Sukladno članku 262. Zakona o javnoj nabavi (NN 120/16) naručitelj može u bilo kojem trenutku tijekom postupka javne nabave, ako je to potrebno za pravilno provođenje postupka, provjeriti informacije navedene u eESPD-u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 (NN 120/16). Ako se ne može obaviti provjera ili ishoditi potvrda sukladno navedenom, naručitelj može zahtijevati od gospodarskog subjekta da u primjerenom roku, ne kraćem od pet dana, dostavi sve ili dio popratnih dokumenata ili dokaza.</w:t>
      </w:r>
    </w:p>
    <w:p w14:paraId="15DF7E73" w14:textId="77777777" w:rsidR="00641154" w:rsidRDefault="00641154" w:rsidP="00641154">
      <w:pPr>
        <w:autoSpaceDE w:val="0"/>
        <w:autoSpaceDN w:val="0"/>
        <w:spacing w:after="120"/>
        <w:jc w:val="both"/>
      </w:pPr>
      <w:r>
        <w:t>Naručitelj je obvezan prije donošenja odluke u postupku javne nabave velike vrijednosti, a u postupcima javne nabave male vrijednosti može, od ponuditelja koji je podnio ekonomski najpovoljniju ponudu zatražiti da u primjerenom roku, ne kraćem od pet dana, dostavi ažurirane popratne dokumente, osim ako već posjeduje te dokumente.</w:t>
      </w:r>
    </w:p>
    <w:p w14:paraId="3A02B434" w14:textId="77777777" w:rsidR="00641154" w:rsidRDefault="00641154" w:rsidP="00641154">
      <w:pPr>
        <w:autoSpaceDE w:val="0"/>
        <w:autoSpaceDN w:val="0"/>
        <w:spacing w:after="120"/>
        <w:jc w:val="both"/>
      </w:pPr>
      <w:r>
        <w:t>Sukladno članku 20. stavak 2. Pravilnika o dokumentaciji o nabavi te ponudi u postupcima javne nabave (NN 65/17) ažurirani popratni dokument je svaki dokument u kojem su sadržani podaci važeći, odgovaraju stvarnom činjeničnom stanju u trenutku dostave naručitelju te dokazuju ono što je gospodarski subjekt naveo u eESPD-u.</w:t>
      </w:r>
    </w:p>
    <w:p w14:paraId="14C81219" w14:textId="77777777" w:rsidR="00641154" w:rsidRDefault="00641154" w:rsidP="00641154">
      <w:pPr>
        <w:autoSpaceDE w:val="0"/>
        <w:autoSpaceDN w:val="0"/>
        <w:spacing w:after="120"/>
        <w:jc w:val="both"/>
      </w:pPr>
      <w:r>
        <w:t>Sukladno članku 20. stavak 9. Pravilnika o dokumentaciji o nabavi te ponudi u postupcima javne nabave (NN 65/17) oborivo se smatra da su dokazi iz članka 265. stavka 1. Zakona o javnoj nabavi (NN 120/16) ažurirani ako nisu stariji od dana u kojem istječe rok za dostavu ponuda.</w:t>
      </w:r>
    </w:p>
    <w:p w14:paraId="5A6B0F70" w14:textId="77777777" w:rsidR="00641154" w:rsidRDefault="00641154" w:rsidP="00641154">
      <w:pPr>
        <w:autoSpaceDE w:val="0"/>
        <w:autoSpaceDN w:val="0"/>
        <w:spacing w:after="120"/>
        <w:jc w:val="both"/>
      </w:pPr>
      <w:r>
        <w:t>Naručitelj može pozvati gospodarske subjekte da nadopune ili objasne dokumente zaprimljene sukladno naprijed navedenom.</w:t>
      </w:r>
    </w:p>
    <w:p w14:paraId="583C2B08" w14:textId="77777777" w:rsidR="00641154" w:rsidRDefault="00641154" w:rsidP="00641154">
      <w:pPr>
        <w:autoSpaceDE w:val="0"/>
        <w:autoSpaceDN w:val="0"/>
        <w:spacing w:after="120"/>
        <w:jc w:val="both"/>
      </w:pPr>
      <w:r>
        <w:t>Ako ponuditelj koji je podnio ekonomski najpovoljniju ponudu ne dostavi ažurne popratne dokumente u ostavljenom roku ili njima ne dokaže da ispunjava uvjete iz točaka 3., 4. i 5. ove Dokumentacije o nabavi, Naručitelj će odbiti ponudu tog ponuditelja te postupiti sukladno stavku 1. članka 263. Zakona o javnoj nabavi (NN 120/16) u odnosu na ponuditelja koji je podnio sljedeću najpovoljniju ponudu ili poništiti postupak javne nabave, ako postoje razlozi za poništenje.</w:t>
      </w:r>
    </w:p>
    <w:p w14:paraId="174BA89A" w14:textId="77777777" w:rsidR="00E71AEF" w:rsidRDefault="00641154" w:rsidP="00641154">
      <w:pPr>
        <w:spacing w:before="120"/>
        <w:ind w:right="139"/>
        <w:jc w:val="both"/>
      </w:pPr>
      <w:r>
        <w:t>Ukoliko će Naručitelj zatražiti dostavu ažuriranih popratnih dokumenata ili dokaza, iste će zatražiti putem EOJN-a RH.</w:t>
      </w:r>
    </w:p>
    <w:p w14:paraId="4C8FD57D" w14:textId="77777777" w:rsidR="00E71AEF" w:rsidRPr="00276BCF" w:rsidRDefault="00D80341" w:rsidP="00E71AEF">
      <w:pPr>
        <w:pStyle w:val="Heading1"/>
        <w:rPr>
          <w:rFonts w:ascii="Times New Roman" w:hAnsi="Times New Roman"/>
          <w:b/>
          <w:bCs/>
          <w:sz w:val="24"/>
        </w:rPr>
      </w:pPr>
      <w:bookmarkStart w:id="39" w:name="_Toc514918577"/>
      <w:r>
        <w:rPr>
          <w:rFonts w:ascii="Times New Roman" w:hAnsi="Times New Roman"/>
          <w:b/>
          <w:bCs/>
          <w:sz w:val="24"/>
        </w:rPr>
        <w:lastRenderedPageBreak/>
        <w:t>9</w:t>
      </w:r>
      <w:r w:rsidR="00E71AEF" w:rsidRPr="00276BCF">
        <w:rPr>
          <w:rFonts w:ascii="Times New Roman" w:hAnsi="Times New Roman"/>
          <w:b/>
          <w:bCs/>
          <w:sz w:val="24"/>
        </w:rPr>
        <w:t>. Podaci o ponudi</w:t>
      </w:r>
      <w:bookmarkEnd w:id="39"/>
    </w:p>
    <w:p w14:paraId="44FE096E" w14:textId="77777777" w:rsidR="00E71AEF" w:rsidRPr="002D3334" w:rsidRDefault="00D80341" w:rsidP="00E10178">
      <w:pPr>
        <w:pStyle w:val="Heading2"/>
        <w:spacing w:before="120" w:after="120"/>
        <w:rPr>
          <w:rFonts w:ascii="Times New Roman" w:hAnsi="Times New Roman"/>
          <w:i w:val="0"/>
          <w:sz w:val="24"/>
        </w:rPr>
      </w:pPr>
      <w:bookmarkStart w:id="40" w:name="_Toc514918578"/>
      <w:r>
        <w:rPr>
          <w:rFonts w:ascii="Times New Roman" w:hAnsi="Times New Roman"/>
          <w:i w:val="0"/>
          <w:sz w:val="24"/>
        </w:rPr>
        <w:t>9</w:t>
      </w:r>
      <w:r w:rsidR="00E71AEF" w:rsidRPr="002D3334">
        <w:rPr>
          <w:rFonts w:ascii="Times New Roman" w:hAnsi="Times New Roman"/>
          <w:i w:val="0"/>
          <w:sz w:val="24"/>
        </w:rPr>
        <w:t>. 1</w:t>
      </w:r>
      <w:r w:rsidR="00282609">
        <w:rPr>
          <w:rFonts w:ascii="Times New Roman" w:hAnsi="Times New Roman"/>
          <w:i w:val="0"/>
          <w:sz w:val="24"/>
        </w:rPr>
        <w:t>.</w:t>
      </w:r>
      <w:r w:rsidR="00E71AEF" w:rsidRPr="002D3334">
        <w:rPr>
          <w:rFonts w:ascii="Times New Roman" w:hAnsi="Times New Roman"/>
          <w:i w:val="0"/>
          <w:sz w:val="24"/>
        </w:rPr>
        <w:t xml:space="preserve"> Sadržaj i način izrade</w:t>
      </w:r>
      <w:bookmarkEnd w:id="40"/>
    </w:p>
    <w:p w14:paraId="60BCA5D0" w14:textId="77777777" w:rsidR="00E71AEF" w:rsidRPr="0036632E" w:rsidRDefault="00E71AEF" w:rsidP="00E10178">
      <w:pPr>
        <w:spacing w:before="120" w:after="120"/>
        <w:jc w:val="both"/>
        <w:rPr>
          <w:rFonts w:cs="Times New Roman"/>
        </w:rPr>
      </w:pPr>
      <w:r w:rsidRPr="0036632E">
        <w:rPr>
          <w:rFonts w:cs="Times New Roman"/>
        </w:rPr>
        <w:t xml:space="preserve">Ponuditelji se pri izradi ponude moraju pridržavati </w:t>
      </w:r>
      <w:r>
        <w:rPr>
          <w:rFonts w:cs="Times New Roman"/>
        </w:rPr>
        <w:t xml:space="preserve">zahtjeva i </w:t>
      </w:r>
      <w:r w:rsidRPr="0036632E">
        <w:rPr>
          <w:rFonts w:cs="Times New Roman"/>
        </w:rPr>
        <w:t xml:space="preserve">uvjeta </w:t>
      </w:r>
      <w:r>
        <w:rPr>
          <w:rFonts w:cs="Times New Roman"/>
        </w:rPr>
        <w:t xml:space="preserve">iz </w:t>
      </w:r>
      <w:r w:rsidR="00E10178">
        <w:rPr>
          <w:rFonts w:cs="Times New Roman"/>
        </w:rPr>
        <w:t>ove Dokumentacije</w:t>
      </w:r>
      <w:r w:rsidR="00AC2D6A">
        <w:rPr>
          <w:rFonts w:cs="Times New Roman"/>
        </w:rPr>
        <w:t xml:space="preserve"> o nabavi</w:t>
      </w:r>
      <w:r>
        <w:rPr>
          <w:rFonts w:cs="Times New Roman"/>
        </w:rPr>
        <w:t>te ne smij</w:t>
      </w:r>
      <w:r w:rsidR="009C17EF">
        <w:rPr>
          <w:rFonts w:cs="Times New Roman"/>
        </w:rPr>
        <w:t>u</w:t>
      </w:r>
      <w:r>
        <w:rPr>
          <w:rFonts w:cs="Times New Roman"/>
        </w:rPr>
        <w:t xml:space="preserve"> ni na koji način mijenjati i nadopunjavati tekst dokumentacije</w:t>
      </w:r>
      <w:r w:rsidRPr="0036632E">
        <w:rPr>
          <w:rFonts w:cs="Times New Roman"/>
        </w:rPr>
        <w:t xml:space="preserve">. </w:t>
      </w:r>
    </w:p>
    <w:p w14:paraId="40320922" w14:textId="7D050A57" w:rsidR="00E71AEF" w:rsidRPr="0036632E" w:rsidRDefault="00E71AEF" w:rsidP="00E10178">
      <w:pPr>
        <w:spacing w:before="120" w:after="120"/>
        <w:jc w:val="both"/>
        <w:rPr>
          <w:rFonts w:cs="Times New Roman"/>
        </w:rPr>
      </w:pPr>
      <w:r w:rsidRPr="0036632E">
        <w:rPr>
          <w:rFonts w:cs="Times New Roman"/>
        </w:rPr>
        <w:t xml:space="preserve">Ponuda mora biti sukladna </w:t>
      </w:r>
      <w:r w:rsidR="00E10178">
        <w:rPr>
          <w:rFonts w:cs="Times New Roman"/>
        </w:rPr>
        <w:t xml:space="preserve">ovoj </w:t>
      </w:r>
      <w:r w:rsidR="00E10178" w:rsidRPr="0036632E">
        <w:rPr>
          <w:rFonts w:cs="Times New Roman"/>
        </w:rPr>
        <w:t xml:space="preserve">Dokumentaciji </w:t>
      </w:r>
      <w:r w:rsidRPr="0036632E">
        <w:rPr>
          <w:rFonts w:cs="Times New Roman"/>
        </w:rPr>
        <w:t>o nabavi</w:t>
      </w:r>
      <w:r w:rsidR="009C17EF">
        <w:rPr>
          <w:rFonts w:cs="Times New Roman"/>
        </w:rPr>
        <w:t xml:space="preserve">, </w:t>
      </w:r>
      <w:r w:rsidRPr="0036632E">
        <w:rPr>
          <w:rFonts w:cs="Times New Roman"/>
        </w:rPr>
        <w:t>Zakonu o javnoj nabavi</w:t>
      </w:r>
      <w:r w:rsidR="00EF72B7">
        <w:rPr>
          <w:color w:val="231F20"/>
        </w:rPr>
        <w:t>(NN 120/16)</w:t>
      </w:r>
      <w:r w:rsidRPr="0036632E">
        <w:rPr>
          <w:rFonts w:cs="Times New Roman"/>
        </w:rPr>
        <w:t xml:space="preserve">i </w:t>
      </w:r>
      <w:r>
        <w:rPr>
          <w:rFonts w:cs="Times New Roman"/>
        </w:rPr>
        <w:t xml:space="preserve">Pravilniku o dokumentaciji o nabavi te ponudi u postupcima javne nabave </w:t>
      </w:r>
      <w:r w:rsidR="007B671E" w:rsidRPr="000F4A52">
        <w:rPr>
          <w:rFonts w:cs="Times New Roman"/>
        </w:rPr>
        <w:t>(NN 65/17)</w:t>
      </w:r>
      <w:r w:rsidR="002974B4">
        <w:rPr>
          <w:rFonts w:cs="Times New Roman"/>
        </w:rPr>
        <w:t xml:space="preserve"> </w:t>
      </w:r>
      <w:r w:rsidR="009C17EF">
        <w:rPr>
          <w:rFonts w:cs="Times New Roman"/>
        </w:rPr>
        <w:t xml:space="preserve">i </w:t>
      </w:r>
      <w:r w:rsidRPr="0036632E">
        <w:rPr>
          <w:rFonts w:cs="Times New Roman"/>
        </w:rPr>
        <w:t>sadržavati sljedeće:</w:t>
      </w:r>
    </w:p>
    <w:p w14:paraId="5A953EC2" w14:textId="77777777" w:rsidR="00E10178" w:rsidRPr="00E10178" w:rsidRDefault="00E10178" w:rsidP="000C303E">
      <w:pPr>
        <w:pStyle w:val="ListParagraph"/>
        <w:numPr>
          <w:ilvl w:val="0"/>
          <w:numId w:val="11"/>
        </w:numPr>
        <w:ind w:left="567" w:hanging="425"/>
        <w:rPr>
          <w:sz w:val="24"/>
          <w:szCs w:val="24"/>
        </w:rPr>
      </w:pPr>
      <w:r w:rsidRPr="00E10178">
        <w:rPr>
          <w:sz w:val="24"/>
          <w:szCs w:val="24"/>
        </w:rPr>
        <w:t>Uvez ponude sukladno obrasc</w:t>
      </w:r>
      <w:r w:rsidR="009C17EF">
        <w:rPr>
          <w:sz w:val="24"/>
          <w:szCs w:val="24"/>
        </w:rPr>
        <w:t>u EOJN</w:t>
      </w:r>
      <w:r w:rsidR="004C2046">
        <w:rPr>
          <w:sz w:val="24"/>
          <w:szCs w:val="24"/>
        </w:rPr>
        <w:t xml:space="preserve"> RH</w:t>
      </w:r>
      <w:r w:rsidRPr="00E10178">
        <w:rPr>
          <w:sz w:val="24"/>
          <w:szCs w:val="24"/>
        </w:rPr>
        <w:t>,</w:t>
      </w:r>
    </w:p>
    <w:p w14:paraId="2A95776A" w14:textId="77777777" w:rsidR="003D5D86" w:rsidRDefault="003D5D86" w:rsidP="00A51280">
      <w:pPr>
        <w:pStyle w:val="ListParagraph"/>
        <w:numPr>
          <w:ilvl w:val="0"/>
          <w:numId w:val="11"/>
        </w:numPr>
        <w:ind w:left="567" w:hanging="425"/>
        <w:rPr>
          <w:sz w:val="24"/>
          <w:szCs w:val="24"/>
        </w:rPr>
      </w:pPr>
      <w:r>
        <w:rPr>
          <w:sz w:val="24"/>
          <w:szCs w:val="24"/>
        </w:rPr>
        <w:t>Popunjen Troškovnik (u cijelosti),</w:t>
      </w:r>
    </w:p>
    <w:p w14:paraId="4312D64E" w14:textId="77777777" w:rsidR="003D5D86" w:rsidRPr="00941051" w:rsidRDefault="00E10178" w:rsidP="00057049">
      <w:pPr>
        <w:pStyle w:val="ListParagraph"/>
        <w:numPr>
          <w:ilvl w:val="0"/>
          <w:numId w:val="11"/>
        </w:numPr>
        <w:ind w:left="567" w:hanging="425"/>
        <w:rPr>
          <w:sz w:val="24"/>
          <w:szCs w:val="24"/>
        </w:rPr>
      </w:pPr>
      <w:r w:rsidRPr="00941051">
        <w:rPr>
          <w:sz w:val="24"/>
          <w:szCs w:val="24"/>
        </w:rPr>
        <w:t>P</w:t>
      </w:r>
      <w:r w:rsidR="00E71AEF" w:rsidRPr="00941051">
        <w:rPr>
          <w:sz w:val="24"/>
          <w:szCs w:val="24"/>
        </w:rPr>
        <w:t xml:space="preserve">opunjen </w:t>
      </w:r>
      <w:r w:rsidR="00641154">
        <w:rPr>
          <w:sz w:val="24"/>
          <w:szCs w:val="24"/>
        </w:rPr>
        <w:t>eESPD</w:t>
      </w:r>
      <w:r w:rsidR="00E71AEF" w:rsidRPr="00941051">
        <w:rPr>
          <w:sz w:val="24"/>
          <w:szCs w:val="24"/>
        </w:rPr>
        <w:t xml:space="preserve"> obrazac</w:t>
      </w:r>
      <w:r w:rsidR="00941051" w:rsidRPr="00941051">
        <w:rPr>
          <w:sz w:val="24"/>
          <w:szCs w:val="24"/>
        </w:rPr>
        <w:t>,</w:t>
      </w:r>
    </w:p>
    <w:p w14:paraId="44B43C09" w14:textId="77777777" w:rsidR="00E10178" w:rsidRPr="00EC5805" w:rsidRDefault="003D5D86" w:rsidP="000C303E">
      <w:pPr>
        <w:pStyle w:val="ListParagraph"/>
        <w:numPr>
          <w:ilvl w:val="0"/>
          <w:numId w:val="11"/>
        </w:numPr>
        <w:ind w:left="567" w:hanging="425"/>
        <w:rPr>
          <w:sz w:val="24"/>
          <w:szCs w:val="24"/>
        </w:rPr>
      </w:pPr>
      <w:r w:rsidRPr="00EC5805">
        <w:rPr>
          <w:sz w:val="24"/>
          <w:szCs w:val="24"/>
        </w:rPr>
        <w:t>Jamstvo za ozbiljnost ponude (dostavlja se u pisanom obliku)</w:t>
      </w:r>
      <w:r w:rsidR="009C17EF" w:rsidRPr="00EC5805">
        <w:rPr>
          <w:sz w:val="24"/>
          <w:szCs w:val="24"/>
        </w:rPr>
        <w:t>,</w:t>
      </w:r>
    </w:p>
    <w:p w14:paraId="51700CF8" w14:textId="77777777" w:rsidR="002F7730" w:rsidRPr="004D4CA6" w:rsidRDefault="003A48F9" w:rsidP="004D4CA6">
      <w:pPr>
        <w:pStyle w:val="ListParagraph"/>
        <w:numPr>
          <w:ilvl w:val="0"/>
          <w:numId w:val="11"/>
        </w:numPr>
        <w:ind w:left="567" w:hanging="425"/>
        <w:rPr>
          <w:sz w:val="24"/>
          <w:szCs w:val="24"/>
        </w:rPr>
      </w:pPr>
      <w:r>
        <w:rPr>
          <w:sz w:val="24"/>
          <w:szCs w:val="24"/>
        </w:rPr>
        <w:t>Izjavu o jamstvenom roku</w:t>
      </w:r>
      <w:r w:rsidR="004D4CA6">
        <w:rPr>
          <w:sz w:val="24"/>
          <w:szCs w:val="24"/>
        </w:rPr>
        <w:t>.</w:t>
      </w:r>
    </w:p>
    <w:p w14:paraId="52AE6EEB" w14:textId="77777777" w:rsidR="00E71AEF" w:rsidRDefault="00E71AEF" w:rsidP="00E71AEF">
      <w:pPr>
        <w:autoSpaceDE w:val="0"/>
        <w:autoSpaceDN w:val="0"/>
        <w:adjustRightInd w:val="0"/>
        <w:jc w:val="both"/>
      </w:pPr>
      <w:r>
        <w:t xml:space="preserve">Ponuda se izrađuje na način da čini cjelinu. Ako zbog opsega ili drugih objektivnih okolnosti ponuda ne može biti izrađena na način da čini cjelinu, onda se izrađuje u dva ili više dijelova. </w:t>
      </w:r>
    </w:p>
    <w:p w14:paraId="08E20BA2" w14:textId="77777777" w:rsidR="00E71AEF" w:rsidRPr="0036632E" w:rsidRDefault="00E71AEF" w:rsidP="00E71AEF">
      <w:pPr>
        <w:jc w:val="both"/>
        <w:rPr>
          <w:rFonts w:cs="Times New Roman"/>
        </w:rPr>
      </w:pPr>
    </w:p>
    <w:p w14:paraId="62E50CA8" w14:textId="77777777" w:rsidR="00E71AEF" w:rsidRPr="00276BCF" w:rsidRDefault="00D80341" w:rsidP="00E10178">
      <w:pPr>
        <w:pStyle w:val="Heading1"/>
        <w:spacing w:before="120" w:after="120"/>
        <w:rPr>
          <w:rFonts w:ascii="Times New Roman" w:hAnsi="Times New Roman"/>
          <w:b/>
          <w:sz w:val="24"/>
        </w:rPr>
      </w:pPr>
      <w:bookmarkStart w:id="41" w:name="_Toc514918579"/>
      <w:r>
        <w:rPr>
          <w:rFonts w:ascii="Times New Roman" w:hAnsi="Times New Roman"/>
          <w:b/>
          <w:sz w:val="24"/>
        </w:rPr>
        <w:t>10</w:t>
      </w:r>
      <w:r w:rsidR="00E71AEF" w:rsidRPr="00276BCF">
        <w:rPr>
          <w:rFonts w:ascii="Times New Roman" w:hAnsi="Times New Roman"/>
          <w:b/>
          <w:sz w:val="24"/>
        </w:rPr>
        <w:t>. Način dostave ponuda</w:t>
      </w:r>
      <w:bookmarkEnd w:id="41"/>
    </w:p>
    <w:p w14:paraId="08237BD3" w14:textId="77777777" w:rsidR="00E71AEF" w:rsidRPr="0036632E" w:rsidRDefault="00E71AEF" w:rsidP="00E10178">
      <w:pPr>
        <w:spacing w:before="120" w:after="120"/>
        <w:jc w:val="both"/>
        <w:rPr>
          <w:rFonts w:cs="Times New Roman"/>
        </w:rPr>
      </w:pPr>
      <w:r w:rsidRPr="0036632E">
        <w:rPr>
          <w:rFonts w:cs="Times New Roman"/>
        </w:rPr>
        <w:t xml:space="preserve">Ponuda </w:t>
      </w:r>
      <w:r w:rsidR="005A1767">
        <w:rPr>
          <w:rFonts w:cs="Times New Roman"/>
        </w:rPr>
        <w:t xml:space="preserve">se </w:t>
      </w:r>
      <w:r w:rsidRPr="0036632E">
        <w:rPr>
          <w:rFonts w:cs="Times New Roman"/>
        </w:rPr>
        <w:t>dostavlja elektroničkim putem.</w:t>
      </w:r>
    </w:p>
    <w:p w14:paraId="54520B9E" w14:textId="77777777" w:rsidR="00E10178" w:rsidRDefault="00E71AEF" w:rsidP="00E10178">
      <w:pPr>
        <w:spacing w:before="120" w:after="120"/>
        <w:jc w:val="both"/>
        <w:rPr>
          <w:rFonts w:cs="Times New Roman"/>
        </w:rPr>
      </w:pPr>
      <w:r w:rsidRPr="0036632E">
        <w:rPr>
          <w:rFonts w:cs="Times New Roman"/>
        </w:rPr>
        <w:t>Sukladno čla</w:t>
      </w:r>
      <w:r w:rsidR="00CA031A">
        <w:rPr>
          <w:rFonts w:cs="Times New Roman"/>
        </w:rPr>
        <w:t>nku 280. Zakona o javnoj nabavi</w:t>
      </w:r>
      <w:r w:rsidR="00EF72B7">
        <w:rPr>
          <w:color w:val="231F20"/>
        </w:rPr>
        <w:t>(NN 120/16)</w:t>
      </w:r>
      <w:r w:rsidRPr="0036632E">
        <w:rPr>
          <w:rFonts w:cs="Times New Roman"/>
        </w:rPr>
        <w:t>, u ovom postupku javne nabave ponuda se dostavlja elektroničkim sredstvima komunikacije. Elektronička dostava ponuda provodi se putem EOJN</w:t>
      </w:r>
      <w:r w:rsidR="004C2046">
        <w:rPr>
          <w:rFonts w:cs="Times New Roman"/>
        </w:rPr>
        <w:t xml:space="preserve"> RH</w:t>
      </w:r>
      <w:r w:rsidRPr="0036632E">
        <w:rPr>
          <w:rFonts w:cs="Times New Roman"/>
        </w:rPr>
        <w:t xml:space="preserve"> vezujući se na elektroničku objavu obavijesti o nadmetanju te na elektronički pristup </w:t>
      </w:r>
      <w:r w:rsidR="00E10178" w:rsidRPr="0036632E">
        <w:rPr>
          <w:rFonts w:cs="Times New Roman"/>
        </w:rPr>
        <w:t xml:space="preserve">Dokumentacije </w:t>
      </w:r>
      <w:r w:rsidR="00E10178">
        <w:rPr>
          <w:rFonts w:cs="Times New Roman"/>
        </w:rPr>
        <w:t>o nabavi.</w:t>
      </w:r>
    </w:p>
    <w:p w14:paraId="6A948E8D" w14:textId="77777777" w:rsidR="00355257" w:rsidRDefault="000E31E5" w:rsidP="00355257">
      <w:pPr>
        <w:spacing w:before="120" w:after="120"/>
        <w:jc w:val="both"/>
        <w:rPr>
          <w:rFonts w:cs="Times New Roman"/>
        </w:rPr>
      </w:pPr>
      <w:r w:rsidRPr="0036632E">
        <w:rPr>
          <w:rFonts w:cs="Times New Roman"/>
        </w:rPr>
        <w:t xml:space="preserve">Naručitelj </w:t>
      </w:r>
      <w:r w:rsidR="00E71AEF" w:rsidRPr="0036632E">
        <w:rPr>
          <w:rFonts w:cs="Times New Roman"/>
        </w:rPr>
        <w:t xml:space="preserve">otklanja svaku odgovornost vezanu uz mogući neispravan rad </w:t>
      </w:r>
      <w:r w:rsidR="00E10178">
        <w:rPr>
          <w:rFonts w:cs="Times New Roman"/>
        </w:rPr>
        <w:t>EOJN</w:t>
      </w:r>
      <w:r w:rsidR="004C2046">
        <w:rPr>
          <w:rFonts w:cs="Times New Roman"/>
        </w:rPr>
        <w:t xml:space="preserve"> RH</w:t>
      </w:r>
      <w:r w:rsidR="00E71AEF" w:rsidRPr="0036632E">
        <w:rPr>
          <w:rFonts w:cs="Times New Roman"/>
        </w:rPr>
        <w:t xml:space="preserve">, zastoj u radu </w:t>
      </w:r>
      <w:r w:rsidR="00E10178">
        <w:rPr>
          <w:rFonts w:cs="Times New Roman"/>
        </w:rPr>
        <w:t>EOJN</w:t>
      </w:r>
      <w:r w:rsidR="004C2046">
        <w:rPr>
          <w:rFonts w:cs="Times New Roman"/>
        </w:rPr>
        <w:t xml:space="preserve"> RH</w:t>
      </w:r>
      <w:r w:rsidR="00E71AEF" w:rsidRPr="0036632E">
        <w:rPr>
          <w:rFonts w:cs="Times New Roman"/>
        </w:rPr>
        <w:t xml:space="preserve"> ili nemogućnosti zainteresiranog gospodarskog subjekta da ponudu u elektroničkom obliku dostavi u danome roku putem </w:t>
      </w:r>
      <w:r w:rsidR="00E10178">
        <w:rPr>
          <w:rFonts w:cs="Times New Roman"/>
        </w:rPr>
        <w:t>EOJN</w:t>
      </w:r>
      <w:r w:rsidR="004C2046">
        <w:rPr>
          <w:rFonts w:cs="Times New Roman"/>
        </w:rPr>
        <w:t xml:space="preserve"> RH</w:t>
      </w:r>
      <w:r w:rsidR="00E71AEF" w:rsidRPr="0036632E">
        <w:rPr>
          <w:rFonts w:cs="Times New Roman"/>
        </w:rPr>
        <w:t>.</w:t>
      </w:r>
      <w:r w:rsidR="00E71AEF">
        <w:t>U slučaju nedostupnosti EOJN</w:t>
      </w:r>
      <w:r w:rsidR="004C2046">
        <w:t xml:space="preserve"> RH</w:t>
      </w:r>
      <w:r w:rsidR="00E71AEF">
        <w:t xml:space="preserve"> primijenit će se odredbe članaka 239. </w:t>
      </w:r>
      <w:r w:rsidR="000D25C7">
        <w:t>i 240</w:t>
      </w:r>
      <w:r w:rsidR="00E71AEF">
        <w:t xml:space="preserve">. </w:t>
      </w:r>
      <w:r w:rsidR="00E10178">
        <w:t>Zakona o javnoj nabavi</w:t>
      </w:r>
      <w:r w:rsidR="00EF72B7">
        <w:rPr>
          <w:color w:val="231F20"/>
        </w:rPr>
        <w:t>(NN 120/16)</w:t>
      </w:r>
      <w:r w:rsidR="00E71AEF">
        <w:t>.</w:t>
      </w:r>
    </w:p>
    <w:p w14:paraId="602DB57A" w14:textId="77777777" w:rsidR="00355257" w:rsidRDefault="00E71AEF" w:rsidP="00355257">
      <w:pPr>
        <w:spacing w:before="120" w:after="120"/>
        <w:jc w:val="both"/>
        <w:rPr>
          <w:rFonts w:cs="Times New Roman"/>
        </w:rPr>
      </w:pPr>
      <w:r w:rsidRPr="0036632E">
        <w:rPr>
          <w:rFonts w:cs="Times New Roman"/>
        </w:rPr>
        <w:t xml:space="preserve">Prilikom elektroničke dostave ponuda, sva komunikacija, razmjena i pohrana informacija između ponuditelja i </w:t>
      </w:r>
      <w:r w:rsidR="000E31E5" w:rsidRPr="0036632E">
        <w:rPr>
          <w:rFonts w:cs="Times New Roman"/>
        </w:rPr>
        <w:t xml:space="preserve">Naručitelja </w:t>
      </w:r>
      <w:r w:rsidRPr="0036632E">
        <w:rPr>
          <w:rFonts w:cs="Times New Roman"/>
        </w:rPr>
        <w:t xml:space="preserve">obavlja se na način da se očuva integritet podataka i tajnost ponuda. </w:t>
      </w:r>
      <w:r>
        <w:t>Priložena ponuda se nakon prilaganja automatski kriptira te do podataka iz predane elektroničke ponude nije moguće doći prije isteka roka za dostavu ponuda, odnosno, javnog otvaranja ponuda</w:t>
      </w:r>
      <w:r w:rsidR="00355257">
        <w:t>.</w:t>
      </w:r>
      <w:r w:rsidR="00924321">
        <w:t xml:space="preserve"> </w:t>
      </w:r>
      <w:r w:rsidR="00355257">
        <w:t xml:space="preserve">Stoga </w:t>
      </w:r>
      <w:r>
        <w:t>će Stručno povjerenstvo Naručitelja imati uvid u sadržaj ponuda tek po isteku roka za njihovu dostavu.</w:t>
      </w:r>
    </w:p>
    <w:p w14:paraId="5497E5A2" w14:textId="77777777" w:rsidR="00355257" w:rsidRDefault="00E71AEF" w:rsidP="00355257">
      <w:pPr>
        <w:spacing w:before="120" w:after="120"/>
        <w:jc w:val="both"/>
        <w:rPr>
          <w:rFonts w:cs="Times New Roman"/>
        </w:rPr>
      </w:pPr>
      <w:r w:rsidRPr="0036632E">
        <w:rPr>
          <w:rFonts w:cs="Times New Roman"/>
        </w:rPr>
        <w:t xml:space="preserve">U slučaju da </w:t>
      </w:r>
      <w:r w:rsidR="00355257" w:rsidRPr="0036632E">
        <w:rPr>
          <w:rFonts w:cs="Times New Roman"/>
        </w:rPr>
        <w:t xml:space="preserve">Naručitelj </w:t>
      </w:r>
      <w:r w:rsidRPr="0036632E">
        <w:rPr>
          <w:rFonts w:cs="Times New Roman"/>
        </w:rPr>
        <w:t xml:space="preserve">zaustavi postupak javne nabave povodom izjavljene žalbe na dokumentaciju ili poništi postupak javne nabave prije isteka roka za dostavu ponuda, za sve ponude koje su u međuvremenu dostavljene elektronički, </w:t>
      </w:r>
      <w:r w:rsidR="00355257">
        <w:rPr>
          <w:rFonts w:cs="Times New Roman"/>
        </w:rPr>
        <w:t xml:space="preserve">EOJN </w:t>
      </w:r>
      <w:r w:rsidR="004C2046">
        <w:rPr>
          <w:rFonts w:cs="Times New Roman"/>
        </w:rPr>
        <w:t xml:space="preserve">RH </w:t>
      </w:r>
      <w:r w:rsidR="00355257">
        <w:rPr>
          <w:rFonts w:cs="Times New Roman"/>
        </w:rPr>
        <w:t xml:space="preserve">će </w:t>
      </w:r>
      <w:r w:rsidRPr="0036632E">
        <w:rPr>
          <w:rFonts w:cs="Times New Roman"/>
        </w:rPr>
        <w:t>trajno onemogućiti pristup tim ponudama čime će se osigurati da nitko nema uvid u sadržaj dostavljenih ponuda. U slučaju da se postupak nastavi, ponuditelji će morati ponovno dostaviti svoje ponude.</w:t>
      </w:r>
    </w:p>
    <w:p w14:paraId="6251494C" w14:textId="77777777" w:rsidR="00E71AEF" w:rsidRDefault="00E71AEF" w:rsidP="00355257">
      <w:pPr>
        <w:spacing w:before="120" w:after="120"/>
        <w:jc w:val="both"/>
        <w:rPr>
          <w:rFonts w:cs="Times New Roman"/>
        </w:rPr>
      </w:pPr>
      <w:r w:rsidRPr="0036632E">
        <w:rPr>
          <w:rFonts w:cs="Times New Roman"/>
        </w:rPr>
        <w:t xml:space="preserve">Detaljne upute vezano za elektroničku dostavu ponuda dostupne su na stranicama </w:t>
      </w:r>
      <w:r w:rsidR="00355257">
        <w:rPr>
          <w:rFonts w:cs="Times New Roman"/>
        </w:rPr>
        <w:t>EOJN</w:t>
      </w:r>
      <w:r w:rsidR="004C2046">
        <w:rPr>
          <w:rFonts w:cs="Times New Roman"/>
        </w:rPr>
        <w:t xml:space="preserve"> RH</w:t>
      </w:r>
      <w:r w:rsidRPr="0036632E">
        <w:rPr>
          <w:rFonts w:cs="Times New Roman"/>
        </w:rPr>
        <w:t>, na adresi:</w:t>
      </w:r>
      <w:r w:rsidR="00924321">
        <w:rPr>
          <w:rFonts w:cs="Times New Roman"/>
        </w:rPr>
        <w:t xml:space="preserve"> </w:t>
      </w:r>
      <w:hyperlink r:id="rId15" w:history="1">
        <w:r w:rsidRPr="006D0498">
          <w:rPr>
            <w:rStyle w:val="Hyperlink"/>
          </w:rPr>
          <w:t>https://eojn.nn.hr/Oglasnik/</w:t>
        </w:r>
      </w:hyperlink>
      <w:r w:rsidRPr="0036632E">
        <w:rPr>
          <w:rFonts w:cs="Times New Roman"/>
        </w:rPr>
        <w:t>.</w:t>
      </w:r>
    </w:p>
    <w:p w14:paraId="6375D375" w14:textId="77777777" w:rsidR="00E71AEF" w:rsidRPr="00952F89" w:rsidRDefault="00D80341" w:rsidP="00355257">
      <w:pPr>
        <w:pStyle w:val="Heading1"/>
        <w:spacing w:before="120" w:after="120"/>
        <w:rPr>
          <w:rFonts w:ascii="Times New Roman" w:eastAsia="SimSun" w:hAnsi="Times New Roman"/>
          <w:b/>
          <w:sz w:val="24"/>
        </w:rPr>
      </w:pPr>
      <w:bookmarkStart w:id="42" w:name="_Toc514918580"/>
      <w:r>
        <w:rPr>
          <w:rFonts w:ascii="Times New Roman" w:eastAsia="SimSun" w:hAnsi="Times New Roman"/>
          <w:b/>
          <w:sz w:val="24"/>
        </w:rPr>
        <w:lastRenderedPageBreak/>
        <w:t>11</w:t>
      </w:r>
      <w:r w:rsidR="00E71AEF" w:rsidRPr="00952F89">
        <w:rPr>
          <w:rFonts w:ascii="Times New Roman" w:eastAsia="SimSun" w:hAnsi="Times New Roman"/>
          <w:b/>
          <w:sz w:val="24"/>
        </w:rPr>
        <w:t>. Dostava dijela/dijelova ponude u zatvorenoj omotnici</w:t>
      </w:r>
      <w:bookmarkEnd w:id="42"/>
    </w:p>
    <w:p w14:paraId="3A3E0A18" w14:textId="77777777" w:rsidR="00355257" w:rsidRDefault="00E71AEF" w:rsidP="00355257">
      <w:pPr>
        <w:overflowPunct w:val="0"/>
        <w:autoSpaceDE w:val="0"/>
        <w:autoSpaceDN w:val="0"/>
        <w:adjustRightInd w:val="0"/>
        <w:spacing w:before="120" w:after="120"/>
        <w:ind w:right="60"/>
        <w:jc w:val="both"/>
        <w:rPr>
          <w:rFonts w:eastAsia="SimSun"/>
        </w:rPr>
      </w:pPr>
      <w:r>
        <w:rPr>
          <w:rFonts w:eastAsia="SimSun"/>
        </w:rPr>
        <w:t>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su izradu nužni posebni formati dokumenata koji nisu podržani kroz opće dostupne aplikacije ili dijelova za čiju su obradu nužni posebni formati dokumenata obuhvaćeni shemama licenciranih prava zbog kojih ni</w:t>
      </w:r>
      <w:r w:rsidR="00355257">
        <w:rPr>
          <w:rFonts w:eastAsia="SimSun"/>
        </w:rPr>
        <w:t>su dostupni za izravnu uporabu.</w:t>
      </w:r>
    </w:p>
    <w:p w14:paraId="79160558" w14:textId="77777777" w:rsidR="00355257" w:rsidRDefault="00E71AEF" w:rsidP="00355257">
      <w:pPr>
        <w:overflowPunct w:val="0"/>
        <w:autoSpaceDE w:val="0"/>
        <w:autoSpaceDN w:val="0"/>
        <w:adjustRightInd w:val="0"/>
        <w:spacing w:before="120" w:after="120"/>
        <w:ind w:right="60"/>
        <w:jc w:val="both"/>
        <w:rPr>
          <w:rFonts w:eastAsia="SimSun"/>
        </w:rPr>
      </w:pPr>
      <w:r>
        <w:rPr>
          <w:rFonts w:eastAsia="SimSun"/>
        </w:rPr>
        <w:t>U slučaju kada ponuditelj uz elektroničku dostavu ponuda u papirnatom obliku dostavlja određene dokumente koji ne postoje u elektroničkom obliku</w:t>
      </w:r>
      <w:r w:rsidR="00355257">
        <w:rPr>
          <w:rFonts w:eastAsia="SimSun"/>
        </w:rPr>
        <w:t xml:space="preserve"> ili koji su važeći samo u izvorniku</w:t>
      </w:r>
      <w:r w:rsidR="001B50B9">
        <w:rPr>
          <w:rFonts w:eastAsia="SimSun"/>
        </w:rPr>
        <w:t xml:space="preserve"> (</w:t>
      </w:r>
      <w:r w:rsidR="009C17EF">
        <w:rPr>
          <w:rFonts w:eastAsia="SimSun"/>
        </w:rPr>
        <w:t xml:space="preserve">npr. </w:t>
      </w:r>
      <w:r w:rsidR="001B50B9">
        <w:rPr>
          <w:rFonts w:eastAsia="SimSun"/>
        </w:rPr>
        <w:t>jamstvo za ozbiljnost ponude)</w:t>
      </w:r>
      <w:r>
        <w:rPr>
          <w:rFonts w:eastAsia="SimSun"/>
        </w:rPr>
        <w:t>, ponuditelj ih dostavlja u zatvorenoj omotnici na kojoj mora biti naznačeno: naziv predmeta nabave i evidencijski broj postupka, s istaknutom napomenom „dio/dijelovi ponude koji se dostavlja/ju odvojeno“.</w:t>
      </w:r>
    </w:p>
    <w:p w14:paraId="5CD7FDDF" w14:textId="77777777" w:rsidR="00EC5805" w:rsidRDefault="00E71AEF" w:rsidP="00E71AEF">
      <w:pPr>
        <w:overflowPunct w:val="0"/>
        <w:autoSpaceDE w:val="0"/>
        <w:autoSpaceDN w:val="0"/>
        <w:adjustRightInd w:val="0"/>
        <w:ind w:right="80"/>
        <w:jc w:val="both"/>
        <w:rPr>
          <w:rFonts w:eastAsia="SimSun"/>
        </w:rPr>
      </w:pPr>
      <w:r>
        <w:rPr>
          <w:rFonts w:eastAsia="SimSun"/>
        </w:rPr>
        <w:t>Zatvorenu omotnicu s dijelom/dijelovima ponude ponuditelj predaje neposredno ili preporučenom poštanskom pošiljkom na adresu Naručitelja kako slijedi:</w:t>
      </w:r>
    </w:p>
    <w:p w14:paraId="65334C6B" w14:textId="77777777" w:rsidR="007A4BC8" w:rsidRDefault="007A4BC8" w:rsidP="00E71AEF">
      <w:pPr>
        <w:overflowPunct w:val="0"/>
        <w:autoSpaceDE w:val="0"/>
        <w:autoSpaceDN w:val="0"/>
        <w:adjustRightInd w:val="0"/>
        <w:ind w:right="80"/>
        <w:jc w:val="both"/>
        <w:rPr>
          <w:rFonts w:eastAsia="SimSun"/>
          <w:u w:val="single"/>
        </w:rPr>
      </w:pPr>
    </w:p>
    <w:p w14:paraId="7C07A119" w14:textId="77777777" w:rsidR="00E71AEF" w:rsidRDefault="00E71AEF" w:rsidP="00E71AEF">
      <w:pPr>
        <w:overflowPunct w:val="0"/>
        <w:autoSpaceDE w:val="0"/>
        <w:autoSpaceDN w:val="0"/>
        <w:adjustRightInd w:val="0"/>
        <w:ind w:right="80"/>
        <w:jc w:val="both"/>
        <w:rPr>
          <w:rFonts w:eastAsia="SimSun"/>
        </w:rPr>
      </w:pPr>
      <w:r w:rsidRPr="00EC5805">
        <w:rPr>
          <w:rFonts w:eastAsia="SimSun"/>
          <w:u w:val="single"/>
        </w:rPr>
        <w:t>- na prednjoj strani omotnice</w:t>
      </w:r>
      <w:r>
        <w:rPr>
          <w:rFonts w:eastAsia="SimSun"/>
        </w:rPr>
        <w:t>:</w:t>
      </w:r>
    </w:p>
    <w:p w14:paraId="4BBC426E" w14:textId="77777777" w:rsidR="00E71AEF" w:rsidRDefault="00E71AEF" w:rsidP="00E71AEF">
      <w:pPr>
        <w:overflowPunct w:val="0"/>
        <w:autoSpaceDE w:val="0"/>
        <w:autoSpaceDN w:val="0"/>
        <w:adjustRightInd w:val="0"/>
        <w:ind w:right="80"/>
        <w:jc w:val="both"/>
        <w:rPr>
          <w:rFonts w:eastAsia="SimSun"/>
        </w:rPr>
      </w:pPr>
    </w:p>
    <w:p w14:paraId="104D43AA" w14:textId="77777777" w:rsidR="00E71AEF" w:rsidRDefault="00E71AEF"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p>
    <w:p w14:paraId="7F299217" w14:textId="77777777" w:rsidR="00E71AEF" w:rsidRDefault="00355257"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r>
        <w:rPr>
          <w:rFonts w:eastAsia="SimSun"/>
          <w:b/>
        </w:rPr>
        <w:t xml:space="preserve">GRAD </w:t>
      </w:r>
      <w:r w:rsidR="001416D1">
        <w:rPr>
          <w:rFonts w:eastAsia="SimSun"/>
          <w:b/>
        </w:rPr>
        <w:t>GOSPIĆ</w:t>
      </w:r>
    </w:p>
    <w:p w14:paraId="78D68B8A" w14:textId="77777777" w:rsidR="00E71AEF" w:rsidRDefault="00E71AEF"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p>
    <w:p w14:paraId="59B431D4" w14:textId="77777777" w:rsidR="00E71AEF" w:rsidRDefault="001416D1"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r>
        <w:rPr>
          <w:rFonts w:eastAsia="SimSun"/>
          <w:b/>
        </w:rPr>
        <w:t>Budačka 55</w:t>
      </w:r>
      <w:r w:rsidR="00E71AEF">
        <w:rPr>
          <w:rFonts w:eastAsia="SimSun"/>
          <w:b/>
        </w:rPr>
        <w:t xml:space="preserve">, </w:t>
      </w:r>
      <w:r>
        <w:rPr>
          <w:rFonts w:eastAsia="SimSun"/>
          <w:b/>
        </w:rPr>
        <w:t>53 000Gospić</w:t>
      </w:r>
    </w:p>
    <w:p w14:paraId="70E8863A" w14:textId="77777777" w:rsidR="00E71AEF" w:rsidRDefault="00E71AEF"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Times New Roman"/>
          <w:b/>
        </w:rPr>
      </w:pPr>
    </w:p>
    <w:p w14:paraId="237254B6" w14:textId="77777777" w:rsidR="00964FBE" w:rsidRDefault="001416D1"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b/>
        </w:rPr>
      </w:pPr>
      <w:r w:rsidRPr="001416D1">
        <w:rPr>
          <w:b/>
        </w:rPr>
        <w:t>Uređenje prometnice - Prilazne ceste od odlagališta Rakitovac u Gospiću</w:t>
      </w:r>
    </w:p>
    <w:p w14:paraId="7428847C" w14:textId="77777777" w:rsidR="00964FBE" w:rsidRDefault="00964FBE"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b/>
        </w:rPr>
      </w:pPr>
    </w:p>
    <w:p w14:paraId="516F75FE" w14:textId="77777777" w:rsidR="00E71AEF" w:rsidRDefault="00E71AEF"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r>
        <w:rPr>
          <w:rFonts w:eastAsia="SimSun"/>
          <w:b/>
        </w:rPr>
        <w:t xml:space="preserve">Evidencijski broj nabave: </w:t>
      </w:r>
      <w:r w:rsidR="006036E4">
        <w:rPr>
          <w:rFonts w:eastAsia="SimSun"/>
          <w:b/>
        </w:rPr>
        <w:t>JNMV-05/18</w:t>
      </w:r>
    </w:p>
    <w:p w14:paraId="3C0E6F4F" w14:textId="77777777" w:rsidR="00E71AEF" w:rsidRDefault="00E71AEF"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r>
        <w:rPr>
          <w:rFonts w:eastAsia="SimSun"/>
          <w:b/>
        </w:rPr>
        <w:t xml:space="preserve">„Dio/dijelovi ponude koji se dostavljaju odvojeno“ </w:t>
      </w:r>
    </w:p>
    <w:p w14:paraId="10D101F8" w14:textId="77777777" w:rsidR="00E71AEF" w:rsidRDefault="00E71AEF"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r>
        <w:rPr>
          <w:rFonts w:eastAsia="SimSun"/>
          <w:b/>
        </w:rPr>
        <w:t>„NE OTVARAJ“</w:t>
      </w:r>
    </w:p>
    <w:p w14:paraId="3D453985" w14:textId="77777777" w:rsidR="00E71AEF" w:rsidRDefault="00E71AEF" w:rsidP="00E71AEF">
      <w:pPr>
        <w:overflowPunct w:val="0"/>
        <w:autoSpaceDE w:val="0"/>
        <w:autoSpaceDN w:val="0"/>
        <w:adjustRightInd w:val="0"/>
        <w:ind w:right="80"/>
        <w:rPr>
          <w:rFonts w:eastAsia="SimSun"/>
          <w:b/>
        </w:rPr>
      </w:pPr>
    </w:p>
    <w:p w14:paraId="23BC8686" w14:textId="77777777" w:rsidR="00E71AEF" w:rsidRDefault="00E71AEF" w:rsidP="00E71AEF">
      <w:pPr>
        <w:overflowPunct w:val="0"/>
        <w:autoSpaceDE w:val="0"/>
        <w:autoSpaceDN w:val="0"/>
        <w:adjustRightInd w:val="0"/>
        <w:ind w:right="80"/>
        <w:rPr>
          <w:rFonts w:eastAsia="SimSun"/>
          <w:u w:val="single"/>
        </w:rPr>
      </w:pPr>
      <w:r>
        <w:rPr>
          <w:rFonts w:eastAsia="SimSun"/>
          <w:u w:val="single"/>
        </w:rPr>
        <w:t>- na poleđini ili u gornjem lijevom kutu omotnice:</w:t>
      </w:r>
    </w:p>
    <w:p w14:paraId="1281890A" w14:textId="77777777" w:rsidR="00E71AEF" w:rsidRDefault="00E71AEF" w:rsidP="00E71AEF">
      <w:pPr>
        <w:overflowPunct w:val="0"/>
        <w:autoSpaceDE w:val="0"/>
        <w:autoSpaceDN w:val="0"/>
        <w:adjustRightInd w:val="0"/>
        <w:ind w:right="80"/>
        <w:rPr>
          <w:rFonts w:eastAsia="SimSun"/>
          <w:u w:val="single"/>
        </w:rPr>
      </w:pPr>
    </w:p>
    <w:p w14:paraId="0E730D9E" w14:textId="77777777" w:rsidR="00E71AEF" w:rsidRDefault="00E71AEF"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r>
        <w:rPr>
          <w:rFonts w:eastAsia="SimSun"/>
          <w:b/>
        </w:rPr>
        <w:t>Na</w:t>
      </w:r>
      <w:r w:rsidR="00355257">
        <w:rPr>
          <w:rFonts w:eastAsia="SimSun"/>
          <w:b/>
        </w:rPr>
        <w:t>ziv, adresa i OIB ponuditelja/</w:t>
      </w:r>
      <w:r>
        <w:rPr>
          <w:rFonts w:eastAsia="SimSun"/>
          <w:b/>
        </w:rPr>
        <w:t>zajednice po</w:t>
      </w:r>
      <w:r w:rsidR="00355257">
        <w:rPr>
          <w:rFonts w:eastAsia="SimSun"/>
          <w:b/>
        </w:rPr>
        <w:t>nuditelja</w:t>
      </w:r>
    </w:p>
    <w:p w14:paraId="6EDE16BA" w14:textId="77777777" w:rsidR="00E71AEF" w:rsidRDefault="00E71AEF" w:rsidP="00E71AEF">
      <w:pPr>
        <w:overflowPunct w:val="0"/>
        <w:autoSpaceDE w:val="0"/>
        <w:autoSpaceDN w:val="0"/>
        <w:adjustRightInd w:val="0"/>
        <w:ind w:right="80"/>
        <w:rPr>
          <w:rFonts w:eastAsia="SimSun"/>
          <w:b/>
        </w:rPr>
      </w:pPr>
    </w:p>
    <w:p w14:paraId="591ABD7A" w14:textId="77777777" w:rsidR="00355257" w:rsidRDefault="00E71AEF" w:rsidP="00355257">
      <w:pPr>
        <w:overflowPunct w:val="0"/>
        <w:autoSpaceDE w:val="0"/>
        <w:autoSpaceDN w:val="0"/>
        <w:adjustRightInd w:val="0"/>
        <w:spacing w:before="120" w:after="120"/>
        <w:ind w:right="79"/>
        <w:jc w:val="both"/>
        <w:rPr>
          <w:rFonts w:eastAsia="SimSun"/>
        </w:rPr>
      </w:pPr>
      <w:r>
        <w:rPr>
          <w:rFonts w:eastAsia="SimSun"/>
        </w:rPr>
        <w:t xml:space="preserve">Ponuditelj samostalno određuje način dostave dijela/dijelova ponude koji se dostavljaju u papirnatom obliku i sam snosi rizik eventualnog gubitka odnosno </w:t>
      </w:r>
      <w:r w:rsidR="00355257">
        <w:rPr>
          <w:rFonts w:eastAsia="SimSun"/>
        </w:rPr>
        <w:t>nepravovremene dostave ponude.</w:t>
      </w:r>
    </w:p>
    <w:p w14:paraId="71E3DE57" w14:textId="77777777" w:rsidR="00E71AEF" w:rsidRPr="00355257" w:rsidRDefault="00355257" w:rsidP="00355257">
      <w:pPr>
        <w:overflowPunct w:val="0"/>
        <w:autoSpaceDE w:val="0"/>
        <w:autoSpaceDN w:val="0"/>
        <w:adjustRightInd w:val="0"/>
        <w:spacing w:before="120" w:after="120"/>
        <w:ind w:right="79"/>
        <w:jc w:val="both"/>
        <w:rPr>
          <w:rFonts w:eastAsia="SimSun"/>
        </w:rPr>
      </w:pPr>
      <w:r w:rsidRPr="00355257">
        <w:rPr>
          <w:lang w:eastAsia="ar-SA"/>
        </w:rPr>
        <w:t>Dijelovi ponude koji se dostavljaju sredstvima komunikacije koja nisu elektronička moraju biti dostavljeni do isteka roka za dostavu ponuda</w:t>
      </w:r>
      <w:r>
        <w:rPr>
          <w:lang w:eastAsia="ar-SA"/>
        </w:rPr>
        <w:t>.</w:t>
      </w:r>
      <w:r w:rsidR="00924321">
        <w:rPr>
          <w:lang w:eastAsia="ar-SA"/>
        </w:rPr>
        <w:t xml:space="preserve"> </w:t>
      </w:r>
      <w:r w:rsidR="00E71AEF">
        <w:rPr>
          <w:lang w:eastAsia="ar-SA"/>
        </w:rPr>
        <w:t>Dio/dijelovi ponude pristigli nakon isteka roka za dostavu ponuda neće se otvarati, nego će se neotvoreni vratiti gospodarskom subjektu koji ih je dostavio.</w:t>
      </w:r>
    </w:p>
    <w:p w14:paraId="4DD59475" w14:textId="3351FB28" w:rsidR="00E71AEF" w:rsidRDefault="00E71AEF" w:rsidP="00E71AEF">
      <w:pPr>
        <w:jc w:val="both"/>
        <w:rPr>
          <w:lang w:eastAsia="ar-SA"/>
        </w:rPr>
      </w:pPr>
      <w:r>
        <w:rPr>
          <w:lang w:eastAsia="ar-SA"/>
        </w:rPr>
        <w:t xml:space="preserve">U slučaju pravodobne dostave dijela/dijelova ponude odvojeno u papirnatom obliku, kao vrijeme dostave ponude uzima se vrijeme zaprimanja ponude putem EOJN </w:t>
      </w:r>
      <w:r w:rsidR="004C2046">
        <w:rPr>
          <w:lang w:eastAsia="ar-SA"/>
        </w:rPr>
        <w:t>RH</w:t>
      </w:r>
      <w:r w:rsidR="00DC5C52">
        <w:rPr>
          <w:lang w:eastAsia="ar-SA"/>
        </w:rPr>
        <w:t xml:space="preserve"> </w:t>
      </w:r>
      <w:r>
        <w:rPr>
          <w:lang w:eastAsia="ar-SA"/>
        </w:rPr>
        <w:t>(elektroničke ponude).</w:t>
      </w:r>
    </w:p>
    <w:p w14:paraId="15AD393A" w14:textId="77777777" w:rsidR="00E71AEF" w:rsidRPr="00276BCF" w:rsidRDefault="00D80341" w:rsidP="00E71AEF">
      <w:pPr>
        <w:pStyle w:val="Heading1"/>
        <w:rPr>
          <w:rFonts w:ascii="Times New Roman" w:hAnsi="Times New Roman"/>
          <w:b/>
          <w:sz w:val="24"/>
        </w:rPr>
      </w:pPr>
      <w:bookmarkStart w:id="43" w:name="_Toc514918581"/>
      <w:r>
        <w:rPr>
          <w:rFonts w:ascii="Times New Roman" w:hAnsi="Times New Roman"/>
          <w:b/>
          <w:sz w:val="24"/>
        </w:rPr>
        <w:lastRenderedPageBreak/>
        <w:t>12</w:t>
      </w:r>
      <w:r w:rsidR="00E71AEF" w:rsidRPr="00276BCF">
        <w:rPr>
          <w:rFonts w:ascii="Times New Roman" w:hAnsi="Times New Roman"/>
          <w:b/>
          <w:sz w:val="24"/>
        </w:rPr>
        <w:t>. Ponuditelj može do isteka roka za dostavu ponuda dostaviti izmjenu ili dopunu ponude</w:t>
      </w:r>
      <w:bookmarkEnd w:id="43"/>
    </w:p>
    <w:p w14:paraId="31792F0D" w14:textId="77777777" w:rsidR="00E71AEF" w:rsidRPr="0036632E" w:rsidRDefault="00E71AEF" w:rsidP="00E71AEF">
      <w:pPr>
        <w:jc w:val="both"/>
        <w:rPr>
          <w:rFonts w:cs="Times New Roman"/>
        </w:rPr>
      </w:pPr>
      <w:r w:rsidRPr="0036632E">
        <w:rPr>
          <w:rFonts w:cs="Times New Roman"/>
        </w:rPr>
        <w:t>Izmjena ili dopuna ponude dostavlja se na isti način kao i osnovna ponuda s obveznom naznakom da se radi o izmjeni ili dopune ponude.</w:t>
      </w:r>
    </w:p>
    <w:p w14:paraId="110EDC6B" w14:textId="77777777" w:rsidR="00E71AEF" w:rsidRPr="00276BCF" w:rsidRDefault="00D80341" w:rsidP="00E71AEF">
      <w:pPr>
        <w:pStyle w:val="Heading1"/>
        <w:rPr>
          <w:rFonts w:ascii="Times New Roman" w:hAnsi="Times New Roman"/>
          <w:b/>
          <w:sz w:val="24"/>
        </w:rPr>
      </w:pPr>
      <w:bookmarkStart w:id="44" w:name="_Toc514918582"/>
      <w:r>
        <w:rPr>
          <w:rFonts w:ascii="Times New Roman" w:hAnsi="Times New Roman"/>
          <w:b/>
          <w:sz w:val="24"/>
        </w:rPr>
        <w:t>13</w:t>
      </w:r>
      <w:r w:rsidR="00E71AEF" w:rsidRPr="00276BCF">
        <w:rPr>
          <w:rFonts w:ascii="Times New Roman" w:hAnsi="Times New Roman"/>
          <w:b/>
          <w:sz w:val="24"/>
        </w:rPr>
        <w:t xml:space="preserve">. Stavljanje na raspolaganje </w:t>
      </w:r>
      <w:r w:rsidR="004E5045" w:rsidRPr="00276BCF">
        <w:rPr>
          <w:rFonts w:ascii="Times New Roman" w:hAnsi="Times New Roman"/>
          <w:b/>
          <w:sz w:val="24"/>
        </w:rPr>
        <w:t xml:space="preserve">Dokumentacije </w:t>
      </w:r>
      <w:r w:rsidR="00E71AEF" w:rsidRPr="00276BCF">
        <w:rPr>
          <w:rFonts w:ascii="Times New Roman" w:hAnsi="Times New Roman"/>
          <w:b/>
          <w:sz w:val="24"/>
        </w:rPr>
        <w:t>o nabavi</w:t>
      </w:r>
      <w:bookmarkEnd w:id="44"/>
    </w:p>
    <w:p w14:paraId="022AAE6C" w14:textId="77777777" w:rsidR="00E71AEF" w:rsidRPr="0036632E" w:rsidRDefault="00E71AEF" w:rsidP="00E71AEF">
      <w:pPr>
        <w:jc w:val="both"/>
        <w:rPr>
          <w:rFonts w:cs="Times New Roman"/>
        </w:rPr>
      </w:pPr>
      <w:r w:rsidRPr="0036632E">
        <w:rPr>
          <w:rFonts w:cs="Times New Roman"/>
        </w:rPr>
        <w:t xml:space="preserve">Dokumentacija o nabavi stavljena je u cijelosti na raspolaganje putem </w:t>
      </w:r>
      <w:r w:rsidR="000D19FE">
        <w:rPr>
          <w:rFonts w:cs="Times New Roman"/>
        </w:rPr>
        <w:t>EOJN</w:t>
      </w:r>
      <w:r w:rsidR="004C2046">
        <w:rPr>
          <w:rFonts w:cs="Times New Roman"/>
        </w:rPr>
        <w:t xml:space="preserve"> RH</w:t>
      </w:r>
      <w:r w:rsidRPr="0036632E">
        <w:rPr>
          <w:rFonts w:cs="Times New Roman"/>
        </w:rPr>
        <w:t>.</w:t>
      </w:r>
    </w:p>
    <w:p w14:paraId="3A720587" w14:textId="77777777" w:rsidR="00E71AEF" w:rsidRPr="00276BCF" w:rsidRDefault="00D80341" w:rsidP="00E71AEF">
      <w:pPr>
        <w:pStyle w:val="Heading1"/>
        <w:rPr>
          <w:rFonts w:ascii="Times New Roman" w:hAnsi="Times New Roman"/>
          <w:b/>
          <w:bCs/>
          <w:sz w:val="24"/>
        </w:rPr>
      </w:pPr>
      <w:bookmarkStart w:id="45" w:name="_Toc514918583"/>
      <w:r>
        <w:rPr>
          <w:rFonts w:ascii="Times New Roman" w:hAnsi="Times New Roman"/>
          <w:b/>
          <w:bCs/>
          <w:sz w:val="24"/>
        </w:rPr>
        <w:t>14</w:t>
      </w:r>
      <w:r w:rsidR="00E71AEF" w:rsidRPr="00276BCF">
        <w:rPr>
          <w:rFonts w:ascii="Times New Roman" w:hAnsi="Times New Roman"/>
          <w:b/>
          <w:bCs/>
          <w:sz w:val="24"/>
        </w:rPr>
        <w:t>. Dopustivost varijanta ponuda</w:t>
      </w:r>
      <w:bookmarkEnd w:id="45"/>
    </w:p>
    <w:p w14:paraId="434AF0E6" w14:textId="77777777" w:rsidR="00E71AEF" w:rsidRPr="0036632E" w:rsidRDefault="00E71AEF" w:rsidP="00E71AEF">
      <w:pPr>
        <w:jc w:val="both"/>
        <w:rPr>
          <w:rFonts w:cs="Times New Roman"/>
        </w:rPr>
      </w:pPr>
      <w:r>
        <w:rPr>
          <w:rFonts w:cs="Times New Roman"/>
        </w:rPr>
        <w:t>V</w:t>
      </w:r>
      <w:r w:rsidRPr="0036632E">
        <w:rPr>
          <w:rFonts w:cs="Times New Roman"/>
        </w:rPr>
        <w:t>arijante ponuda nisu dopuštene.</w:t>
      </w:r>
    </w:p>
    <w:p w14:paraId="2D0884C4" w14:textId="77777777" w:rsidR="00E71AEF" w:rsidRPr="00276BCF" w:rsidRDefault="00D80341" w:rsidP="00010D91">
      <w:pPr>
        <w:pStyle w:val="Heading1"/>
        <w:spacing w:before="120" w:after="120"/>
        <w:rPr>
          <w:rFonts w:ascii="Times New Roman" w:hAnsi="Times New Roman"/>
          <w:b/>
          <w:bCs/>
          <w:sz w:val="24"/>
        </w:rPr>
      </w:pPr>
      <w:bookmarkStart w:id="46" w:name="_Toc514918584"/>
      <w:r>
        <w:rPr>
          <w:rFonts w:ascii="Times New Roman" w:hAnsi="Times New Roman"/>
          <w:b/>
          <w:bCs/>
          <w:sz w:val="24"/>
        </w:rPr>
        <w:t>15</w:t>
      </w:r>
      <w:r w:rsidR="00E71AEF" w:rsidRPr="00276BCF">
        <w:rPr>
          <w:rFonts w:ascii="Times New Roman" w:hAnsi="Times New Roman"/>
          <w:b/>
          <w:bCs/>
          <w:sz w:val="24"/>
        </w:rPr>
        <w:t xml:space="preserve">. Način određivanje cijene </w:t>
      </w:r>
      <w:r w:rsidR="00E71AEF">
        <w:rPr>
          <w:rFonts w:ascii="Times New Roman" w:hAnsi="Times New Roman"/>
          <w:b/>
          <w:bCs/>
          <w:sz w:val="24"/>
        </w:rPr>
        <w:t>ponude</w:t>
      </w:r>
      <w:bookmarkEnd w:id="46"/>
    </w:p>
    <w:p w14:paraId="3ADA2B8B" w14:textId="77777777" w:rsidR="00010D91" w:rsidRDefault="00E71AEF" w:rsidP="00010D91">
      <w:pPr>
        <w:spacing w:before="120" w:after="120"/>
        <w:jc w:val="both"/>
        <w:rPr>
          <w:rFonts w:cs="Times New Roman"/>
        </w:rPr>
      </w:pPr>
      <w:r>
        <w:t xml:space="preserve">Ponuda se odnosi na cjelokupan predmet nabave. </w:t>
      </w:r>
      <w:r w:rsidR="009C17EF">
        <w:t>Jedinične cijene stavaka</w:t>
      </w:r>
      <w:r w:rsidRPr="0036632E">
        <w:rPr>
          <w:rFonts w:cs="Times New Roman"/>
        </w:rPr>
        <w:t xml:space="preserve"> nepromjenjiv</w:t>
      </w:r>
      <w:r w:rsidR="009C17EF">
        <w:rPr>
          <w:rFonts w:cs="Times New Roman"/>
        </w:rPr>
        <w:t>e su</w:t>
      </w:r>
      <w:r w:rsidR="004A6BB8">
        <w:rPr>
          <w:rFonts w:cs="Times New Roman"/>
        </w:rPr>
        <w:t xml:space="preserve"> za</w:t>
      </w:r>
      <w:r>
        <w:rPr>
          <w:rFonts w:cs="Times New Roman"/>
        </w:rPr>
        <w:t xml:space="preserve"> cijelo vrijeme trajanja ugovora</w:t>
      </w:r>
      <w:r w:rsidRPr="0036632E">
        <w:rPr>
          <w:rFonts w:cs="Times New Roman"/>
        </w:rPr>
        <w:t>.</w:t>
      </w:r>
      <w:r w:rsidR="00924321">
        <w:rPr>
          <w:rFonts w:cs="Times New Roman"/>
        </w:rPr>
        <w:t xml:space="preserve"> </w:t>
      </w:r>
      <w:r w:rsidRPr="0036632E">
        <w:rPr>
          <w:rFonts w:cs="Times New Roman"/>
        </w:rPr>
        <w:t xml:space="preserve">Ponuditelj dostavlja ponudu s upisanom cijenom za sve stavke </w:t>
      </w:r>
      <w:r w:rsidR="008F5FE7" w:rsidRPr="0036632E">
        <w:rPr>
          <w:rFonts w:cs="Times New Roman"/>
        </w:rPr>
        <w:t>Troškovnika</w:t>
      </w:r>
      <w:r w:rsidRPr="0036632E">
        <w:rPr>
          <w:rFonts w:cs="Times New Roman"/>
        </w:rPr>
        <w:t xml:space="preserve">. </w:t>
      </w:r>
      <w:r>
        <w:t xml:space="preserve">Ponuditelj u </w:t>
      </w:r>
      <w:r w:rsidR="008F5FE7">
        <w:t xml:space="preserve">Troškovnik </w:t>
      </w:r>
      <w:r>
        <w:t xml:space="preserve">unosi cijene izražene u kunama. Umnožak jedinične cijene i količine stavke daje ukupnu cijenu za svaku stavku. Zbroj ukupnih cijena stavki čini cijenu ponude. Sve cijene moraju biti iskazane s dvije decimale. </w:t>
      </w:r>
      <w:r w:rsidRPr="0036632E">
        <w:rPr>
          <w:rFonts w:cs="Times New Roman"/>
        </w:rPr>
        <w:t>Cijenu ponude čin</w:t>
      </w:r>
      <w:r w:rsidR="00022649">
        <w:rPr>
          <w:rFonts w:cs="Times New Roman"/>
        </w:rPr>
        <w:t>i</w:t>
      </w:r>
      <w:r w:rsidRPr="0036632E">
        <w:rPr>
          <w:rFonts w:cs="Times New Roman"/>
        </w:rPr>
        <w:t xml:space="preserve"> zbroj svih stavki bez poreza na dodanu vrijednost u kojoj moraju biti uračunati svi troškovi</w:t>
      </w:r>
      <w:r w:rsidR="00022649">
        <w:rPr>
          <w:rFonts w:cs="Times New Roman"/>
        </w:rPr>
        <w:t xml:space="preserve">, </w:t>
      </w:r>
      <w:r w:rsidRPr="0036632E">
        <w:rPr>
          <w:rFonts w:cs="Times New Roman"/>
        </w:rPr>
        <w:t>popusti</w:t>
      </w:r>
      <w:r w:rsidR="00022649">
        <w:rPr>
          <w:rFonts w:cs="Times New Roman"/>
        </w:rPr>
        <w:t>, opći rizici, obveze i odgovornosti koje su određene ovom Dokumentacijom o nabavi</w:t>
      </w:r>
      <w:r w:rsidRPr="0036632E">
        <w:rPr>
          <w:rFonts w:cs="Times New Roman"/>
        </w:rPr>
        <w:t>.</w:t>
      </w:r>
      <w:r w:rsidR="00924321">
        <w:rPr>
          <w:rFonts w:cs="Times New Roman"/>
        </w:rPr>
        <w:t xml:space="preserve"> </w:t>
      </w:r>
      <w:r w:rsidRPr="0036632E">
        <w:rPr>
          <w:rFonts w:cs="Times New Roman"/>
        </w:rPr>
        <w:t xml:space="preserve">Ako ponuditelj ne ispuni </w:t>
      </w:r>
      <w:r w:rsidR="004C2046" w:rsidRPr="0036632E">
        <w:rPr>
          <w:rFonts w:cs="Times New Roman"/>
        </w:rPr>
        <w:t xml:space="preserve">Troškovnik </w:t>
      </w:r>
      <w:r w:rsidRPr="0036632E">
        <w:rPr>
          <w:rFonts w:cs="Times New Roman"/>
        </w:rPr>
        <w:t xml:space="preserve">u skladu sa zahtjevima iz ove </w:t>
      </w:r>
      <w:r w:rsidR="009D5749" w:rsidRPr="0036632E">
        <w:rPr>
          <w:rFonts w:cs="Times New Roman"/>
        </w:rPr>
        <w:t xml:space="preserve">Dokumentacije </w:t>
      </w:r>
      <w:r w:rsidRPr="0036632E">
        <w:rPr>
          <w:rFonts w:cs="Times New Roman"/>
        </w:rPr>
        <w:t>o nabavi,</w:t>
      </w:r>
      <w:r w:rsidR="00924321">
        <w:rPr>
          <w:rFonts w:cs="Times New Roman"/>
        </w:rPr>
        <w:t xml:space="preserve"> </w:t>
      </w:r>
      <w:r w:rsidRPr="0036632E">
        <w:rPr>
          <w:rFonts w:cs="Times New Roman"/>
        </w:rPr>
        <w:t xml:space="preserve">smatrat će se da je takav </w:t>
      </w:r>
      <w:r w:rsidR="008F5FE7" w:rsidRPr="0036632E">
        <w:rPr>
          <w:rFonts w:cs="Times New Roman"/>
        </w:rPr>
        <w:t xml:space="preserve">Troškovnik </w:t>
      </w:r>
      <w:r w:rsidRPr="0036632E">
        <w:rPr>
          <w:rFonts w:cs="Times New Roman"/>
        </w:rPr>
        <w:t>nepotpun i nevaž</w:t>
      </w:r>
      <w:r w:rsidR="00010D91">
        <w:rPr>
          <w:rFonts w:cs="Times New Roman"/>
        </w:rPr>
        <w:t>eći te će ponuda biti odbijena.</w:t>
      </w:r>
    </w:p>
    <w:p w14:paraId="5EC55341" w14:textId="77777777" w:rsidR="00010D91" w:rsidRDefault="00E71AEF" w:rsidP="00010D91">
      <w:pPr>
        <w:spacing w:before="120" w:after="120"/>
        <w:jc w:val="both"/>
        <w:rPr>
          <w:rFonts w:cs="Times New Roman"/>
        </w:rPr>
      </w:pPr>
      <w:r>
        <w:t>Cijena se piše brojkama i izražava se u kunama. U cijenu ponude bez poreza na dodanu vrijednost moraju biti ur</w:t>
      </w:r>
      <w:r w:rsidR="009D5749">
        <w:t>ačunati svi troškovi i popusti koje iziskuje izvođenje radova koji su predmet nabave.</w:t>
      </w:r>
    </w:p>
    <w:p w14:paraId="5317C3B2" w14:textId="77777777" w:rsidR="009D5749" w:rsidRDefault="00E71AEF" w:rsidP="009D5749">
      <w:pPr>
        <w:spacing w:before="120" w:after="120"/>
        <w:jc w:val="both"/>
        <w:rPr>
          <w:rFonts w:cs="Times New Roman"/>
        </w:rPr>
      </w:pPr>
      <w:r>
        <w:t xml:space="preserve">Kada cijena ponude bez PDV-a izražena u Troškovniku ne odgovara cijeni ponude bez PDV-a izraženoj u Ponudbenom listu, vrijedi cijena ponude bez poreza na dodanu vrijednost izražena u Troškovniku. </w:t>
      </w:r>
    </w:p>
    <w:p w14:paraId="51BB70C2" w14:textId="77777777" w:rsidR="008C7F77" w:rsidRDefault="00E71AEF" w:rsidP="008C7F77">
      <w:pPr>
        <w:spacing w:before="120" w:after="120"/>
        <w:jc w:val="both"/>
        <w:rPr>
          <w:rFonts w:cs="Times New Roman"/>
        </w:rPr>
      </w:pPr>
      <w:r>
        <w:t>Ponuditelj ne smije označiti tajnim: podatke o cijeni ponude, troškovnik, podatke u vezi s kriterijima za odabir ponude, javne isprave, izvatke iz javnih registara te druge podatke</w:t>
      </w:r>
      <w:r w:rsidR="00924321">
        <w:t xml:space="preserve"> </w:t>
      </w:r>
      <w:r>
        <w:t>koji se prema posebnom zakonu ili podzakonskom propisu moraju javno objaviti ili</w:t>
      </w:r>
      <w:r w:rsidR="004E5045">
        <w:t xml:space="preserve"> se ne smiju označiti tajnom.</w:t>
      </w:r>
    </w:p>
    <w:p w14:paraId="1EE1AE4D" w14:textId="77777777" w:rsidR="008C7F77" w:rsidRPr="008C7F77" w:rsidRDefault="00E71AEF" w:rsidP="008C7F77">
      <w:pPr>
        <w:spacing w:before="120" w:after="120"/>
        <w:jc w:val="both"/>
        <w:rPr>
          <w:rFonts w:cs="Times New Roman"/>
        </w:rPr>
      </w:pPr>
      <w:r>
        <w:t xml:space="preserve">Ukoliko ponuditelj nije u sustavu PDV-a, tada se na </w:t>
      </w:r>
      <w:r w:rsidR="00D80341">
        <w:t>Troškovniku</w:t>
      </w:r>
      <w:r>
        <w:t xml:space="preserve"> na mjestu predviđenom za upis cijene ponude s PDV-om upisuje isti iznos koji je upisan na mjestu predviđenom za upis cijene bez PDV-a, a mjesto za upis PDV-a ostavlja se prazno.</w:t>
      </w:r>
    </w:p>
    <w:p w14:paraId="52E8820F" w14:textId="77777777" w:rsidR="00E71AEF" w:rsidRPr="00276BCF" w:rsidRDefault="00D80341" w:rsidP="00E71AEF">
      <w:pPr>
        <w:pStyle w:val="Heading1"/>
        <w:rPr>
          <w:rFonts w:ascii="Times New Roman" w:hAnsi="Times New Roman"/>
          <w:sz w:val="24"/>
        </w:rPr>
      </w:pPr>
      <w:bookmarkStart w:id="47" w:name="_Toc514918585"/>
      <w:r>
        <w:rPr>
          <w:rFonts w:ascii="Times New Roman" w:hAnsi="Times New Roman"/>
          <w:b/>
          <w:bCs/>
          <w:sz w:val="24"/>
        </w:rPr>
        <w:t>16</w:t>
      </w:r>
      <w:r w:rsidR="00E71AEF" w:rsidRPr="00276BCF">
        <w:rPr>
          <w:rFonts w:ascii="Times New Roman" w:hAnsi="Times New Roman"/>
          <w:b/>
          <w:bCs/>
          <w:sz w:val="24"/>
        </w:rPr>
        <w:t>. Valuta u kojoj cijena ponude mora biti izražena</w:t>
      </w:r>
      <w:r w:rsidR="00E71AEF" w:rsidRPr="00276BCF">
        <w:rPr>
          <w:rFonts w:ascii="Times New Roman" w:hAnsi="Times New Roman"/>
          <w:b/>
          <w:sz w:val="24"/>
        </w:rPr>
        <w:t>:</w:t>
      </w:r>
      <w:r w:rsidR="00E71AEF" w:rsidRPr="00276BCF">
        <w:rPr>
          <w:rFonts w:ascii="Times New Roman" w:hAnsi="Times New Roman"/>
          <w:sz w:val="24"/>
        </w:rPr>
        <w:t xml:space="preserve"> u </w:t>
      </w:r>
      <w:r w:rsidR="008F5FE7">
        <w:rPr>
          <w:rFonts w:ascii="Times New Roman" w:hAnsi="Times New Roman"/>
          <w:sz w:val="24"/>
        </w:rPr>
        <w:t>HRK</w:t>
      </w:r>
      <w:r w:rsidR="00E71AEF" w:rsidRPr="00276BCF">
        <w:rPr>
          <w:rFonts w:ascii="Times New Roman" w:hAnsi="Times New Roman"/>
          <w:sz w:val="24"/>
        </w:rPr>
        <w:t>.</w:t>
      </w:r>
      <w:bookmarkEnd w:id="47"/>
    </w:p>
    <w:p w14:paraId="3CD25B3B" w14:textId="77777777" w:rsidR="00E71AEF" w:rsidRPr="00276BCF" w:rsidRDefault="00D80341" w:rsidP="009D5749">
      <w:pPr>
        <w:pStyle w:val="Heading1"/>
        <w:spacing w:before="120" w:after="120"/>
        <w:rPr>
          <w:rFonts w:ascii="Times New Roman" w:hAnsi="Times New Roman"/>
          <w:sz w:val="24"/>
        </w:rPr>
      </w:pPr>
      <w:bookmarkStart w:id="48" w:name="_Toc514918586"/>
      <w:r w:rsidRPr="00211090">
        <w:rPr>
          <w:rFonts w:ascii="Times New Roman" w:hAnsi="Times New Roman"/>
          <w:b/>
          <w:bCs/>
          <w:sz w:val="24"/>
        </w:rPr>
        <w:t>17</w:t>
      </w:r>
      <w:r w:rsidR="00E71AEF" w:rsidRPr="00211090">
        <w:rPr>
          <w:rFonts w:ascii="Times New Roman" w:hAnsi="Times New Roman"/>
          <w:b/>
          <w:bCs/>
          <w:sz w:val="24"/>
        </w:rPr>
        <w:t>. Kriterij za odabir ponude te relativni ponder kriterija</w:t>
      </w:r>
      <w:bookmarkEnd w:id="48"/>
    </w:p>
    <w:p w14:paraId="6D02C1D8" w14:textId="77777777" w:rsidR="00C61327" w:rsidRDefault="00E71AEF" w:rsidP="00C61327">
      <w:pPr>
        <w:spacing w:before="120" w:after="120"/>
        <w:jc w:val="both"/>
        <w:rPr>
          <w:rFonts w:cs="Times New Roman"/>
        </w:rPr>
      </w:pPr>
      <w:r w:rsidRPr="0036632E">
        <w:rPr>
          <w:rFonts w:cs="Times New Roman"/>
        </w:rPr>
        <w:t>Kriterij za odabir ponude je ekonomski najpovoljnija ponuda</w:t>
      </w:r>
      <w:r>
        <w:rPr>
          <w:rFonts w:cs="Times New Roman"/>
        </w:rPr>
        <w:t xml:space="preserve"> na temelju članka 283. </w:t>
      </w:r>
      <w:r w:rsidR="009D5749">
        <w:rPr>
          <w:rFonts w:cs="Times New Roman"/>
        </w:rPr>
        <w:t>Zakona o javnoj nabavi</w:t>
      </w:r>
      <w:r w:rsidR="00EC5805">
        <w:rPr>
          <w:rFonts w:cs="Times New Roman"/>
        </w:rPr>
        <w:t xml:space="preserve"> (NN 120/16)</w:t>
      </w:r>
      <w:r>
        <w:rPr>
          <w:rFonts w:cs="Times New Roman"/>
        </w:rPr>
        <w:t>.</w:t>
      </w:r>
    </w:p>
    <w:p w14:paraId="1DD36C63" w14:textId="77777777" w:rsidR="00C61327" w:rsidRDefault="00C61327" w:rsidP="00C61327">
      <w:pPr>
        <w:spacing w:before="120" w:after="120"/>
        <w:jc w:val="both"/>
        <w:rPr>
          <w:rFonts w:cs="Times New Roman"/>
        </w:rPr>
      </w:pPr>
      <w:r w:rsidRPr="00C61327">
        <w:rPr>
          <w:rFonts w:cs="Times New Roman"/>
        </w:rPr>
        <w:t>Ako su dvije ili više valjanih ponuda jednako rangirane prema kriteriju za odabir ponude, Naručitelj će odabrati ponudu koja je zaprimljena ranije.</w:t>
      </w:r>
    </w:p>
    <w:p w14:paraId="52F1E19D" w14:textId="77777777" w:rsidR="00E71AEF" w:rsidRPr="0036632E" w:rsidRDefault="00E71AEF" w:rsidP="00E71AEF">
      <w:pPr>
        <w:rPr>
          <w:rFonts w:cs="Times New Roman"/>
        </w:rPr>
      </w:pPr>
      <w:r w:rsidRPr="0036632E">
        <w:rPr>
          <w:rFonts w:cs="Times New Roman"/>
        </w:rPr>
        <w:t xml:space="preserve">Kriteriji odabira i njihov relativni značaj prikazani su u tablici u nastavku. </w:t>
      </w:r>
    </w:p>
    <w:p w14:paraId="24692119" w14:textId="77777777" w:rsidR="00E71AEF" w:rsidRPr="0036632E" w:rsidRDefault="00E71AEF" w:rsidP="00E71AEF">
      <w:pPr>
        <w:rPr>
          <w:rFonts w:cs="Times New Roman"/>
        </w:rPr>
      </w:pPr>
    </w:p>
    <w:tbl>
      <w:tblPr>
        <w:tblStyle w:val="TableGrid"/>
        <w:tblW w:w="0" w:type="auto"/>
        <w:jc w:val="center"/>
        <w:tblLook w:val="04A0" w:firstRow="1" w:lastRow="0" w:firstColumn="1" w:lastColumn="0" w:noHBand="0" w:noVBand="1"/>
      </w:tblPr>
      <w:tblGrid>
        <w:gridCol w:w="704"/>
        <w:gridCol w:w="4536"/>
        <w:gridCol w:w="1985"/>
        <w:gridCol w:w="1701"/>
      </w:tblGrid>
      <w:tr w:rsidR="009D5749" w:rsidRPr="0036632E" w14:paraId="1C0A5A5C" w14:textId="77777777" w:rsidTr="00CE65C7">
        <w:trPr>
          <w:trHeight w:val="359"/>
          <w:jc w:val="center"/>
        </w:trPr>
        <w:tc>
          <w:tcPr>
            <w:tcW w:w="704" w:type="dxa"/>
          </w:tcPr>
          <w:p w14:paraId="7027867C" w14:textId="77777777" w:rsidR="009D5749" w:rsidRPr="0036632E" w:rsidRDefault="009D5749" w:rsidP="00AA442E">
            <w:pPr>
              <w:jc w:val="center"/>
              <w:rPr>
                <w:rFonts w:cs="Times New Roman"/>
              </w:rPr>
            </w:pPr>
            <w:r>
              <w:rPr>
                <w:rFonts w:cs="Times New Roman"/>
              </w:rPr>
              <w:lastRenderedPageBreak/>
              <w:t>Red. broj</w:t>
            </w:r>
          </w:p>
        </w:tc>
        <w:tc>
          <w:tcPr>
            <w:tcW w:w="4536" w:type="dxa"/>
            <w:vAlign w:val="center"/>
          </w:tcPr>
          <w:p w14:paraId="375F2B0C" w14:textId="77777777" w:rsidR="009D5749" w:rsidRPr="0036632E" w:rsidRDefault="009D5749" w:rsidP="00AA442E">
            <w:pPr>
              <w:jc w:val="center"/>
              <w:rPr>
                <w:rFonts w:cs="Times New Roman"/>
              </w:rPr>
            </w:pPr>
            <w:r w:rsidRPr="0036632E">
              <w:rPr>
                <w:rFonts w:cs="Times New Roman"/>
              </w:rPr>
              <w:t>Kriterij</w:t>
            </w:r>
          </w:p>
        </w:tc>
        <w:tc>
          <w:tcPr>
            <w:tcW w:w="1985" w:type="dxa"/>
            <w:vAlign w:val="center"/>
          </w:tcPr>
          <w:p w14:paraId="590349B1" w14:textId="77777777" w:rsidR="009D5749" w:rsidRPr="0036632E" w:rsidRDefault="009D5749" w:rsidP="00AA442E">
            <w:pPr>
              <w:jc w:val="center"/>
              <w:rPr>
                <w:rFonts w:cs="Times New Roman"/>
              </w:rPr>
            </w:pPr>
            <w:r w:rsidRPr="0036632E">
              <w:rPr>
                <w:rFonts w:cs="Times New Roman"/>
              </w:rPr>
              <w:t>Postotak</w:t>
            </w:r>
          </w:p>
        </w:tc>
        <w:tc>
          <w:tcPr>
            <w:tcW w:w="1701" w:type="dxa"/>
            <w:vAlign w:val="center"/>
          </w:tcPr>
          <w:p w14:paraId="6E2EFF70" w14:textId="77777777" w:rsidR="009D5749" w:rsidRPr="0036632E" w:rsidRDefault="009D5749" w:rsidP="00AA442E">
            <w:pPr>
              <w:jc w:val="center"/>
              <w:rPr>
                <w:rFonts w:cs="Times New Roman"/>
              </w:rPr>
            </w:pPr>
            <w:r>
              <w:rPr>
                <w:rFonts w:cs="Times New Roman"/>
              </w:rPr>
              <w:t>Maksimalni b</w:t>
            </w:r>
            <w:r w:rsidRPr="0036632E">
              <w:rPr>
                <w:rFonts w:cs="Times New Roman"/>
              </w:rPr>
              <w:t>roj bodova</w:t>
            </w:r>
          </w:p>
        </w:tc>
      </w:tr>
      <w:tr w:rsidR="009D5749" w:rsidRPr="0036632E" w14:paraId="0C5CF659" w14:textId="77777777" w:rsidTr="00CE65C7">
        <w:trPr>
          <w:trHeight w:val="231"/>
          <w:jc w:val="center"/>
        </w:trPr>
        <w:tc>
          <w:tcPr>
            <w:tcW w:w="704" w:type="dxa"/>
          </w:tcPr>
          <w:p w14:paraId="543939D6" w14:textId="77777777" w:rsidR="009D5749" w:rsidRPr="00D75FF1" w:rsidRDefault="009D5749" w:rsidP="009D5749">
            <w:pPr>
              <w:jc w:val="center"/>
              <w:rPr>
                <w:rFonts w:cs="Times New Roman"/>
              </w:rPr>
            </w:pPr>
            <w:r>
              <w:rPr>
                <w:rFonts w:cs="Times New Roman"/>
              </w:rPr>
              <w:t>1.</w:t>
            </w:r>
          </w:p>
        </w:tc>
        <w:tc>
          <w:tcPr>
            <w:tcW w:w="4536" w:type="dxa"/>
          </w:tcPr>
          <w:p w14:paraId="326CAC59" w14:textId="77777777" w:rsidR="009D5749" w:rsidRPr="00D75FF1" w:rsidRDefault="009D5749" w:rsidP="00AA442E">
            <w:pPr>
              <w:rPr>
                <w:rFonts w:cs="Times New Roman"/>
              </w:rPr>
            </w:pPr>
            <w:r w:rsidRPr="00D75FF1">
              <w:rPr>
                <w:rFonts w:cs="Times New Roman"/>
              </w:rPr>
              <w:t>Cijena ponude</w:t>
            </w:r>
          </w:p>
        </w:tc>
        <w:tc>
          <w:tcPr>
            <w:tcW w:w="1985" w:type="dxa"/>
          </w:tcPr>
          <w:p w14:paraId="0E1C9180" w14:textId="77777777" w:rsidR="009D5749" w:rsidRPr="0036632E" w:rsidRDefault="00462657" w:rsidP="00AA442E">
            <w:pPr>
              <w:jc w:val="center"/>
              <w:rPr>
                <w:rFonts w:cs="Times New Roman"/>
              </w:rPr>
            </w:pPr>
            <w:r>
              <w:rPr>
                <w:rFonts w:cs="Times New Roman"/>
              </w:rPr>
              <w:t>8</w:t>
            </w:r>
            <w:r w:rsidR="00EC5805">
              <w:rPr>
                <w:rFonts w:cs="Times New Roman"/>
              </w:rPr>
              <w:t>0</w:t>
            </w:r>
            <w:r w:rsidR="009D5749">
              <w:rPr>
                <w:rFonts w:cs="Times New Roman"/>
              </w:rPr>
              <w:t>%</w:t>
            </w:r>
          </w:p>
        </w:tc>
        <w:tc>
          <w:tcPr>
            <w:tcW w:w="1701" w:type="dxa"/>
          </w:tcPr>
          <w:p w14:paraId="790693B1" w14:textId="77777777" w:rsidR="009D5749" w:rsidRPr="005A5FE5" w:rsidRDefault="00462657" w:rsidP="00AA442E">
            <w:pPr>
              <w:jc w:val="center"/>
              <w:rPr>
                <w:rFonts w:cs="Times New Roman"/>
                <w:b/>
              </w:rPr>
            </w:pPr>
            <w:r>
              <w:rPr>
                <w:rFonts w:cs="Times New Roman"/>
                <w:b/>
              </w:rPr>
              <w:t>8</w:t>
            </w:r>
            <w:r w:rsidR="009D5749">
              <w:rPr>
                <w:rFonts w:cs="Times New Roman"/>
                <w:b/>
              </w:rPr>
              <w:t>0</w:t>
            </w:r>
          </w:p>
        </w:tc>
      </w:tr>
      <w:tr w:rsidR="009D5749" w:rsidRPr="0036632E" w14:paraId="22403FE9" w14:textId="77777777" w:rsidTr="00CE65C7">
        <w:trPr>
          <w:trHeight w:val="231"/>
          <w:jc w:val="center"/>
        </w:trPr>
        <w:tc>
          <w:tcPr>
            <w:tcW w:w="704" w:type="dxa"/>
          </w:tcPr>
          <w:p w14:paraId="65637059" w14:textId="77777777" w:rsidR="009D5749" w:rsidRDefault="00EC5805" w:rsidP="009D5749">
            <w:pPr>
              <w:jc w:val="center"/>
              <w:rPr>
                <w:rFonts w:cs="Times New Roman"/>
              </w:rPr>
            </w:pPr>
            <w:r>
              <w:rPr>
                <w:rFonts w:cs="Times New Roman"/>
              </w:rPr>
              <w:t>2</w:t>
            </w:r>
            <w:r w:rsidR="006A5F0E">
              <w:rPr>
                <w:rFonts w:cs="Times New Roman"/>
              </w:rPr>
              <w:t>.</w:t>
            </w:r>
          </w:p>
        </w:tc>
        <w:tc>
          <w:tcPr>
            <w:tcW w:w="4536" w:type="dxa"/>
          </w:tcPr>
          <w:p w14:paraId="32D9F321" w14:textId="77777777" w:rsidR="009D5749" w:rsidRPr="00D75FF1" w:rsidRDefault="009D5749" w:rsidP="00AA442E">
            <w:pPr>
              <w:rPr>
                <w:rFonts w:cs="Times New Roman"/>
              </w:rPr>
            </w:pPr>
            <w:r>
              <w:rPr>
                <w:rFonts w:cs="Times New Roman"/>
              </w:rPr>
              <w:t>Jamstveni rok</w:t>
            </w:r>
          </w:p>
        </w:tc>
        <w:tc>
          <w:tcPr>
            <w:tcW w:w="1985" w:type="dxa"/>
          </w:tcPr>
          <w:p w14:paraId="6E5108EF" w14:textId="77777777" w:rsidR="009D5749" w:rsidRPr="0036632E" w:rsidRDefault="00462657" w:rsidP="00AA442E">
            <w:pPr>
              <w:jc w:val="center"/>
              <w:rPr>
                <w:rFonts w:cs="Times New Roman"/>
              </w:rPr>
            </w:pPr>
            <w:r>
              <w:rPr>
                <w:rFonts w:cs="Times New Roman"/>
              </w:rPr>
              <w:t>2</w:t>
            </w:r>
            <w:r w:rsidR="009D5749">
              <w:rPr>
                <w:rFonts w:cs="Times New Roman"/>
              </w:rPr>
              <w:t>0%</w:t>
            </w:r>
          </w:p>
        </w:tc>
        <w:tc>
          <w:tcPr>
            <w:tcW w:w="1701" w:type="dxa"/>
          </w:tcPr>
          <w:p w14:paraId="35D0B1C2" w14:textId="77777777" w:rsidR="009D5749" w:rsidRPr="005A5FE5" w:rsidRDefault="00462657" w:rsidP="00AA442E">
            <w:pPr>
              <w:jc w:val="center"/>
              <w:rPr>
                <w:rFonts w:cs="Times New Roman"/>
                <w:b/>
              </w:rPr>
            </w:pPr>
            <w:r>
              <w:rPr>
                <w:rFonts w:cs="Times New Roman"/>
                <w:b/>
              </w:rPr>
              <w:t>2</w:t>
            </w:r>
            <w:r w:rsidR="009D5749">
              <w:rPr>
                <w:rFonts w:cs="Times New Roman"/>
                <w:b/>
              </w:rPr>
              <w:t>0</w:t>
            </w:r>
          </w:p>
        </w:tc>
      </w:tr>
      <w:tr w:rsidR="009D5749" w:rsidRPr="0036632E" w14:paraId="261D80C3" w14:textId="77777777" w:rsidTr="00CE65C7">
        <w:trPr>
          <w:trHeight w:val="242"/>
          <w:jc w:val="center"/>
        </w:trPr>
        <w:tc>
          <w:tcPr>
            <w:tcW w:w="704" w:type="dxa"/>
          </w:tcPr>
          <w:p w14:paraId="15E09EB8" w14:textId="77777777" w:rsidR="009D5749" w:rsidRPr="0036632E" w:rsidRDefault="009D5749" w:rsidP="00AA442E">
            <w:pPr>
              <w:jc w:val="right"/>
              <w:rPr>
                <w:rFonts w:cs="Times New Roman"/>
                <w:b/>
              </w:rPr>
            </w:pPr>
          </w:p>
        </w:tc>
        <w:tc>
          <w:tcPr>
            <w:tcW w:w="4536" w:type="dxa"/>
          </w:tcPr>
          <w:p w14:paraId="6535C0D9" w14:textId="77777777" w:rsidR="009D5749" w:rsidRPr="0036632E" w:rsidRDefault="009D5749" w:rsidP="00AA442E">
            <w:pPr>
              <w:jc w:val="right"/>
              <w:rPr>
                <w:rFonts w:cs="Times New Roman"/>
                <w:b/>
              </w:rPr>
            </w:pPr>
            <w:r w:rsidRPr="0036632E">
              <w:rPr>
                <w:rFonts w:cs="Times New Roman"/>
                <w:b/>
              </w:rPr>
              <w:t>Maksimalni broj bodova</w:t>
            </w:r>
          </w:p>
        </w:tc>
        <w:tc>
          <w:tcPr>
            <w:tcW w:w="1985" w:type="dxa"/>
          </w:tcPr>
          <w:p w14:paraId="5A343406" w14:textId="77777777" w:rsidR="009D5749" w:rsidRPr="0036632E" w:rsidRDefault="009D5749" w:rsidP="00AA442E">
            <w:pPr>
              <w:jc w:val="center"/>
              <w:rPr>
                <w:rFonts w:cs="Times New Roman"/>
              </w:rPr>
            </w:pPr>
            <w:r w:rsidRPr="0036632E">
              <w:rPr>
                <w:rFonts w:cs="Times New Roman"/>
              </w:rPr>
              <w:t>100%</w:t>
            </w:r>
          </w:p>
        </w:tc>
        <w:tc>
          <w:tcPr>
            <w:tcW w:w="1701" w:type="dxa"/>
          </w:tcPr>
          <w:p w14:paraId="1FBCB94D" w14:textId="77777777" w:rsidR="009D5749" w:rsidRPr="005A5FE5" w:rsidRDefault="009D5749" w:rsidP="00AA442E">
            <w:pPr>
              <w:jc w:val="center"/>
              <w:rPr>
                <w:rFonts w:cs="Times New Roman"/>
                <w:b/>
              </w:rPr>
            </w:pPr>
            <w:r w:rsidRPr="005A5FE5">
              <w:rPr>
                <w:rFonts w:cs="Times New Roman"/>
                <w:b/>
              </w:rPr>
              <w:t>100</w:t>
            </w:r>
          </w:p>
        </w:tc>
      </w:tr>
    </w:tbl>
    <w:p w14:paraId="54E17EBF" w14:textId="77777777" w:rsidR="00E71AEF" w:rsidRPr="00276BCF" w:rsidRDefault="00D80341" w:rsidP="00CE65C7">
      <w:pPr>
        <w:pStyle w:val="Heading2"/>
        <w:spacing w:before="120" w:after="120"/>
        <w:jc w:val="both"/>
        <w:rPr>
          <w:rFonts w:ascii="Times New Roman" w:eastAsia="Lucida Sans Unicode" w:hAnsi="Times New Roman"/>
          <w:i w:val="0"/>
          <w:sz w:val="24"/>
          <w:szCs w:val="24"/>
        </w:rPr>
      </w:pPr>
      <w:bookmarkStart w:id="49" w:name="_Toc470864464"/>
      <w:bookmarkStart w:id="50" w:name="_Toc487462769"/>
      <w:bookmarkStart w:id="51" w:name="_Toc514918587"/>
      <w:r>
        <w:rPr>
          <w:rFonts w:ascii="Times New Roman" w:eastAsia="Lucida Sans Unicode" w:hAnsi="Times New Roman"/>
          <w:i w:val="0"/>
          <w:sz w:val="24"/>
          <w:szCs w:val="24"/>
        </w:rPr>
        <w:t>17</w:t>
      </w:r>
      <w:r w:rsidR="00E71AEF" w:rsidRPr="00276BCF">
        <w:rPr>
          <w:rFonts w:ascii="Times New Roman" w:eastAsia="Lucida Sans Unicode" w:hAnsi="Times New Roman"/>
          <w:i w:val="0"/>
          <w:sz w:val="24"/>
          <w:szCs w:val="24"/>
        </w:rPr>
        <w:t>.1. Opis kriterija i način utvrđivanja bodovne vrijednosti</w:t>
      </w:r>
      <w:bookmarkEnd w:id="49"/>
      <w:bookmarkEnd w:id="50"/>
      <w:bookmarkEnd w:id="51"/>
    </w:p>
    <w:p w14:paraId="69C85148" w14:textId="77777777" w:rsidR="008C7F77" w:rsidRDefault="008C7F77" w:rsidP="00CE65C7">
      <w:pPr>
        <w:spacing w:before="120" w:after="120"/>
        <w:jc w:val="both"/>
        <w:rPr>
          <w:rFonts w:cs="Times New Roman"/>
        </w:rPr>
      </w:pPr>
      <w:r w:rsidRPr="008C7F77">
        <w:rPr>
          <w:rFonts w:cs="Times New Roman"/>
        </w:rPr>
        <w:t xml:space="preserve">Najpovoljnija </w:t>
      </w:r>
      <w:r>
        <w:rPr>
          <w:rFonts w:cs="Times New Roman"/>
        </w:rPr>
        <w:t>ponuda je ponuda s ukupno najveć</w:t>
      </w:r>
      <w:r w:rsidRPr="008C7F77">
        <w:rPr>
          <w:rFonts w:cs="Times New Roman"/>
        </w:rPr>
        <w:t xml:space="preserve">om ocjenom, dobivenom iz zbroja svih kriterija. </w:t>
      </w:r>
    </w:p>
    <w:p w14:paraId="44E32693" w14:textId="77777777" w:rsidR="008C7F77" w:rsidRDefault="008C7F77" w:rsidP="00CE65C7">
      <w:pPr>
        <w:spacing w:before="120" w:after="120"/>
        <w:jc w:val="center"/>
        <w:rPr>
          <w:rFonts w:cs="Times New Roman"/>
        </w:rPr>
      </w:pPr>
      <w:r>
        <w:rPr>
          <w:rFonts w:cs="Times New Roman"/>
        </w:rPr>
        <w:t>P</w:t>
      </w:r>
      <w:r w:rsidRPr="008C7F77">
        <w:rPr>
          <w:rFonts w:cs="Times New Roman"/>
        </w:rPr>
        <w:t xml:space="preserve">= </w:t>
      </w:r>
      <w:r>
        <w:rPr>
          <w:rFonts w:cs="Times New Roman"/>
        </w:rPr>
        <w:t>CP</w:t>
      </w:r>
      <w:r w:rsidR="00CE65C7">
        <w:rPr>
          <w:rFonts w:cs="Times New Roman"/>
        </w:rPr>
        <w:t>+</w:t>
      </w:r>
      <w:r>
        <w:rPr>
          <w:rFonts w:cs="Times New Roman"/>
        </w:rPr>
        <w:t>J</w:t>
      </w:r>
    </w:p>
    <w:p w14:paraId="594BB310" w14:textId="77777777" w:rsidR="00E71AEF" w:rsidRPr="0036632E" w:rsidRDefault="00E71AEF" w:rsidP="00E71AEF">
      <w:pPr>
        <w:rPr>
          <w:rFonts w:cs="Times New Roman"/>
        </w:rPr>
      </w:pPr>
      <w:r w:rsidRPr="0036632E">
        <w:rPr>
          <w:rFonts w:cs="Times New Roman"/>
        </w:rPr>
        <w:t xml:space="preserve">Bodovi se zaokružuju na dvije decimale. </w:t>
      </w:r>
    </w:p>
    <w:p w14:paraId="48214899" w14:textId="77777777" w:rsidR="00E71AEF" w:rsidRPr="005E7FBB" w:rsidRDefault="00D80341" w:rsidP="00D05620">
      <w:pPr>
        <w:pStyle w:val="Heading2"/>
        <w:ind w:right="-1"/>
        <w:rPr>
          <w:rFonts w:ascii="Times New Roman" w:hAnsi="Times New Roman"/>
          <w:i w:val="0"/>
          <w:color w:val="auto"/>
        </w:rPr>
      </w:pPr>
      <w:bookmarkStart w:id="52" w:name="_Toc514918588"/>
      <w:r w:rsidRPr="00D05620">
        <w:rPr>
          <w:rFonts w:ascii="Times New Roman" w:hAnsi="Times New Roman"/>
          <w:sz w:val="24"/>
        </w:rPr>
        <w:t>17</w:t>
      </w:r>
      <w:r w:rsidR="004E5045">
        <w:rPr>
          <w:rFonts w:ascii="Times New Roman" w:hAnsi="Times New Roman"/>
          <w:sz w:val="24"/>
        </w:rPr>
        <w:t>.1.1.</w:t>
      </w:r>
      <w:r w:rsidR="00E71AEF" w:rsidRPr="00D05620">
        <w:rPr>
          <w:rFonts w:ascii="Times New Roman" w:hAnsi="Times New Roman"/>
          <w:sz w:val="24"/>
        </w:rPr>
        <w:t xml:space="preserve"> Cijena ponude</w:t>
      </w:r>
      <w:bookmarkEnd w:id="52"/>
    </w:p>
    <w:p w14:paraId="3FEB02FA" w14:textId="77777777" w:rsidR="00E71AEF" w:rsidRPr="0036632E" w:rsidRDefault="00E71AEF" w:rsidP="00E71AEF">
      <w:pPr>
        <w:rPr>
          <w:rFonts w:cs="Times New Roman"/>
        </w:rPr>
      </w:pPr>
    </w:p>
    <w:p w14:paraId="35DE1227" w14:textId="77777777" w:rsidR="00E71AEF" w:rsidRPr="0036632E" w:rsidRDefault="000E31E5" w:rsidP="007A040A">
      <w:pPr>
        <w:ind w:right="-1"/>
        <w:jc w:val="both"/>
        <w:rPr>
          <w:rFonts w:cs="Times New Roman"/>
        </w:rPr>
      </w:pPr>
      <w:r w:rsidRPr="0036632E">
        <w:rPr>
          <w:rFonts w:cs="Times New Roman"/>
        </w:rPr>
        <w:t xml:space="preserve">Naručitelj </w:t>
      </w:r>
      <w:r w:rsidR="00E71AEF" w:rsidRPr="0036632E">
        <w:rPr>
          <w:rFonts w:cs="Times New Roman"/>
        </w:rPr>
        <w:t xml:space="preserve">kao jedan od kriterija određuje cijenu ponude. </w:t>
      </w:r>
    </w:p>
    <w:p w14:paraId="236B3A23" w14:textId="77777777" w:rsidR="00E71AEF" w:rsidRPr="0036632E" w:rsidRDefault="00E71AEF" w:rsidP="007A040A">
      <w:pPr>
        <w:ind w:right="-1"/>
        <w:jc w:val="both"/>
        <w:rPr>
          <w:rFonts w:cs="Times New Roman"/>
        </w:rPr>
      </w:pPr>
    </w:p>
    <w:p w14:paraId="63A20DA1" w14:textId="77777777" w:rsidR="00E71AEF" w:rsidRDefault="00E71AEF" w:rsidP="008C7F77">
      <w:pPr>
        <w:spacing w:before="120" w:after="120"/>
        <w:jc w:val="both"/>
        <w:rPr>
          <w:rFonts w:cs="Times New Roman"/>
        </w:rPr>
      </w:pPr>
      <w:r w:rsidRPr="00D75FF1">
        <w:rPr>
          <w:rFonts w:cs="Times New Roman"/>
        </w:rPr>
        <w:t xml:space="preserve">Maksimalni broj bodova koji ponuditelj može dobiti prema ovom kriteriju je </w:t>
      </w:r>
      <w:r w:rsidR="00462657">
        <w:rPr>
          <w:rFonts w:cs="Times New Roman"/>
        </w:rPr>
        <w:t>8</w:t>
      </w:r>
      <w:r w:rsidR="00C61327">
        <w:rPr>
          <w:rFonts w:cs="Times New Roman"/>
        </w:rPr>
        <w:t>0</w:t>
      </w:r>
      <w:r w:rsidRPr="00D75FF1">
        <w:rPr>
          <w:rFonts w:cs="Times New Roman"/>
        </w:rPr>
        <w:t xml:space="preserve"> (slovima: </w:t>
      </w:r>
      <w:r w:rsidR="00462657">
        <w:rPr>
          <w:rFonts w:cs="Times New Roman"/>
        </w:rPr>
        <w:t>osamdeset</w:t>
      </w:r>
      <w:r w:rsidRPr="00D75FF1">
        <w:rPr>
          <w:rFonts w:cs="Times New Roman"/>
        </w:rPr>
        <w:t>).</w:t>
      </w:r>
    </w:p>
    <w:p w14:paraId="5AF1CD2D" w14:textId="77777777" w:rsidR="008C7F77" w:rsidRPr="0036632E" w:rsidRDefault="008C7F77" w:rsidP="008C7F77">
      <w:pPr>
        <w:spacing w:before="120" w:after="120"/>
        <w:jc w:val="both"/>
        <w:rPr>
          <w:rFonts w:cs="Times New Roman"/>
        </w:rPr>
      </w:pPr>
      <w:r w:rsidRPr="008C7F77">
        <w:rPr>
          <w:rFonts w:cs="Times New Roman"/>
          <w:b/>
        </w:rPr>
        <w:t>Vrijednosni kriterij</w:t>
      </w:r>
      <w:r w:rsidRPr="008C7F77">
        <w:rPr>
          <w:rFonts w:cs="Times New Roman"/>
        </w:rPr>
        <w:t xml:space="preserve">: najniža cijena ponude bez PDV-a ostvarit </w:t>
      </w:r>
      <w:r w:rsidR="00CE65C7">
        <w:rPr>
          <w:rFonts w:cs="Times New Roman"/>
        </w:rPr>
        <w:t>ć</w:t>
      </w:r>
      <w:r w:rsidRPr="008C7F77">
        <w:rPr>
          <w:rFonts w:cs="Times New Roman"/>
        </w:rPr>
        <w:t>e maksimalan broj bodova.</w:t>
      </w:r>
    </w:p>
    <w:p w14:paraId="09592293" w14:textId="77777777" w:rsidR="00E71AEF" w:rsidRDefault="00E71AEF" w:rsidP="008C7F77">
      <w:pPr>
        <w:spacing w:before="120" w:after="120"/>
        <w:rPr>
          <w:rFonts w:cs="Times New Roman"/>
        </w:rPr>
      </w:pPr>
      <w:r w:rsidRPr="0036632E">
        <w:rPr>
          <w:rFonts w:cs="Times New Roman"/>
        </w:rPr>
        <w:t xml:space="preserve">Bodovna vrijednost prema ovom kriteriju izračunava se prema sljedećoj formuli: </w:t>
      </w:r>
    </w:p>
    <w:p w14:paraId="3B90121B" w14:textId="77777777" w:rsidR="00E71AEF" w:rsidRPr="0036632E" w:rsidRDefault="00E71AEF" w:rsidP="00D526DE">
      <w:pPr>
        <w:ind w:right="-1"/>
        <w:jc w:val="center"/>
        <w:rPr>
          <w:rFonts w:cs="Times New Roman"/>
        </w:rPr>
      </w:pPr>
    </w:p>
    <w:p w14:paraId="21137233" w14:textId="77777777" w:rsidR="008C7F77" w:rsidRDefault="00D526DE" w:rsidP="007A040A">
      <w:pPr>
        <w:ind w:right="-1"/>
        <w:rPr>
          <w:rFonts w:cs="Times New Roman"/>
        </w:rPr>
      </w:pPr>
      <w:r>
        <w:rPr>
          <w:rFonts w:cs="Times New Roman"/>
        </w:rPr>
        <w:t>CP = (C</w:t>
      </w:r>
      <w:r w:rsidRPr="0036632E">
        <w:rPr>
          <w:rFonts w:cs="Times New Roman"/>
        </w:rPr>
        <w:t>P</w:t>
      </w:r>
      <w:r w:rsidRPr="0036632E">
        <w:rPr>
          <w:rFonts w:cs="Times New Roman"/>
          <w:vertAlign w:val="subscript"/>
        </w:rPr>
        <w:t>min</w:t>
      </w:r>
      <w:r w:rsidRPr="00D526DE">
        <w:rPr>
          <w:rFonts w:cs="Times New Roman"/>
        </w:rPr>
        <w:t>/</w:t>
      </w:r>
      <w:r>
        <w:rPr>
          <w:rFonts w:cs="Times New Roman"/>
        </w:rPr>
        <w:t>C</w:t>
      </w:r>
      <w:r w:rsidRPr="0036632E">
        <w:rPr>
          <w:rFonts w:cs="Times New Roman"/>
        </w:rPr>
        <w:t>P</w:t>
      </w:r>
      <w:r w:rsidRPr="0036632E">
        <w:rPr>
          <w:rFonts w:cs="Times New Roman"/>
          <w:vertAlign w:val="subscript"/>
        </w:rPr>
        <w:t>pon</w:t>
      </w:r>
      <w:r>
        <w:rPr>
          <w:rFonts w:cs="Times New Roman"/>
          <w:vertAlign w:val="subscript"/>
        </w:rPr>
        <w:t xml:space="preserve">) </w:t>
      </w:r>
      <w:r w:rsidRPr="00D526DE">
        <w:rPr>
          <w:rFonts w:cs="Times New Roman"/>
        </w:rPr>
        <w:t>*</w:t>
      </w:r>
      <w:r w:rsidR="00462657">
        <w:rPr>
          <w:rFonts w:cs="Times New Roman"/>
        </w:rPr>
        <w:t>8</w:t>
      </w:r>
      <w:r w:rsidRPr="00D526DE">
        <w:rPr>
          <w:rFonts w:cs="Times New Roman"/>
        </w:rPr>
        <w:t>0</w:t>
      </w:r>
    </w:p>
    <w:p w14:paraId="0210C095" w14:textId="77777777" w:rsidR="00E71AEF" w:rsidRPr="0036632E" w:rsidRDefault="008C7F77" w:rsidP="007A040A">
      <w:pPr>
        <w:ind w:right="-1"/>
        <w:rPr>
          <w:rFonts w:cs="Times New Roman"/>
        </w:rPr>
      </w:pPr>
      <w:r>
        <w:rPr>
          <w:rFonts w:cs="Times New Roman"/>
        </w:rPr>
        <w:t>C</w:t>
      </w:r>
      <w:r w:rsidR="00E71AEF" w:rsidRPr="0036632E">
        <w:rPr>
          <w:rFonts w:cs="Times New Roman"/>
        </w:rPr>
        <w:t>P=broj bodova koji je dobila ponuda za cijenu</w:t>
      </w:r>
    </w:p>
    <w:p w14:paraId="57B8D47E" w14:textId="77777777" w:rsidR="00E71AEF" w:rsidRPr="0036632E" w:rsidRDefault="008C7F77" w:rsidP="007A040A">
      <w:pPr>
        <w:ind w:right="-1"/>
        <w:rPr>
          <w:rFonts w:cs="Times New Roman"/>
        </w:rPr>
      </w:pPr>
      <w:r>
        <w:rPr>
          <w:rFonts w:cs="Times New Roman"/>
        </w:rPr>
        <w:t>C</w:t>
      </w:r>
      <w:r w:rsidR="00E71AEF" w:rsidRPr="0036632E">
        <w:rPr>
          <w:rFonts w:cs="Times New Roman"/>
        </w:rPr>
        <w:t>P</w:t>
      </w:r>
      <w:r w:rsidR="00E71AEF" w:rsidRPr="0036632E">
        <w:rPr>
          <w:rFonts w:cs="Times New Roman"/>
          <w:vertAlign w:val="subscript"/>
        </w:rPr>
        <w:t>min</w:t>
      </w:r>
      <w:r w:rsidR="00E71AEF" w:rsidRPr="0036632E">
        <w:rPr>
          <w:rFonts w:cs="Times New Roman"/>
        </w:rPr>
        <w:t>=najniža cijena ponuđena u postupku nabave</w:t>
      </w:r>
    </w:p>
    <w:p w14:paraId="68BCC0BD" w14:textId="77777777" w:rsidR="00E71AEF" w:rsidRPr="0036632E" w:rsidRDefault="008C7F77" w:rsidP="007A040A">
      <w:pPr>
        <w:ind w:right="-1"/>
        <w:rPr>
          <w:rFonts w:cs="Times New Roman"/>
        </w:rPr>
      </w:pPr>
      <w:r>
        <w:rPr>
          <w:rFonts w:cs="Times New Roman"/>
        </w:rPr>
        <w:t>C</w:t>
      </w:r>
      <w:r w:rsidR="00E71AEF" w:rsidRPr="0036632E">
        <w:rPr>
          <w:rFonts w:cs="Times New Roman"/>
        </w:rPr>
        <w:t>P</w:t>
      </w:r>
      <w:r w:rsidR="00E71AEF" w:rsidRPr="0036632E">
        <w:rPr>
          <w:rFonts w:cs="Times New Roman"/>
          <w:vertAlign w:val="subscript"/>
        </w:rPr>
        <w:t>pon</w:t>
      </w:r>
      <w:r w:rsidR="00E71AEF" w:rsidRPr="0036632E">
        <w:rPr>
          <w:rFonts w:cs="Times New Roman"/>
        </w:rPr>
        <w:t>=ponuđena cijena ponude koja se ocjenjuje</w:t>
      </w:r>
    </w:p>
    <w:p w14:paraId="2C3AF0C6" w14:textId="77777777" w:rsidR="00E71AEF" w:rsidRDefault="00462657" w:rsidP="007A040A">
      <w:pPr>
        <w:ind w:right="-1"/>
        <w:rPr>
          <w:rFonts w:cs="Times New Roman"/>
        </w:rPr>
      </w:pPr>
      <w:r>
        <w:rPr>
          <w:rFonts w:cs="Times New Roman"/>
        </w:rPr>
        <w:t>8</w:t>
      </w:r>
      <w:r w:rsidR="00E71AEF" w:rsidRPr="00D75FF1">
        <w:rPr>
          <w:rFonts w:cs="Times New Roman"/>
        </w:rPr>
        <w:t>0=maksimalan broj bodova za kriterij cijene</w:t>
      </w:r>
    </w:p>
    <w:p w14:paraId="6C3394CC" w14:textId="77777777" w:rsidR="00E71AEF" w:rsidRPr="009D685A" w:rsidRDefault="00D80341" w:rsidP="007A040A">
      <w:pPr>
        <w:pStyle w:val="Heading2"/>
        <w:ind w:right="-1"/>
        <w:rPr>
          <w:rFonts w:ascii="Times New Roman" w:hAnsi="Times New Roman"/>
          <w:sz w:val="24"/>
        </w:rPr>
      </w:pPr>
      <w:bookmarkStart w:id="53" w:name="_Toc514918589"/>
      <w:r>
        <w:rPr>
          <w:rFonts w:ascii="Times New Roman" w:hAnsi="Times New Roman"/>
          <w:sz w:val="24"/>
        </w:rPr>
        <w:t>17</w:t>
      </w:r>
      <w:r w:rsidR="00E71AEF" w:rsidRPr="009D685A">
        <w:rPr>
          <w:rFonts w:ascii="Times New Roman" w:hAnsi="Times New Roman"/>
          <w:sz w:val="24"/>
        </w:rPr>
        <w:t>.1.</w:t>
      </w:r>
      <w:r w:rsidR="00EC5805">
        <w:rPr>
          <w:rFonts w:ascii="Times New Roman" w:hAnsi="Times New Roman"/>
          <w:sz w:val="24"/>
        </w:rPr>
        <w:t>2</w:t>
      </w:r>
      <w:r w:rsidR="00E71AEF" w:rsidRPr="009D685A">
        <w:rPr>
          <w:rFonts w:ascii="Times New Roman" w:hAnsi="Times New Roman"/>
          <w:sz w:val="24"/>
        </w:rPr>
        <w:t xml:space="preserve">. </w:t>
      </w:r>
      <w:r w:rsidR="00C61327">
        <w:rPr>
          <w:rFonts w:ascii="Times New Roman" w:hAnsi="Times New Roman"/>
          <w:sz w:val="24"/>
        </w:rPr>
        <w:t>Jamstveni rok</w:t>
      </w:r>
      <w:bookmarkEnd w:id="53"/>
    </w:p>
    <w:p w14:paraId="11E05125" w14:textId="77777777" w:rsidR="00DB28F6" w:rsidRPr="00DB28F6" w:rsidRDefault="00DB28F6" w:rsidP="00DB28F6">
      <w:pPr>
        <w:ind w:right="-1"/>
        <w:jc w:val="both"/>
        <w:rPr>
          <w:rFonts w:cs="Times New Roman"/>
        </w:rPr>
      </w:pPr>
      <w:r w:rsidRPr="00DB28F6">
        <w:rPr>
          <w:rFonts w:cs="Times New Roman"/>
        </w:rPr>
        <w:t>Minimalni jamstveni rok za otklanjanje nedostataka u jamstvenom roku iznosi:</w:t>
      </w:r>
    </w:p>
    <w:p w14:paraId="6595B5CE" w14:textId="77777777" w:rsidR="00DB28F6" w:rsidRDefault="00DB28F6" w:rsidP="00DB28F6">
      <w:pPr>
        <w:ind w:right="-1"/>
        <w:jc w:val="both"/>
        <w:rPr>
          <w:rFonts w:cs="Times New Roman"/>
        </w:rPr>
      </w:pPr>
      <w:r>
        <w:rPr>
          <w:rFonts w:cs="Times New Roman"/>
        </w:rPr>
        <w:t xml:space="preserve">- </w:t>
      </w:r>
      <w:r w:rsidRPr="00DB28F6">
        <w:rPr>
          <w:rFonts w:cs="Times New Roman"/>
        </w:rPr>
        <w:t>za ostale rad</w:t>
      </w:r>
      <w:r>
        <w:rPr>
          <w:rFonts w:cs="Times New Roman"/>
        </w:rPr>
        <w:t xml:space="preserve">ove 2 (dvije) godine. </w:t>
      </w:r>
    </w:p>
    <w:p w14:paraId="3B6C96F9" w14:textId="77777777" w:rsidR="00DB28F6" w:rsidRPr="00DB28F6" w:rsidRDefault="00DB28F6" w:rsidP="00DB28F6">
      <w:pPr>
        <w:ind w:right="-1"/>
        <w:jc w:val="both"/>
        <w:rPr>
          <w:rFonts w:cs="Times New Roman"/>
        </w:rPr>
      </w:pPr>
    </w:p>
    <w:p w14:paraId="4FE8A0F4" w14:textId="77777777" w:rsidR="00DB28F6" w:rsidRDefault="00DB28F6" w:rsidP="00DB28F6">
      <w:pPr>
        <w:ind w:right="-1"/>
        <w:jc w:val="both"/>
        <w:rPr>
          <w:rFonts w:cs="Times New Roman"/>
        </w:rPr>
      </w:pPr>
      <w:r w:rsidRPr="00DB28F6">
        <w:rPr>
          <w:rFonts w:cs="Times New Roman"/>
        </w:rPr>
        <w:t>Zakon o obveznim odnosima</w:t>
      </w:r>
      <w:r w:rsidR="009056BF">
        <w:rPr>
          <w:rFonts w:cs="Times New Roman"/>
        </w:rPr>
        <w:t xml:space="preserve"> (NN </w:t>
      </w:r>
      <w:r w:rsidR="009056BF" w:rsidRPr="009056BF">
        <w:rPr>
          <w:rFonts w:cs="Times New Roman"/>
        </w:rPr>
        <w:t>35/05, 41/08, 125/11, 78/15</w:t>
      </w:r>
      <w:r w:rsidR="009056BF">
        <w:rPr>
          <w:rFonts w:cs="Times New Roman"/>
        </w:rPr>
        <w:t>)</w:t>
      </w:r>
      <w:r w:rsidRPr="00DB28F6">
        <w:rPr>
          <w:rFonts w:cs="Times New Roman"/>
        </w:rPr>
        <w:t>, u članku 633., navodi da izvođač odgovara za nedostatke građevine koji se tiču ispunjavanja zakonom određenih bitnih zahtjeva za građevinu ako se ti nedostaci pokažu za vrijeme od deset godina od predaje i primitka radova. U svezi sa navedenim, ostali radovi, u smislu ove Dokumentacije o nabavi, odnose se na sv</w:t>
      </w:r>
      <w:r>
        <w:rPr>
          <w:rFonts w:cs="Times New Roman"/>
        </w:rPr>
        <w:t>e druge radove koji nisu obuhvać</w:t>
      </w:r>
      <w:r w:rsidRPr="00DB28F6">
        <w:rPr>
          <w:rFonts w:cs="Times New Roman"/>
        </w:rPr>
        <w:t>eni predmetnim člankom Zakona o obveznim odnosima</w:t>
      </w:r>
      <w:r w:rsidR="009056BF">
        <w:rPr>
          <w:rFonts w:cs="Times New Roman"/>
        </w:rPr>
        <w:t xml:space="preserve"> (</w:t>
      </w:r>
      <w:r w:rsidR="009056BF" w:rsidRPr="009056BF">
        <w:rPr>
          <w:rFonts w:cs="Times New Roman"/>
        </w:rPr>
        <w:t>NN 35/05, 41/08, 125/11, 78/15</w:t>
      </w:r>
      <w:r w:rsidR="009056BF">
        <w:rPr>
          <w:rFonts w:cs="Times New Roman"/>
        </w:rPr>
        <w:t>)</w:t>
      </w:r>
      <w:r w:rsidRPr="00DB28F6">
        <w:rPr>
          <w:rFonts w:cs="Times New Roman"/>
        </w:rPr>
        <w:t xml:space="preserve">. </w:t>
      </w:r>
    </w:p>
    <w:p w14:paraId="2A7389F5" w14:textId="77777777" w:rsidR="00D526DE" w:rsidRDefault="00D526DE" w:rsidP="002A7168">
      <w:pPr>
        <w:spacing w:before="120" w:after="120"/>
        <w:jc w:val="both"/>
        <w:rPr>
          <w:rFonts w:cs="Times New Roman"/>
        </w:rPr>
      </w:pPr>
      <w:r w:rsidRPr="00D526DE">
        <w:rPr>
          <w:rFonts w:cs="Times New Roman"/>
        </w:rPr>
        <w:t xml:space="preserve">Minimalan jamstveni rok na koji se ponuditelj obveže dostaviti jamstvo za otklanjanje nedostataka za ostale radove u jamstvenom roku je 24 mjeseca, a maksimalni rok koji se uzima u obzir je 60 mjeseci. </w:t>
      </w:r>
    </w:p>
    <w:p w14:paraId="2D804343" w14:textId="77777777" w:rsidR="00D526DE" w:rsidRDefault="00D526DE" w:rsidP="00D526DE">
      <w:pPr>
        <w:spacing w:before="120" w:after="120"/>
        <w:jc w:val="both"/>
        <w:rPr>
          <w:rFonts w:cs="Times New Roman"/>
        </w:rPr>
      </w:pPr>
      <w:r w:rsidRPr="00D526DE">
        <w:rPr>
          <w:rFonts w:cs="Times New Roman"/>
        </w:rPr>
        <w:t xml:space="preserve">Ukoliko se nudi jamstveni rok duži od 60 mjeseci, smatrat će se da je ponuđen maksimalni rok koji se uzima u obzir. Ponuda u kojoj je iskazan najduži jamstveni rok dobiva </w:t>
      </w:r>
      <w:r w:rsidR="00462657">
        <w:rPr>
          <w:rFonts w:cs="Times New Roman"/>
        </w:rPr>
        <w:t>2</w:t>
      </w:r>
      <w:r w:rsidRPr="00D526DE">
        <w:rPr>
          <w:rFonts w:cs="Times New Roman"/>
        </w:rPr>
        <w:t xml:space="preserve">0 bodova, a ostale ponude </w:t>
      </w:r>
      <w:r w:rsidRPr="00D526DE">
        <w:rPr>
          <w:rFonts w:cs="Times New Roman"/>
        </w:rPr>
        <w:lastRenderedPageBreak/>
        <w:t>će dobiti manje bodova prema sljedećoj formuli:</w:t>
      </w:r>
    </w:p>
    <w:p w14:paraId="2CA13137" w14:textId="77777777" w:rsidR="00D526DE" w:rsidRDefault="00D526DE" w:rsidP="00D526DE">
      <w:pPr>
        <w:spacing w:before="120" w:after="120"/>
        <w:jc w:val="both"/>
        <w:rPr>
          <w:rFonts w:cs="Times New Roman"/>
        </w:rPr>
      </w:pPr>
    </w:p>
    <w:p w14:paraId="3EE9D695" w14:textId="77777777" w:rsidR="00D526DE" w:rsidRPr="00D526DE" w:rsidRDefault="00D526DE" w:rsidP="00D526DE">
      <w:pPr>
        <w:spacing w:before="120" w:after="120"/>
        <w:jc w:val="both"/>
        <w:rPr>
          <w:rFonts w:cs="Times New Roman"/>
        </w:rPr>
      </w:pPr>
      <w:r w:rsidRPr="00D526DE">
        <w:rPr>
          <w:rFonts w:cs="Times New Roman"/>
        </w:rPr>
        <w:t>J= (Jo/Jn) *</w:t>
      </w:r>
      <w:r w:rsidR="00462657">
        <w:rPr>
          <w:rFonts w:cs="Times New Roman"/>
        </w:rPr>
        <w:t>2</w:t>
      </w:r>
      <w:r w:rsidRPr="00D526DE">
        <w:rPr>
          <w:rFonts w:cs="Times New Roman"/>
        </w:rPr>
        <w:t xml:space="preserve">0 </w:t>
      </w:r>
    </w:p>
    <w:p w14:paraId="2BD9F689" w14:textId="77777777" w:rsidR="00D526DE" w:rsidRPr="00D526DE" w:rsidRDefault="00D526DE" w:rsidP="00D526DE">
      <w:pPr>
        <w:spacing w:before="120" w:after="120"/>
        <w:jc w:val="both"/>
        <w:rPr>
          <w:rFonts w:cs="Times New Roman"/>
        </w:rPr>
      </w:pPr>
      <w:r w:rsidRPr="00D526DE">
        <w:rPr>
          <w:rFonts w:cs="Times New Roman"/>
        </w:rPr>
        <w:t xml:space="preserve">J= broj bodova koje je dobila ponuda za ponuđeni jamstveni rok </w:t>
      </w:r>
    </w:p>
    <w:p w14:paraId="63D3A887" w14:textId="77777777" w:rsidR="00D526DE" w:rsidRPr="00D526DE" w:rsidRDefault="00D526DE" w:rsidP="00D526DE">
      <w:pPr>
        <w:spacing w:before="120" w:after="120"/>
        <w:jc w:val="both"/>
        <w:rPr>
          <w:rFonts w:cs="Times New Roman"/>
        </w:rPr>
      </w:pPr>
      <w:r w:rsidRPr="00D526DE">
        <w:rPr>
          <w:rFonts w:cs="Times New Roman"/>
        </w:rPr>
        <w:t xml:space="preserve">Jn= najduži jamstveni rok </w:t>
      </w:r>
    </w:p>
    <w:p w14:paraId="49F53D2D" w14:textId="77777777" w:rsidR="00D526DE" w:rsidRPr="00D526DE" w:rsidRDefault="00D526DE" w:rsidP="00D526DE">
      <w:pPr>
        <w:spacing w:before="120" w:after="120"/>
        <w:jc w:val="both"/>
        <w:rPr>
          <w:rFonts w:cs="Times New Roman"/>
        </w:rPr>
      </w:pPr>
      <w:r w:rsidRPr="00D526DE">
        <w:rPr>
          <w:rFonts w:cs="Times New Roman"/>
        </w:rPr>
        <w:t xml:space="preserve">Jo= jamstveni rok koji je ponuđen u ponudi koja se ocjenjuje </w:t>
      </w:r>
    </w:p>
    <w:p w14:paraId="6038C408" w14:textId="77777777" w:rsidR="00D526DE" w:rsidRDefault="00462657" w:rsidP="00D526DE">
      <w:pPr>
        <w:spacing w:before="120" w:after="120"/>
        <w:jc w:val="both"/>
        <w:rPr>
          <w:rFonts w:cs="Times New Roman"/>
        </w:rPr>
      </w:pPr>
      <w:r>
        <w:rPr>
          <w:rFonts w:cs="Times New Roman"/>
        </w:rPr>
        <w:t>2</w:t>
      </w:r>
      <w:r w:rsidR="00D526DE" w:rsidRPr="00D526DE">
        <w:rPr>
          <w:rFonts w:cs="Times New Roman"/>
        </w:rPr>
        <w:t>0= maksimalni broj bodova</w:t>
      </w:r>
    </w:p>
    <w:p w14:paraId="7CC55B31" w14:textId="62606698" w:rsidR="00D526DE" w:rsidRPr="00D526DE" w:rsidRDefault="00D526DE" w:rsidP="00D526DE">
      <w:pPr>
        <w:spacing w:before="120" w:after="120"/>
        <w:jc w:val="both"/>
        <w:rPr>
          <w:rFonts w:cs="Times New Roman"/>
        </w:rPr>
      </w:pPr>
      <w:r w:rsidRPr="00D526DE">
        <w:rPr>
          <w:rFonts w:cs="Times New Roman"/>
        </w:rPr>
        <w:t>Jamstveni rok moguće je iskazivati isključivo cijelim brojem (ne decimalnim) u mjesecima (npr. 24, 36, 48 i sl.), a dostavlja se u obliku izjave ponuditelja u slobodnoj formi, te se dostavlja u sklopu</w:t>
      </w:r>
      <w:r w:rsidR="00876673">
        <w:rPr>
          <w:rFonts w:cs="Times New Roman"/>
        </w:rPr>
        <w:t xml:space="preserve"> </w:t>
      </w:r>
      <w:r w:rsidRPr="00D526DE">
        <w:rPr>
          <w:rFonts w:cs="Times New Roman"/>
        </w:rPr>
        <w:t xml:space="preserve">predaje ponude putem EOJN RH. </w:t>
      </w:r>
      <w:r w:rsidR="0022589B">
        <w:rPr>
          <w:rFonts w:cs="Times New Roman"/>
        </w:rPr>
        <w:t>Ponuditeljima koji navedu rok kraći od 24 mjeseca ponude će biti obijene.</w:t>
      </w:r>
    </w:p>
    <w:p w14:paraId="3A486368" w14:textId="77777777" w:rsidR="00941051" w:rsidRDefault="00941051" w:rsidP="007A040A">
      <w:pPr>
        <w:autoSpaceDE w:val="0"/>
        <w:autoSpaceDN w:val="0"/>
        <w:spacing w:before="120" w:after="120"/>
        <w:ind w:right="-1"/>
        <w:jc w:val="both"/>
        <w:rPr>
          <w:b/>
          <w:bCs/>
          <w:u w:val="single"/>
        </w:rPr>
      </w:pPr>
      <w:r>
        <w:rPr>
          <w:b/>
          <w:bCs/>
          <w:u w:val="single"/>
        </w:rPr>
        <w:t xml:space="preserve">Ponuditelj iskazuje navedeno jamstvo putem </w:t>
      </w:r>
      <w:r w:rsidRPr="00941051">
        <w:rPr>
          <w:b/>
          <w:bCs/>
          <w:u w:val="single"/>
        </w:rPr>
        <w:t>Izjav</w:t>
      </w:r>
      <w:r>
        <w:rPr>
          <w:b/>
          <w:bCs/>
          <w:u w:val="single"/>
        </w:rPr>
        <w:t>e</w:t>
      </w:r>
      <w:r w:rsidRPr="00941051">
        <w:rPr>
          <w:b/>
          <w:bCs/>
          <w:u w:val="single"/>
        </w:rPr>
        <w:t xml:space="preserve"> o jamstvenom roku </w:t>
      </w:r>
      <w:r>
        <w:rPr>
          <w:b/>
          <w:bCs/>
          <w:u w:val="single"/>
        </w:rPr>
        <w:t xml:space="preserve">koja čini </w:t>
      </w:r>
      <w:r w:rsidRPr="00211090">
        <w:rPr>
          <w:b/>
          <w:bCs/>
          <w:u w:val="single"/>
        </w:rPr>
        <w:t>Dodatak I</w:t>
      </w:r>
      <w:r w:rsidR="00A441B1">
        <w:rPr>
          <w:b/>
          <w:bCs/>
          <w:u w:val="single"/>
        </w:rPr>
        <w:t>II</w:t>
      </w:r>
      <w:r w:rsidRPr="00211090">
        <w:rPr>
          <w:b/>
          <w:bCs/>
          <w:u w:val="single"/>
        </w:rPr>
        <w:t>. ove Dokumentacije o nabavi.</w:t>
      </w:r>
    </w:p>
    <w:p w14:paraId="061A6952" w14:textId="77777777" w:rsidR="003A3A32" w:rsidRDefault="00282342" w:rsidP="007A040A">
      <w:pPr>
        <w:autoSpaceDE w:val="0"/>
        <w:autoSpaceDN w:val="0"/>
        <w:spacing w:before="120" w:after="120"/>
        <w:ind w:right="-1"/>
        <w:jc w:val="both"/>
      </w:pPr>
      <w:r w:rsidRPr="001039D9">
        <w:rPr>
          <w:b/>
          <w:bCs/>
          <w:u w:val="single"/>
        </w:rPr>
        <w:t xml:space="preserve">Ukoliko </w:t>
      </w:r>
      <w:r w:rsidR="00941051" w:rsidRPr="001039D9">
        <w:rPr>
          <w:b/>
          <w:bCs/>
          <w:u w:val="single"/>
        </w:rPr>
        <w:t xml:space="preserve">Izjava </w:t>
      </w:r>
      <w:r w:rsidRPr="001039D9">
        <w:rPr>
          <w:b/>
          <w:bCs/>
          <w:u w:val="single"/>
        </w:rPr>
        <w:t>nije dostavljena u roku za dostavu ponuda ili ne sadrži navod o trajanju jamstvenog roka smatrat će se da ponuditelj nudi minimalni jamstveni rok</w:t>
      </w:r>
      <w:r w:rsidR="00F272E9">
        <w:rPr>
          <w:b/>
          <w:bCs/>
          <w:u w:val="single"/>
        </w:rPr>
        <w:t xml:space="preserve"> od 24 mjeseca</w:t>
      </w:r>
      <w:r w:rsidRPr="001039D9">
        <w:rPr>
          <w:b/>
          <w:bCs/>
          <w:u w:val="single"/>
        </w:rPr>
        <w:t>.</w:t>
      </w:r>
    </w:p>
    <w:p w14:paraId="3E472EC7" w14:textId="77777777" w:rsidR="00282342" w:rsidRPr="00282342" w:rsidRDefault="00282342" w:rsidP="007A040A">
      <w:pPr>
        <w:autoSpaceDE w:val="0"/>
        <w:autoSpaceDN w:val="0"/>
        <w:spacing w:before="120" w:after="120"/>
        <w:ind w:right="-1"/>
        <w:jc w:val="both"/>
      </w:pPr>
      <w:r w:rsidRPr="00282342">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w:t>
      </w:r>
      <w:r w:rsidR="009056BF">
        <w:t xml:space="preserve"> (</w:t>
      </w:r>
      <w:r w:rsidR="009056BF" w:rsidRPr="009056BF">
        <w:t>NN 35/05, 41/08, 125/11, 78/15</w:t>
      </w:r>
      <w:r w:rsidR="009056BF">
        <w:t>)</w:t>
      </w:r>
      <w:r w:rsidRPr="00282342">
        <w:t>.</w:t>
      </w:r>
    </w:p>
    <w:p w14:paraId="4BDA66C7" w14:textId="77777777" w:rsidR="00E71AEF" w:rsidRPr="00276BCF" w:rsidRDefault="00D80341" w:rsidP="00E71AEF">
      <w:pPr>
        <w:pStyle w:val="Heading1"/>
        <w:rPr>
          <w:rFonts w:ascii="Times New Roman" w:hAnsi="Times New Roman"/>
          <w:sz w:val="24"/>
        </w:rPr>
      </w:pPr>
      <w:bookmarkStart w:id="54" w:name="_Toc514918590"/>
      <w:r>
        <w:rPr>
          <w:rFonts w:ascii="Times New Roman" w:hAnsi="Times New Roman"/>
          <w:b/>
          <w:bCs/>
          <w:sz w:val="24"/>
        </w:rPr>
        <w:t>18</w:t>
      </w:r>
      <w:r w:rsidR="00E71AEF" w:rsidRPr="00276BCF">
        <w:rPr>
          <w:rFonts w:ascii="Times New Roman" w:hAnsi="Times New Roman"/>
          <w:b/>
          <w:bCs/>
          <w:sz w:val="24"/>
        </w:rPr>
        <w:t>. Jezik i pismo na kojem se izrađuje ponuda:</w:t>
      </w:r>
      <w:bookmarkEnd w:id="54"/>
    </w:p>
    <w:p w14:paraId="14A5BC02" w14:textId="77777777" w:rsidR="00E71AEF" w:rsidRPr="0036632E" w:rsidRDefault="00E71AEF" w:rsidP="00E71AEF">
      <w:pPr>
        <w:jc w:val="both"/>
        <w:rPr>
          <w:rFonts w:cs="Times New Roman"/>
        </w:rPr>
      </w:pPr>
      <w:r w:rsidRPr="00414F0D">
        <w:rPr>
          <w:rFonts w:cs="Times New Roman"/>
        </w:rPr>
        <w:t>Ponude se moraju izraditi na hrvatskom jeziku i latiničnom pismu. Sva dokumentacija koja se prilaže uz ponudu mora biti na hrvatskom jeziku. Iznimno pojedini dijelovi ponude (isključivo pojedine riječi ili sintagme) mogu biti</w:t>
      </w:r>
      <w:r w:rsidR="00D52640">
        <w:rPr>
          <w:rFonts w:cs="Times New Roman"/>
        </w:rPr>
        <w:t xml:space="preserve"> internacionalizmi</w:t>
      </w:r>
      <w:r w:rsidRPr="00414F0D">
        <w:rPr>
          <w:rFonts w:cs="Times New Roman"/>
        </w:rPr>
        <w:t>, i to samo za pojmovlje za koje ne postoji ili odgovarajuće ili uvriježeno stručno pojmovlje na hrvatskom jeziku, a koje se u stručnom sektorskom jeziku rabi kao takvo i samorazumljivo je. Službeni dokumenti koje izdaju državna i javnopravna tijela, a koj</w:t>
      </w:r>
      <w:r w:rsidR="00B67C16">
        <w:rPr>
          <w:rFonts w:cs="Times New Roman"/>
        </w:rPr>
        <w:t>i</w:t>
      </w:r>
      <w:r w:rsidRPr="00414F0D">
        <w:rPr>
          <w:rFonts w:cs="Times New Roman"/>
        </w:rPr>
        <w:t xml:space="preserve"> nisu napisani hrvatskim jezikom moraju biti prevedeni na hrvatski jezik po ovlaštenom sudskom tumaču.</w:t>
      </w:r>
    </w:p>
    <w:p w14:paraId="352A58CB" w14:textId="77777777" w:rsidR="00E71AEF" w:rsidRPr="00276BCF" w:rsidRDefault="00D80341" w:rsidP="00E71AEF">
      <w:pPr>
        <w:pStyle w:val="Heading1"/>
        <w:rPr>
          <w:rFonts w:ascii="Times New Roman" w:hAnsi="Times New Roman"/>
          <w:b/>
          <w:bCs/>
          <w:sz w:val="24"/>
        </w:rPr>
      </w:pPr>
      <w:bookmarkStart w:id="55" w:name="_Toc514918591"/>
      <w:r>
        <w:rPr>
          <w:rFonts w:ascii="Times New Roman" w:hAnsi="Times New Roman"/>
          <w:b/>
          <w:bCs/>
          <w:sz w:val="24"/>
        </w:rPr>
        <w:t>19</w:t>
      </w:r>
      <w:r w:rsidR="00E71AEF" w:rsidRPr="00276BCF">
        <w:rPr>
          <w:rFonts w:ascii="Times New Roman" w:hAnsi="Times New Roman"/>
          <w:b/>
          <w:bCs/>
          <w:sz w:val="24"/>
        </w:rPr>
        <w:t>. Rok valjanosti ponude</w:t>
      </w:r>
      <w:bookmarkEnd w:id="55"/>
    </w:p>
    <w:p w14:paraId="349D22D6" w14:textId="6F1846BF" w:rsidR="00E71AEF" w:rsidRPr="0036632E" w:rsidRDefault="00E71AEF" w:rsidP="00E71AEF">
      <w:pPr>
        <w:jc w:val="both"/>
        <w:rPr>
          <w:rFonts w:cs="Times New Roman"/>
        </w:rPr>
      </w:pPr>
      <w:r w:rsidRPr="0036632E">
        <w:rPr>
          <w:rFonts w:cs="Times New Roman"/>
        </w:rPr>
        <w:t xml:space="preserve">Rok valjanosti ponude mora biti naveden u ponudi i ne može biti kraći </w:t>
      </w:r>
      <w:r w:rsidRPr="001039D9">
        <w:rPr>
          <w:rFonts w:cs="Times New Roman"/>
        </w:rPr>
        <w:t xml:space="preserve">od </w:t>
      </w:r>
      <w:r w:rsidR="00251C2B">
        <w:rPr>
          <w:rFonts w:cs="Times New Roman"/>
        </w:rPr>
        <w:t>4</w:t>
      </w:r>
      <w:r w:rsidRPr="001039D9">
        <w:rPr>
          <w:rFonts w:cs="Times New Roman"/>
        </w:rPr>
        <w:t xml:space="preserve"> </w:t>
      </w:r>
      <w:r w:rsidR="00251C2B">
        <w:rPr>
          <w:rFonts w:cs="Times New Roman"/>
        </w:rPr>
        <w:t>mjeseca</w:t>
      </w:r>
      <w:r w:rsidRPr="0036632E">
        <w:rPr>
          <w:rFonts w:cs="Times New Roman"/>
        </w:rPr>
        <w:t xml:space="preserve"> od dana otvaranja ponuda s tim da </w:t>
      </w:r>
      <w:r w:rsidR="000E31E5" w:rsidRPr="0036632E">
        <w:rPr>
          <w:rFonts w:cs="Times New Roman"/>
        </w:rPr>
        <w:t xml:space="preserve">Naručitelj </w:t>
      </w:r>
      <w:r w:rsidRPr="0036632E">
        <w:rPr>
          <w:rFonts w:cs="Times New Roman"/>
        </w:rPr>
        <w:t xml:space="preserve">može </w:t>
      </w:r>
      <w:r w:rsidR="007A040A">
        <w:rPr>
          <w:rFonts w:cs="Times New Roman"/>
        </w:rPr>
        <w:t>pisanim</w:t>
      </w:r>
      <w:r w:rsidRPr="0036632E">
        <w:rPr>
          <w:rFonts w:cs="Times New Roman"/>
        </w:rPr>
        <w:t xml:space="preserve"> putem zatražiti produljenje roka valjanosti ponude.</w:t>
      </w:r>
    </w:p>
    <w:p w14:paraId="0B4E4356" w14:textId="77777777" w:rsidR="00B6245D" w:rsidRDefault="00B6245D" w:rsidP="00B6245D">
      <w:pPr>
        <w:pStyle w:val="Heading1"/>
        <w:rPr>
          <w:rFonts w:ascii="Times New Roman" w:hAnsi="Times New Roman"/>
          <w:b/>
          <w:bCs/>
          <w:sz w:val="24"/>
        </w:rPr>
      </w:pPr>
      <w:bookmarkStart w:id="56" w:name="_Toc514918592"/>
      <w:r>
        <w:rPr>
          <w:rFonts w:ascii="Times New Roman" w:hAnsi="Times New Roman"/>
          <w:b/>
          <w:bCs/>
          <w:sz w:val="24"/>
        </w:rPr>
        <w:t>20</w:t>
      </w:r>
      <w:r w:rsidRPr="00276BCF">
        <w:rPr>
          <w:rFonts w:ascii="Times New Roman" w:hAnsi="Times New Roman"/>
          <w:b/>
          <w:bCs/>
          <w:sz w:val="24"/>
        </w:rPr>
        <w:t xml:space="preserve">. </w:t>
      </w:r>
      <w:r>
        <w:rPr>
          <w:rFonts w:ascii="Times New Roman" w:hAnsi="Times New Roman"/>
          <w:b/>
          <w:bCs/>
          <w:sz w:val="24"/>
        </w:rPr>
        <w:t>Vrsta, sredstvo i uvjeti jamstva</w:t>
      </w:r>
      <w:bookmarkEnd w:id="56"/>
    </w:p>
    <w:p w14:paraId="5479FAAE" w14:textId="77777777" w:rsidR="00B6245D" w:rsidRPr="00C37691" w:rsidRDefault="00C37691" w:rsidP="00C37691">
      <w:pPr>
        <w:pStyle w:val="Heading2"/>
        <w:rPr>
          <w:rFonts w:ascii="Times New Roman" w:eastAsia="Lucida Sans Unicode" w:hAnsi="Times New Roman"/>
          <w:i w:val="0"/>
          <w:sz w:val="24"/>
          <w:szCs w:val="24"/>
        </w:rPr>
      </w:pPr>
      <w:bookmarkStart w:id="57" w:name="_Toc514918593"/>
      <w:r>
        <w:rPr>
          <w:rFonts w:ascii="Times New Roman" w:eastAsia="Lucida Sans Unicode" w:hAnsi="Times New Roman"/>
          <w:i w:val="0"/>
          <w:sz w:val="24"/>
          <w:szCs w:val="24"/>
        </w:rPr>
        <w:t>20</w:t>
      </w:r>
      <w:r w:rsidRPr="00276BCF">
        <w:rPr>
          <w:rFonts w:ascii="Times New Roman" w:eastAsia="Lucida Sans Unicode" w:hAnsi="Times New Roman"/>
          <w:i w:val="0"/>
          <w:sz w:val="24"/>
          <w:szCs w:val="24"/>
        </w:rPr>
        <w:t xml:space="preserve">.1. </w:t>
      </w:r>
      <w:r w:rsidR="00B6245D" w:rsidRPr="00C37691">
        <w:rPr>
          <w:rFonts w:ascii="Times New Roman" w:eastAsia="Lucida Sans Unicode" w:hAnsi="Times New Roman"/>
          <w:i w:val="0"/>
          <w:sz w:val="24"/>
          <w:szCs w:val="24"/>
        </w:rPr>
        <w:t>Jamstvo za ozbiljnost ponude</w:t>
      </w:r>
      <w:bookmarkEnd w:id="57"/>
    </w:p>
    <w:p w14:paraId="6692C724" w14:textId="77777777" w:rsidR="001B50B9" w:rsidRDefault="00B6245D" w:rsidP="001B50B9">
      <w:pPr>
        <w:spacing w:before="120" w:after="120"/>
        <w:ind w:right="-1"/>
        <w:jc w:val="both"/>
      </w:pPr>
      <w:r w:rsidRPr="001B50B9">
        <w:t xml:space="preserve">Ponuditelj je dužan dostaviti jamstvo za ozbiljnost ponude u iznosu od </w:t>
      </w:r>
      <w:r w:rsidR="00117100">
        <w:t>40</w:t>
      </w:r>
      <w:r w:rsidR="008532DC" w:rsidRPr="00F73EBF">
        <w:t>.000</w:t>
      </w:r>
      <w:r w:rsidRPr="00F73EBF">
        <w:t>,00 kn</w:t>
      </w:r>
      <w:r w:rsidRPr="001B50B9">
        <w:t xml:space="preserve"> (</w:t>
      </w:r>
      <w:r w:rsidR="00924321">
        <w:t>četrdesettisuća</w:t>
      </w:r>
      <w:r w:rsidR="008532DC">
        <w:t xml:space="preserve"> kuna</w:t>
      </w:r>
      <w:r w:rsidRPr="001B50B9">
        <w:t>).</w:t>
      </w:r>
    </w:p>
    <w:p w14:paraId="27EE996E" w14:textId="77777777" w:rsidR="00B6245D" w:rsidRPr="001B50B9" w:rsidRDefault="00B6245D" w:rsidP="001B50B9">
      <w:pPr>
        <w:spacing w:before="120" w:after="120"/>
        <w:ind w:right="-1"/>
        <w:jc w:val="both"/>
      </w:pPr>
      <w:r w:rsidRPr="001B50B9">
        <w:lastRenderedPageBreak/>
        <w:t>Jamstvo za ozbiljno</w:t>
      </w:r>
      <w:r w:rsidR="004E5045">
        <w:t xml:space="preserve">st ponude je jamstvo za slučaj </w:t>
      </w:r>
      <w:r w:rsidRPr="001B50B9">
        <w:t>odustajanja ponuditelja od svoje ponude u roku njezine valjanosti, nedostavljanja ažurnih popratnih dokumenata sukladno članku 263. Zakona o javnoj nabavi</w:t>
      </w:r>
      <w:r w:rsidR="009056BF">
        <w:t xml:space="preserve"> (NN 120/16)</w:t>
      </w:r>
      <w:r w:rsidRPr="001B50B9">
        <w:t>, neprihvaćanja ispravka računske greške, odbijanja potpisivanja ugovora o javnoj nabavi, ili nedostavljanja jamstva za uredno ispunjenje ugovora o javnoj nabavi.</w:t>
      </w:r>
    </w:p>
    <w:p w14:paraId="0780D347" w14:textId="77777777" w:rsidR="00B6245D" w:rsidRPr="001B50B9" w:rsidRDefault="00B6245D" w:rsidP="001B50B9">
      <w:pPr>
        <w:spacing w:before="120" w:after="120"/>
        <w:jc w:val="both"/>
      </w:pPr>
      <w:r w:rsidRPr="001B50B9">
        <w:t xml:space="preserve">Jamstvo za ozbiljnost ponude mora biti u obliku bankarske garancije na </w:t>
      </w:r>
      <w:r w:rsidR="001B50B9">
        <w:t xml:space="preserve">prvi </w:t>
      </w:r>
      <w:r w:rsidRPr="001B50B9">
        <w:t>poziv. Jamstvo mora biti bezuvjetno i s rokom valjanosti koji ne smije biti kraći od roka valjanosti ponude</w:t>
      </w:r>
      <w:r w:rsidRPr="001B50B9">
        <w:rPr>
          <w:b/>
        </w:rPr>
        <w:t xml:space="preserve">. </w:t>
      </w:r>
    </w:p>
    <w:p w14:paraId="7435F4C0" w14:textId="77777777" w:rsidR="00B6245D" w:rsidRPr="001B50B9" w:rsidRDefault="00B6245D" w:rsidP="001B50B9">
      <w:pPr>
        <w:spacing w:before="120" w:after="120"/>
        <w:jc w:val="both"/>
      </w:pPr>
      <w:r w:rsidRPr="001B50B9">
        <w:t xml:space="preserve">NAPOMENA: </w:t>
      </w:r>
      <w:r w:rsidR="008532DC" w:rsidRPr="001B50B9">
        <w:t xml:space="preserve">U tekstu bankarske garancije </w:t>
      </w:r>
      <w:r w:rsidR="008532DC" w:rsidRPr="001B50B9">
        <w:rPr>
          <w:b/>
          <w:u w:val="single"/>
        </w:rPr>
        <w:t>obavezno je</w:t>
      </w:r>
      <w:r w:rsidR="008532DC" w:rsidRPr="001B50B9">
        <w:t xml:space="preserve"> taksativno navesti </w:t>
      </w:r>
      <w:r w:rsidR="008532DC" w:rsidRPr="001B50B9">
        <w:rPr>
          <w:b/>
        </w:rPr>
        <w:t xml:space="preserve">svih 5 slučajeva </w:t>
      </w:r>
      <w:r w:rsidRPr="001B50B9">
        <w:rPr>
          <w:b/>
        </w:rPr>
        <w:t>za koja se izdaje jamstvo</w:t>
      </w:r>
      <w:r w:rsidRPr="001B50B9">
        <w:t xml:space="preserve">: </w:t>
      </w:r>
    </w:p>
    <w:p w14:paraId="54FB5F29" w14:textId="77777777" w:rsidR="00B6245D" w:rsidRPr="001B50B9" w:rsidRDefault="00B6245D" w:rsidP="008532DC">
      <w:pPr>
        <w:ind w:left="284" w:right="-1"/>
        <w:jc w:val="both"/>
      </w:pPr>
      <w:r w:rsidRPr="001B50B9">
        <w:t>1. odustajanje ponuditelja od svoje ponude u roku njezine valjanosti</w:t>
      </w:r>
      <w:r w:rsidR="008532DC">
        <w:t>,</w:t>
      </w:r>
    </w:p>
    <w:p w14:paraId="4A7E9A03" w14:textId="77777777" w:rsidR="00B6245D" w:rsidRPr="001B50B9" w:rsidRDefault="00B6245D" w:rsidP="008532DC">
      <w:pPr>
        <w:ind w:left="284" w:right="-1"/>
        <w:jc w:val="both"/>
      </w:pPr>
      <w:r w:rsidRPr="001B50B9">
        <w:t>2. nedostavljanja ažurnih popratnih dokumenata sukladno članku 263. Zakona o javnoj nabavi</w:t>
      </w:r>
      <w:r w:rsidR="009056BF">
        <w:t xml:space="preserve"> (NN 120/16)</w:t>
      </w:r>
      <w:r w:rsidR="008532DC">
        <w:t>,</w:t>
      </w:r>
    </w:p>
    <w:p w14:paraId="75E73110" w14:textId="77777777" w:rsidR="00B6245D" w:rsidRPr="001B50B9" w:rsidRDefault="00B6245D" w:rsidP="008532DC">
      <w:pPr>
        <w:ind w:left="284" w:right="-1"/>
        <w:jc w:val="both"/>
      </w:pPr>
      <w:r w:rsidRPr="001B50B9">
        <w:t>3. neprihv</w:t>
      </w:r>
      <w:r w:rsidR="008532DC">
        <w:t>aćanja ispravka računske greške,</w:t>
      </w:r>
    </w:p>
    <w:p w14:paraId="41523A0F" w14:textId="77777777" w:rsidR="00B6245D" w:rsidRPr="001B50B9" w:rsidRDefault="00B6245D" w:rsidP="008532DC">
      <w:pPr>
        <w:ind w:left="284" w:right="-1"/>
        <w:jc w:val="both"/>
      </w:pPr>
      <w:r w:rsidRPr="001B50B9">
        <w:t>4. odbijanja potpi</w:t>
      </w:r>
      <w:r w:rsidR="008532DC">
        <w:t>sivanja ugovora o javnoj nabavi,</w:t>
      </w:r>
    </w:p>
    <w:p w14:paraId="0A8A260C" w14:textId="77777777" w:rsidR="00B6245D" w:rsidRPr="001B50B9" w:rsidRDefault="00B6245D" w:rsidP="008532DC">
      <w:pPr>
        <w:ind w:left="284"/>
        <w:jc w:val="both"/>
      </w:pPr>
      <w:r w:rsidRPr="001B50B9">
        <w:t xml:space="preserve">5. nedostavljanja jamstva za uredno ispunjenje ugovora. </w:t>
      </w:r>
    </w:p>
    <w:p w14:paraId="70E2509B" w14:textId="77777777" w:rsidR="00B6245D" w:rsidRPr="001B50B9" w:rsidRDefault="00B6245D" w:rsidP="001B50B9">
      <w:pPr>
        <w:spacing w:before="120" w:after="120"/>
        <w:jc w:val="both"/>
        <w:rPr>
          <w:b/>
        </w:rPr>
      </w:pPr>
      <w:r w:rsidRPr="001B50B9">
        <w:rPr>
          <w:b/>
        </w:rPr>
        <w:t xml:space="preserve">Jamstvo za ozbiljnost ponude dostavlja se u izvorniku, odvojeno od elektroničke dostave ponude, u papirnatom obliku, </w:t>
      </w:r>
      <w:r w:rsidR="001B50B9">
        <w:rPr>
          <w:b/>
        </w:rPr>
        <w:t xml:space="preserve">u </w:t>
      </w:r>
      <w:r w:rsidRPr="001B50B9">
        <w:rPr>
          <w:b/>
        </w:rPr>
        <w:t xml:space="preserve">skladu s </w:t>
      </w:r>
      <w:r w:rsidRPr="00F73EBF">
        <w:rPr>
          <w:b/>
        </w:rPr>
        <w:t xml:space="preserve">točkom </w:t>
      </w:r>
      <w:r w:rsidR="001B50B9" w:rsidRPr="00F73EBF">
        <w:rPr>
          <w:b/>
        </w:rPr>
        <w:t>11</w:t>
      </w:r>
      <w:r w:rsidRPr="00F73EBF">
        <w:rPr>
          <w:b/>
        </w:rPr>
        <w:t>.</w:t>
      </w:r>
      <w:r w:rsidR="001B50B9" w:rsidRPr="00F73EBF">
        <w:rPr>
          <w:b/>
        </w:rPr>
        <w:t xml:space="preserve"> ove</w:t>
      </w:r>
      <w:r w:rsidR="00924321">
        <w:rPr>
          <w:b/>
        </w:rPr>
        <w:t xml:space="preserve"> </w:t>
      </w:r>
      <w:r w:rsidR="001B50B9" w:rsidRPr="001B50B9">
        <w:rPr>
          <w:b/>
        </w:rPr>
        <w:t xml:space="preserve">Dokumentacije </w:t>
      </w:r>
      <w:r w:rsidRPr="001B50B9">
        <w:rPr>
          <w:b/>
        </w:rPr>
        <w:t>o nabavi.</w:t>
      </w:r>
    </w:p>
    <w:p w14:paraId="353B37A1" w14:textId="77777777" w:rsidR="00B6245D" w:rsidRPr="001B50B9" w:rsidRDefault="00B6245D" w:rsidP="001B50B9">
      <w:pPr>
        <w:ind w:right="-1"/>
        <w:jc w:val="both"/>
        <w:rPr>
          <w:b/>
        </w:rPr>
      </w:pPr>
      <w:r w:rsidRPr="001B50B9">
        <w:t xml:space="preserve">U slučaju zajednice </w:t>
      </w:r>
      <w:r w:rsidR="00F95E0D">
        <w:t>gospodarskih subjekata</w:t>
      </w:r>
      <w:r w:rsidR="00924321">
        <w:t xml:space="preserve"> </w:t>
      </w:r>
      <w:r w:rsidRPr="001B50B9">
        <w:t>jamstvo za ozbiljnost ponude može dostaviti</w:t>
      </w:r>
      <w:r w:rsidR="00F95E0D">
        <w:t xml:space="preserve"> svaki član zajednice za svoj dio garancije ili </w:t>
      </w:r>
      <w:r w:rsidRPr="001B50B9">
        <w:t xml:space="preserve"> jedan od članova</w:t>
      </w:r>
      <w:r w:rsidR="001B50B9">
        <w:t xml:space="preserve">, ali </w:t>
      </w:r>
      <w:r w:rsidR="00F95E0D">
        <w:t xml:space="preserve">u tom slučaju </w:t>
      </w:r>
      <w:r w:rsidR="001B50B9">
        <w:t xml:space="preserve">mora biti navedeno da </w:t>
      </w:r>
      <w:r w:rsidR="00F95E0D">
        <w:t xml:space="preserve">je riječ o zajednici gospodarskih subjekata i da </w:t>
      </w:r>
      <w:r w:rsidR="001B50B9">
        <w:t>se jamstvo odnosi</w:t>
      </w:r>
      <w:r w:rsidR="00F95E0D">
        <w:t>/glasi</w:t>
      </w:r>
      <w:r w:rsidR="001B50B9">
        <w:t xml:space="preserve"> na </w:t>
      </w:r>
      <w:r w:rsidR="00F95E0D">
        <w:t xml:space="preserve">sve </w:t>
      </w:r>
      <w:r w:rsidR="001B50B9">
        <w:t xml:space="preserve">članove zajednice </w:t>
      </w:r>
      <w:r w:rsidR="00F95E0D">
        <w:t>gospodarskih subjekata</w:t>
      </w:r>
      <w:r w:rsidR="001B50B9">
        <w:t>.</w:t>
      </w:r>
    </w:p>
    <w:p w14:paraId="3BD1F5ED" w14:textId="77777777" w:rsidR="00B6245D" w:rsidRPr="001B50B9" w:rsidRDefault="00B6245D" w:rsidP="00B64B84">
      <w:pPr>
        <w:pStyle w:val="normalweb-000013"/>
        <w:spacing w:before="120" w:beforeAutospacing="0" w:after="0"/>
        <w:rPr>
          <w:b/>
        </w:rPr>
      </w:pPr>
      <w:r w:rsidRPr="001B50B9">
        <w:rPr>
          <w:b/>
        </w:rPr>
        <w:t xml:space="preserve">Jamstvo za ozbiljnost ponude </w:t>
      </w:r>
      <w:r w:rsidRPr="001B50B9">
        <w:rPr>
          <w:rStyle w:val="defaultparagraphfont-000004"/>
          <w:b/>
        </w:rPr>
        <w:t>mora biti dostavljeno prije isteka roka za dostavu ponuda te se u tom slučaju ponuda smatra zaprimljenom u trenutku zaprimanja ponude elektroničkim sredstvima komunikacije.</w:t>
      </w:r>
    </w:p>
    <w:p w14:paraId="00D46828" w14:textId="77777777" w:rsidR="00B6245D" w:rsidRDefault="00F95E0D" w:rsidP="00B64B84">
      <w:pPr>
        <w:pStyle w:val="NoSpacing"/>
        <w:spacing w:before="120"/>
        <w:jc w:val="both"/>
        <w:rPr>
          <w:rFonts w:ascii="Times New Roman" w:hAnsi="Times New Roman"/>
          <w:sz w:val="24"/>
          <w:szCs w:val="24"/>
          <w:shd w:val="clear" w:color="auto" w:fill="FFFFFF"/>
        </w:rPr>
      </w:pPr>
      <w:r w:rsidRPr="00F95E0D">
        <w:rPr>
          <w:rFonts w:ascii="Times New Roman" w:hAnsi="Times New Roman"/>
          <w:sz w:val="24"/>
          <w:szCs w:val="24"/>
          <w:shd w:val="clear" w:color="auto" w:fill="FFFFFF"/>
        </w:rPr>
        <w:t xml:space="preserve">Naručitelj je obvezan vratiti ponuditeljima </w:t>
      </w:r>
      <w:r>
        <w:rPr>
          <w:rFonts w:ascii="Times New Roman" w:hAnsi="Times New Roman"/>
          <w:sz w:val="24"/>
          <w:szCs w:val="24"/>
          <w:shd w:val="clear" w:color="auto" w:fill="FFFFFF"/>
        </w:rPr>
        <w:t>jamstvo za ozbiljnost ponude u roku od deset dana od dana potpisivanja ugovora o javnoj nabavi odnosno dostave jamstva za uredno izvršenje ugovora o javnoj nabavi, a presliku jamstva obvezan je pohraniti.</w:t>
      </w:r>
    </w:p>
    <w:p w14:paraId="6FAC7EF3" w14:textId="77777777" w:rsidR="00F95E0D" w:rsidRPr="00F95E0D" w:rsidRDefault="00F95E0D" w:rsidP="00F95E0D">
      <w:pPr>
        <w:pStyle w:val="NoSpacing"/>
        <w:ind w:right="-1"/>
        <w:jc w:val="both"/>
        <w:rPr>
          <w:rFonts w:ascii="Times New Roman" w:hAnsi="Times New Roman"/>
          <w:sz w:val="24"/>
          <w:szCs w:val="24"/>
          <w:shd w:val="clear" w:color="auto" w:fill="FFFFFF"/>
        </w:rPr>
      </w:pPr>
    </w:p>
    <w:p w14:paraId="478F27DD" w14:textId="77777777" w:rsidR="00B6245D" w:rsidRPr="001B50B9" w:rsidRDefault="00B6245D" w:rsidP="001B50B9">
      <w:pPr>
        <w:pStyle w:val="NoSpacing"/>
        <w:ind w:right="-1"/>
        <w:rPr>
          <w:rFonts w:ascii="Times New Roman" w:hAnsi="Times New Roman"/>
          <w:sz w:val="24"/>
          <w:szCs w:val="24"/>
          <w:shd w:val="clear" w:color="auto" w:fill="FFFFFF"/>
        </w:rPr>
      </w:pPr>
      <w:r w:rsidRPr="001B50B9">
        <w:rPr>
          <w:rFonts w:ascii="Times New Roman" w:hAnsi="Times New Roman"/>
          <w:sz w:val="24"/>
          <w:szCs w:val="24"/>
          <w:shd w:val="clear" w:color="auto" w:fill="FFFFFF"/>
        </w:rPr>
        <w:t xml:space="preserve">Umjesto jamstva za ozbiljnost ponude u obliku bankarske garancije, ponuditelj može dati </w:t>
      </w:r>
      <w:r w:rsidRPr="001B50B9">
        <w:rPr>
          <w:rFonts w:ascii="Times New Roman" w:hAnsi="Times New Roman"/>
          <w:b/>
          <w:sz w:val="24"/>
          <w:szCs w:val="24"/>
          <w:shd w:val="clear" w:color="auto" w:fill="FFFFFF"/>
        </w:rPr>
        <w:t>novčani</w:t>
      </w:r>
      <w:r w:rsidR="00924321">
        <w:rPr>
          <w:rFonts w:ascii="Times New Roman" w:hAnsi="Times New Roman"/>
          <w:b/>
          <w:sz w:val="24"/>
          <w:szCs w:val="24"/>
          <w:shd w:val="clear" w:color="auto" w:fill="FFFFFF"/>
        </w:rPr>
        <w:t xml:space="preserve"> </w:t>
      </w:r>
      <w:r w:rsidRPr="001B50B9">
        <w:rPr>
          <w:rFonts w:ascii="Times New Roman" w:hAnsi="Times New Roman"/>
          <w:b/>
          <w:sz w:val="24"/>
          <w:szCs w:val="24"/>
          <w:shd w:val="clear" w:color="auto" w:fill="FFFFFF"/>
        </w:rPr>
        <w:t>polog</w:t>
      </w:r>
      <w:r w:rsidRPr="001B50B9">
        <w:rPr>
          <w:rFonts w:ascii="Times New Roman" w:hAnsi="Times New Roman"/>
          <w:sz w:val="24"/>
          <w:szCs w:val="24"/>
          <w:shd w:val="clear" w:color="auto" w:fill="FFFFFF"/>
        </w:rPr>
        <w:t xml:space="preserve"> u traženom iznosu u korist računa, kako slijedi:</w:t>
      </w:r>
    </w:p>
    <w:p w14:paraId="59F92AC4" w14:textId="77777777" w:rsidR="00B6245D" w:rsidRPr="001B50B9" w:rsidRDefault="00B6245D" w:rsidP="001B50B9">
      <w:pPr>
        <w:pStyle w:val="NoSpacing"/>
        <w:ind w:right="-1"/>
        <w:rPr>
          <w:rFonts w:ascii="Times New Roman" w:hAnsi="Times New Roman"/>
          <w:sz w:val="24"/>
          <w:szCs w:val="24"/>
          <w:shd w:val="clear" w:color="auto" w:fill="FFFFFF"/>
        </w:rPr>
      </w:pPr>
    </w:p>
    <w:p w14:paraId="46EA871B" w14:textId="77777777" w:rsidR="00B6245D" w:rsidRPr="001B50B9" w:rsidRDefault="00B6245D" w:rsidP="001B50B9">
      <w:pPr>
        <w:shd w:val="clear" w:color="auto" w:fill="FFFFFF"/>
        <w:ind w:left="284" w:right="-1"/>
        <w:jc w:val="both"/>
        <w:rPr>
          <w:shd w:val="clear" w:color="auto" w:fill="FFFFFF"/>
        </w:rPr>
      </w:pPr>
      <w:r w:rsidRPr="001B50B9">
        <w:rPr>
          <w:shd w:val="clear" w:color="auto" w:fill="FFFFFF"/>
        </w:rPr>
        <w:t xml:space="preserve">Primatelj uplate: Grad </w:t>
      </w:r>
      <w:r w:rsidR="00FB7AB2">
        <w:rPr>
          <w:shd w:val="clear" w:color="auto" w:fill="FFFFFF"/>
        </w:rPr>
        <w:t>Gospić</w:t>
      </w:r>
    </w:p>
    <w:p w14:paraId="2E4DF1D9" w14:textId="77777777" w:rsidR="001039D9" w:rsidRPr="00814EDB" w:rsidRDefault="00B6245D" w:rsidP="001B50B9">
      <w:pPr>
        <w:shd w:val="clear" w:color="auto" w:fill="FFFFFF"/>
        <w:ind w:left="284" w:right="-1"/>
        <w:jc w:val="both"/>
      </w:pPr>
      <w:r w:rsidRPr="00814EDB">
        <w:rPr>
          <w:shd w:val="clear" w:color="auto" w:fill="FFFFFF"/>
        </w:rPr>
        <w:t xml:space="preserve">IBAN: </w:t>
      </w:r>
      <w:r w:rsidR="00117100" w:rsidRPr="00117100">
        <w:rPr>
          <w:shd w:val="clear" w:color="auto" w:fill="FFFFFF"/>
        </w:rPr>
        <w:t>HR4323900011813000004</w:t>
      </w:r>
    </w:p>
    <w:p w14:paraId="7F43DFE7" w14:textId="77777777" w:rsidR="00B6245D" w:rsidRPr="00814EDB" w:rsidRDefault="00B6245D" w:rsidP="001B50B9">
      <w:pPr>
        <w:shd w:val="clear" w:color="auto" w:fill="FFFFFF"/>
        <w:ind w:left="284" w:right="-1"/>
        <w:jc w:val="both"/>
        <w:rPr>
          <w:shd w:val="clear" w:color="auto" w:fill="FFFFFF"/>
        </w:rPr>
      </w:pPr>
      <w:r w:rsidRPr="00C76420">
        <w:rPr>
          <w:shd w:val="clear" w:color="auto" w:fill="FFFFFF"/>
        </w:rPr>
        <w:t xml:space="preserve">Model: </w:t>
      </w:r>
      <w:r w:rsidR="00DE70ED" w:rsidRPr="00C76420">
        <w:rPr>
          <w:shd w:val="clear" w:color="auto" w:fill="FFFFFF"/>
        </w:rPr>
        <w:t>HR</w:t>
      </w:r>
      <w:r w:rsidR="00814EDB" w:rsidRPr="00C76420">
        <w:rPr>
          <w:shd w:val="clear" w:color="auto" w:fill="FFFFFF"/>
        </w:rPr>
        <w:t>68</w:t>
      </w:r>
    </w:p>
    <w:p w14:paraId="69F1AB75" w14:textId="77777777" w:rsidR="00B6245D" w:rsidRPr="001B50B9" w:rsidRDefault="00B6245D" w:rsidP="001B50B9">
      <w:pPr>
        <w:shd w:val="clear" w:color="auto" w:fill="FFFFFF"/>
        <w:ind w:left="284" w:right="-1"/>
        <w:jc w:val="both"/>
        <w:rPr>
          <w:shd w:val="clear" w:color="auto" w:fill="FFFFFF"/>
        </w:rPr>
      </w:pPr>
      <w:r w:rsidRPr="00814EDB">
        <w:rPr>
          <w:shd w:val="clear" w:color="auto" w:fill="FFFFFF"/>
        </w:rPr>
        <w:t xml:space="preserve">Poziv na broj: </w:t>
      </w:r>
      <w:r w:rsidR="00B12F4E">
        <w:rPr>
          <w:shd w:val="clear" w:color="auto" w:fill="FFFFFF"/>
        </w:rPr>
        <w:t>9016</w:t>
      </w:r>
      <w:r w:rsidR="001039D9" w:rsidRPr="00814EDB">
        <w:rPr>
          <w:shd w:val="clear" w:color="auto" w:fill="FFFFFF"/>
        </w:rPr>
        <w:t>-OIB uplatioca</w:t>
      </w:r>
    </w:p>
    <w:p w14:paraId="45E44D1A" w14:textId="77777777" w:rsidR="00876673" w:rsidRDefault="00876673" w:rsidP="00FB7AB2">
      <w:pPr>
        <w:shd w:val="clear" w:color="auto" w:fill="FFFFFF"/>
        <w:ind w:right="-1"/>
        <w:jc w:val="both"/>
        <w:rPr>
          <w:shd w:val="clear" w:color="auto" w:fill="FFFFFF"/>
        </w:rPr>
      </w:pPr>
    </w:p>
    <w:p w14:paraId="774BA229" w14:textId="274CBC66" w:rsidR="00814EDB" w:rsidRDefault="00B6245D" w:rsidP="00FB7AB2">
      <w:pPr>
        <w:shd w:val="clear" w:color="auto" w:fill="FFFFFF"/>
        <w:ind w:right="-1"/>
        <w:jc w:val="both"/>
        <w:rPr>
          <w:shd w:val="clear" w:color="auto" w:fill="FFFFFF"/>
        </w:rPr>
      </w:pPr>
      <w:r w:rsidRPr="001B50B9">
        <w:rPr>
          <w:shd w:val="clear" w:color="auto" w:fill="FFFFFF"/>
        </w:rPr>
        <w:t>Opis plaćanja pristojbe: obavezno navesti evidencijski broj otvorenog postupka</w:t>
      </w:r>
    </w:p>
    <w:p w14:paraId="2B98E5FF" w14:textId="77777777" w:rsidR="00814EDB" w:rsidRDefault="00814EDB" w:rsidP="00814EDB">
      <w:pPr>
        <w:shd w:val="clear" w:color="auto" w:fill="FFFFFF"/>
        <w:ind w:right="-1"/>
        <w:jc w:val="both"/>
        <w:rPr>
          <w:shd w:val="clear" w:color="auto" w:fill="FFFFFF"/>
        </w:rPr>
      </w:pPr>
      <w:r>
        <w:rPr>
          <w:shd w:val="clear" w:color="auto" w:fill="FFFFFF"/>
        </w:rPr>
        <w:t>Polog mora biti evidentiran na računu Naručitelja u trenutku isteka roka za dostavu ponuda.</w:t>
      </w:r>
    </w:p>
    <w:p w14:paraId="23BC3F15" w14:textId="77777777" w:rsidR="009F3B04" w:rsidRDefault="00C37691" w:rsidP="00C37691">
      <w:pPr>
        <w:pStyle w:val="Heading2"/>
        <w:rPr>
          <w:b w:val="0"/>
        </w:rPr>
      </w:pPr>
      <w:bookmarkStart w:id="58" w:name="_Toc514918594"/>
      <w:r>
        <w:rPr>
          <w:rFonts w:ascii="Times New Roman" w:eastAsia="Lucida Sans Unicode" w:hAnsi="Times New Roman"/>
          <w:i w:val="0"/>
          <w:sz w:val="24"/>
          <w:szCs w:val="24"/>
        </w:rPr>
        <w:t xml:space="preserve">20.2. </w:t>
      </w:r>
      <w:r w:rsidR="009F3B04" w:rsidRPr="00C37691">
        <w:rPr>
          <w:rFonts w:ascii="Times New Roman" w:eastAsia="Lucida Sans Unicode" w:hAnsi="Times New Roman"/>
          <w:i w:val="0"/>
          <w:sz w:val="24"/>
          <w:szCs w:val="24"/>
        </w:rPr>
        <w:t xml:space="preserve">Jamstvo za </w:t>
      </w:r>
      <w:r w:rsidR="00384D2A" w:rsidRPr="00C37691">
        <w:rPr>
          <w:rFonts w:ascii="Times New Roman" w:eastAsia="Lucida Sans Unicode" w:hAnsi="Times New Roman"/>
          <w:i w:val="0"/>
          <w:sz w:val="24"/>
          <w:szCs w:val="24"/>
        </w:rPr>
        <w:t>uredno ispunjenje ugovora o javnoj nabavi</w:t>
      </w:r>
      <w:bookmarkEnd w:id="58"/>
    </w:p>
    <w:p w14:paraId="07CCBB22" w14:textId="77777777" w:rsidR="00941051" w:rsidRDefault="00384D2A" w:rsidP="00384D2A">
      <w:pPr>
        <w:spacing w:before="120" w:after="120"/>
        <w:jc w:val="both"/>
        <w:rPr>
          <w:rFonts w:cs="Times New Roman"/>
        </w:rPr>
      </w:pPr>
      <w:r w:rsidRPr="00384D2A">
        <w:rPr>
          <w:rFonts w:cs="Times New Roman"/>
        </w:rPr>
        <w:t xml:space="preserve">Odabrani ponuditelj s kojim će biti sklopljen ugovor o javnoj nabavi </w:t>
      </w:r>
      <w:r w:rsidR="00D25B08">
        <w:rPr>
          <w:rFonts w:cs="Times New Roman"/>
        </w:rPr>
        <w:t>radova</w:t>
      </w:r>
      <w:r w:rsidRPr="00384D2A">
        <w:rPr>
          <w:rFonts w:cs="Times New Roman"/>
        </w:rPr>
        <w:t xml:space="preserve"> obvezan je u roku od 10 dana od potpisa ugovora</w:t>
      </w:r>
      <w:r w:rsidR="00420757">
        <w:rPr>
          <w:rFonts w:cs="Times New Roman"/>
        </w:rPr>
        <w:t>, a prije isteka jamstva za ozbiljnost ponude,</w:t>
      </w:r>
      <w:r w:rsidRPr="00384D2A">
        <w:rPr>
          <w:rFonts w:cs="Times New Roman"/>
        </w:rPr>
        <w:t xml:space="preserve"> dostaviti Naručitelju </w:t>
      </w:r>
      <w:r w:rsidRPr="00384D2A">
        <w:rPr>
          <w:rFonts w:cs="Times New Roman"/>
        </w:rPr>
        <w:lastRenderedPageBreak/>
        <w:t>jamstv</w:t>
      </w:r>
      <w:r w:rsidR="004E5045">
        <w:rPr>
          <w:rFonts w:cs="Times New Roman"/>
        </w:rPr>
        <w:t xml:space="preserve">o za uredno ispunjenje ugovora </w:t>
      </w:r>
      <w:r w:rsidRPr="00384D2A">
        <w:rPr>
          <w:rFonts w:cs="Times New Roman"/>
        </w:rPr>
        <w:t xml:space="preserve">u obliku </w:t>
      </w:r>
      <w:r>
        <w:rPr>
          <w:rFonts w:cs="Times New Roman"/>
        </w:rPr>
        <w:t>bankarske</w:t>
      </w:r>
      <w:r w:rsidRPr="00384D2A">
        <w:rPr>
          <w:rFonts w:cs="Times New Roman"/>
        </w:rPr>
        <w:t xml:space="preserve"> garancije</w:t>
      </w:r>
      <w:r w:rsidR="00F73EBF">
        <w:rPr>
          <w:rFonts w:cs="Times New Roman"/>
        </w:rPr>
        <w:t xml:space="preserve">. </w:t>
      </w:r>
      <w:r w:rsidRPr="00384D2A">
        <w:rPr>
          <w:rFonts w:cs="Times New Roman"/>
        </w:rPr>
        <w:t xml:space="preserve">Jamstvo mora biti u visini od 10% (10 posto) od vrijednosti ugovora bez PDV-a s klauzulom „plativo na prvi poziv“ odnosno „bez prava prigovora“, mora biti bezuvjetno i s rokom važenja </w:t>
      </w:r>
      <w:r w:rsidR="00420757">
        <w:rPr>
          <w:rFonts w:cs="Times New Roman"/>
        </w:rPr>
        <w:t>jednakim roku izvršenja ugovora</w:t>
      </w:r>
      <w:r w:rsidRPr="00384D2A">
        <w:rPr>
          <w:rFonts w:cs="Times New Roman"/>
        </w:rPr>
        <w:t>.</w:t>
      </w:r>
    </w:p>
    <w:p w14:paraId="5433CB29" w14:textId="77777777" w:rsidR="00941051" w:rsidRDefault="00941051" w:rsidP="00384D2A">
      <w:pPr>
        <w:spacing w:before="120" w:after="120"/>
        <w:jc w:val="both"/>
        <w:rPr>
          <w:rFonts w:cs="Times New Roman"/>
        </w:rPr>
      </w:pPr>
      <w:r>
        <w:rPr>
          <w:rFonts w:cs="Times New Roman"/>
        </w:rPr>
        <w:t xml:space="preserve">Umjesto jamstva za </w:t>
      </w:r>
      <w:r w:rsidR="00520E58">
        <w:rPr>
          <w:rFonts w:cs="Times New Roman"/>
        </w:rPr>
        <w:t xml:space="preserve">uredno ispunjenje ugovora o javnoj nabavi u obliku bankarske garancije, ponuditelj može dati </w:t>
      </w:r>
      <w:r w:rsidR="00520E58" w:rsidRPr="00520E58">
        <w:rPr>
          <w:rFonts w:cs="Times New Roman"/>
          <w:b/>
        </w:rPr>
        <w:t>novčani polog</w:t>
      </w:r>
      <w:r w:rsidR="00520E58">
        <w:rPr>
          <w:rFonts w:cs="Times New Roman"/>
        </w:rPr>
        <w:t xml:space="preserve"> u traženom iznosu u korist računa Naručitelja Grada </w:t>
      </w:r>
      <w:r w:rsidR="00FB7AB2">
        <w:rPr>
          <w:rFonts w:cs="Times New Roman"/>
        </w:rPr>
        <w:t>Gospića</w:t>
      </w:r>
      <w:r w:rsidR="00520E58">
        <w:rPr>
          <w:rFonts w:cs="Times New Roman"/>
        </w:rPr>
        <w:t>, sukladno podacima navedenim u točki 20.1. ove Dokumentacije.</w:t>
      </w:r>
    </w:p>
    <w:p w14:paraId="6205CC7E" w14:textId="77777777" w:rsidR="00420757" w:rsidRPr="00384D2A" w:rsidRDefault="001039D9" w:rsidP="00384D2A">
      <w:pPr>
        <w:spacing w:before="120" w:after="120"/>
        <w:jc w:val="both"/>
        <w:rPr>
          <w:rFonts w:cs="Times New Roman"/>
        </w:rPr>
      </w:pPr>
      <w:r>
        <w:rPr>
          <w:rFonts w:cs="Times New Roman"/>
        </w:rPr>
        <w:t>Prije vraćanja jamstva za uredno ispunjenje ugovora odabrani ponuditelj obvezan je dostaviti jamstvo za otklanjanje nedostataka u jamstvenom roku</w:t>
      </w:r>
      <w:r w:rsidR="00384D2A" w:rsidRPr="00384D2A">
        <w:rPr>
          <w:rFonts w:cs="Times New Roman"/>
        </w:rPr>
        <w:t>.</w:t>
      </w:r>
      <w:r w:rsidR="00330F11">
        <w:rPr>
          <w:rFonts w:cs="Times New Roman"/>
        </w:rPr>
        <w:t xml:space="preserve"> </w:t>
      </w:r>
      <w:r w:rsidR="00420757">
        <w:rPr>
          <w:rFonts w:cs="Times New Roman"/>
        </w:rPr>
        <w:t>Ako jamstvo za uredno ispunjenje ugovora ne bude naplaćeno, Naručitelj će ga vratiti odabranom ponuditelju nakon isteka ugovora i dostave jamstva za otklanjanje nedostataka u jamstvenom roku.</w:t>
      </w:r>
    </w:p>
    <w:p w14:paraId="1382ED7F" w14:textId="77777777" w:rsidR="00384D2A" w:rsidRDefault="00C37691" w:rsidP="00C37691">
      <w:pPr>
        <w:pStyle w:val="Heading2"/>
        <w:rPr>
          <w:b w:val="0"/>
        </w:rPr>
      </w:pPr>
      <w:bookmarkStart w:id="59" w:name="_Toc514918595"/>
      <w:r>
        <w:rPr>
          <w:rFonts w:ascii="Times New Roman" w:eastAsia="Lucida Sans Unicode" w:hAnsi="Times New Roman"/>
          <w:i w:val="0"/>
          <w:sz w:val="24"/>
          <w:szCs w:val="24"/>
        </w:rPr>
        <w:t xml:space="preserve">20.3. </w:t>
      </w:r>
      <w:r w:rsidR="00384D2A" w:rsidRPr="00C37691">
        <w:rPr>
          <w:rFonts w:ascii="Times New Roman" w:eastAsia="Lucida Sans Unicode" w:hAnsi="Times New Roman"/>
          <w:i w:val="0"/>
          <w:sz w:val="24"/>
          <w:szCs w:val="24"/>
        </w:rPr>
        <w:t>Jamstvo za otklanjanje nedostataka u jamstvenom roku</w:t>
      </w:r>
      <w:bookmarkEnd w:id="59"/>
    </w:p>
    <w:p w14:paraId="20DDCDF2" w14:textId="77777777" w:rsidR="00AF045D" w:rsidRDefault="00AF045D" w:rsidP="00AF045D">
      <w:pPr>
        <w:spacing w:before="120" w:after="120"/>
        <w:jc w:val="both"/>
        <w:rPr>
          <w:rFonts w:cs="Times New Roman"/>
        </w:rPr>
      </w:pPr>
      <w:r w:rsidRPr="00AF045D">
        <w:rPr>
          <w:rFonts w:cs="Times New Roman"/>
        </w:rPr>
        <w:t xml:space="preserve">Za otklanjanje nedostataka koji bi se eventualno mogli pojaviti u jamstvenom roku, a za slučaj da se ne ispuni obveza otklanjanja nedostataka ili se ne naknadi nastala šteta, odabrani ponuditelj se </w:t>
      </w:r>
      <w:r>
        <w:rPr>
          <w:rFonts w:cs="Times New Roman"/>
        </w:rPr>
        <w:t>obvezuje</w:t>
      </w:r>
      <w:r w:rsidRPr="00AF045D">
        <w:rPr>
          <w:rFonts w:cs="Times New Roman"/>
        </w:rPr>
        <w:t xml:space="preserve"> da </w:t>
      </w:r>
      <w:r>
        <w:rPr>
          <w:rFonts w:cs="Times New Roman"/>
        </w:rPr>
        <w:t>ć</w:t>
      </w:r>
      <w:r w:rsidRPr="00AF045D">
        <w:rPr>
          <w:rFonts w:cs="Times New Roman"/>
        </w:rPr>
        <w:t xml:space="preserve">e Naručitelju </w:t>
      </w:r>
      <w:r w:rsidR="00BC3F45">
        <w:rPr>
          <w:rFonts w:cs="Times New Roman"/>
        </w:rPr>
        <w:t>prije vraćanja jamstva za uredno ispunjenje ugovora o javnoj nabavi</w:t>
      </w:r>
      <w:r w:rsidR="00A65874">
        <w:rPr>
          <w:rFonts w:cs="Times New Roman"/>
        </w:rPr>
        <w:t xml:space="preserve">, a najkasnije </w:t>
      </w:r>
      <w:r w:rsidRPr="00AF045D">
        <w:rPr>
          <w:rFonts w:cs="Times New Roman"/>
        </w:rPr>
        <w:t>prilikom predaje okončane situacije predati jamstvo za otklanjanje nedostataka i naknade nastale štete,</w:t>
      </w:r>
      <w:r>
        <w:rPr>
          <w:rFonts w:cs="Times New Roman"/>
        </w:rPr>
        <w:t xml:space="preserve"> u obliku </w:t>
      </w:r>
      <w:r w:rsidR="00D95745">
        <w:rPr>
          <w:rFonts w:cs="Times New Roman"/>
        </w:rPr>
        <w:t xml:space="preserve">bankarske garancije </w:t>
      </w:r>
      <w:r w:rsidR="00D95745" w:rsidRPr="00384D2A">
        <w:rPr>
          <w:rFonts w:cs="Times New Roman"/>
        </w:rPr>
        <w:t>s klauzulom plativo na prvi poziv</w:t>
      </w:r>
      <w:r w:rsidR="00D95745">
        <w:rPr>
          <w:rFonts w:cs="Times New Roman"/>
        </w:rPr>
        <w:t xml:space="preserve"> odnosno bez prava prigovora i</w:t>
      </w:r>
      <w:r w:rsidR="00D95745" w:rsidRPr="00384D2A">
        <w:rPr>
          <w:rFonts w:cs="Times New Roman"/>
        </w:rPr>
        <w:t xml:space="preserve"> bezuvjetno</w:t>
      </w:r>
      <w:r>
        <w:rPr>
          <w:rFonts w:cs="Times New Roman"/>
        </w:rPr>
        <w:t xml:space="preserve">, </w:t>
      </w:r>
      <w:r w:rsidRPr="00AF045D">
        <w:rPr>
          <w:rFonts w:cs="Times New Roman"/>
        </w:rPr>
        <w:t xml:space="preserve">na rok od broja </w:t>
      </w:r>
      <w:r w:rsidR="00A65874">
        <w:rPr>
          <w:rFonts w:cs="Times New Roman"/>
        </w:rPr>
        <w:t>mjeseci</w:t>
      </w:r>
      <w:r w:rsidRPr="00AF045D">
        <w:rPr>
          <w:rFonts w:cs="Times New Roman"/>
        </w:rPr>
        <w:t xml:space="preserve"> koj</w:t>
      </w:r>
      <w:r w:rsidR="00A65874">
        <w:rPr>
          <w:rFonts w:cs="Times New Roman"/>
        </w:rPr>
        <w:t>e</w:t>
      </w:r>
      <w:r w:rsidRPr="00AF045D">
        <w:rPr>
          <w:rFonts w:cs="Times New Roman"/>
        </w:rPr>
        <w:t xml:space="preserve"> je ponudio sukladno kriteriju</w:t>
      </w:r>
      <w:r w:rsidR="00D95745">
        <w:rPr>
          <w:rFonts w:cs="Times New Roman"/>
        </w:rPr>
        <w:t xml:space="preserve"> ekonomski najpovoljnije ponude, u visini 10% izvedenih radova </w:t>
      </w:r>
      <w:r w:rsidR="00B77F18">
        <w:rPr>
          <w:rFonts w:cs="Times New Roman"/>
        </w:rPr>
        <w:t>bez</w:t>
      </w:r>
      <w:r w:rsidR="00D95745">
        <w:rPr>
          <w:rFonts w:cs="Times New Roman"/>
        </w:rPr>
        <w:t xml:space="preserve"> PDV</w:t>
      </w:r>
      <w:r w:rsidR="00B77F18">
        <w:rPr>
          <w:rFonts w:cs="Times New Roman"/>
        </w:rPr>
        <w:t>-a</w:t>
      </w:r>
      <w:r w:rsidR="00D95745">
        <w:rPr>
          <w:rFonts w:cs="Times New Roman"/>
        </w:rPr>
        <w:t>.</w:t>
      </w:r>
    </w:p>
    <w:p w14:paraId="78328837" w14:textId="77777777" w:rsidR="00520E58" w:rsidRDefault="00520E58" w:rsidP="00520E58">
      <w:pPr>
        <w:spacing w:before="120" w:after="120"/>
        <w:jc w:val="both"/>
        <w:rPr>
          <w:rFonts w:cs="Times New Roman"/>
        </w:rPr>
      </w:pPr>
      <w:r>
        <w:rPr>
          <w:rFonts w:cs="Times New Roman"/>
        </w:rPr>
        <w:t xml:space="preserve">Umjesto jamstva za otklanjanje nedostataka u jamstvenom roku u obliku bankarske garancije, ponuditelj može dati </w:t>
      </w:r>
      <w:r w:rsidRPr="00520E58">
        <w:rPr>
          <w:rFonts w:cs="Times New Roman"/>
          <w:b/>
        </w:rPr>
        <w:t>novčani polog</w:t>
      </w:r>
      <w:r>
        <w:rPr>
          <w:rFonts w:cs="Times New Roman"/>
        </w:rPr>
        <w:t xml:space="preserve"> u traženom iznosu u korist računa Naručitelja Grada </w:t>
      </w:r>
      <w:r w:rsidR="00CB26F1">
        <w:rPr>
          <w:rFonts w:cs="Times New Roman"/>
        </w:rPr>
        <w:t>Gospića</w:t>
      </w:r>
      <w:r>
        <w:rPr>
          <w:rFonts w:cs="Times New Roman"/>
        </w:rPr>
        <w:t>, sukladno podacima navedenim u točki 20.1. ove Dokumentacije o nabavi.</w:t>
      </w:r>
    </w:p>
    <w:p w14:paraId="45A094E0" w14:textId="77777777" w:rsidR="00384D2A" w:rsidRDefault="00384D2A" w:rsidP="00384D2A">
      <w:pPr>
        <w:spacing w:before="120" w:after="120"/>
        <w:jc w:val="both"/>
        <w:rPr>
          <w:rFonts w:cs="Times New Roman"/>
        </w:rPr>
      </w:pPr>
      <w:r w:rsidRPr="00384D2A">
        <w:rPr>
          <w:rFonts w:cs="Times New Roman"/>
        </w:rPr>
        <w:t>Po isteku</w:t>
      </w:r>
      <w:r w:rsidR="00AF045D">
        <w:rPr>
          <w:rFonts w:cs="Times New Roman"/>
        </w:rPr>
        <w:t xml:space="preserve"> ponuđenog jamstvenog roka</w:t>
      </w:r>
      <w:r w:rsidRPr="00384D2A">
        <w:rPr>
          <w:rFonts w:cs="Times New Roman"/>
        </w:rPr>
        <w:t xml:space="preserve"> na izvedene radove Naručitelj se obvezuje</w:t>
      </w:r>
      <w:r w:rsidR="001D46AA">
        <w:rPr>
          <w:rFonts w:cs="Times New Roman"/>
        </w:rPr>
        <w:t xml:space="preserve"> </w:t>
      </w:r>
      <w:r w:rsidR="00381C14" w:rsidRPr="00384D2A">
        <w:rPr>
          <w:rFonts w:cs="Times New Roman"/>
        </w:rPr>
        <w:t xml:space="preserve">vratiti </w:t>
      </w:r>
      <w:r w:rsidR="00D95745">
        <w:rPr>
          <w:rFonts w:cs="Times New Roman"/>
        </w:rPr>
        <w:t>bankarsku garanciju</w:t>
      </w:r>
      <w:r w:rsidRPr="00384D2A">
        <w:rPr>
          <w:rFonts w:cs="Times New Roman"/>
        </w:rPr>
        <w:t xml:space="preserve"> odabranom ponuditelju ukoliko ne nastupe okolnosti za aktiviranje iste</w:t>
      </w:r>
      <w:r>
        <w:rPr>
          <w:rFonts w:cs="Times New Roman"/>
        </w:rPr>
        <w:t>.</w:t>
      </w:r>
    </w:p>
    <w:p w14:paraId="3C7C289F" w14:textId="77777777" w:rsidR="000929DC" w:rsidRDefault="000929DC" w:rsidP="00384D2A">
      <w:pPr>
        <w:spacing w:before="120" w:after="120"/>
        <w:jc w:val="both"/>
        <w:rPr>
          <w:rFonts w:cs="Times New Roman"/>
        </w:rPr>
      </w:pPr>
      <w:r>
        <w:rPr>
          <w:rFonts w:cs="Times New Roman"/>
        </w:rPr>
        <w:t>Ukoliko odabrani ponuditelj ne dostavi jamstvo za otklanjanje nedostataka u jamstvenom roku, Naručitelj može naplatiti jamstvo za uredno ispunjenje ugovora.</w:t>
      </w:r>
    </w:p>
    <w:p w14:paraId="022F2E09" w14:textId="77777777" w:rsidR="00831F66" w:rsidRPr="00814EDB" w:rsidRDefault="00831F66" w:rsidP="00831F66">
      <w:pPr>
        <w:pStyle w:val="Heading2"/>
      </w:pPr>
      <w:bookmarkStart w:id="60" w:name="_Hlk501357298"/>
      <w:bookmarkStart w:id="61" w:name="_Toc514918596"/>
      <w:r w:rsidRPr="00814EDB">
        <w:rPr>
          <w:rFonts w:ascii="Times New Roman" w:eastAsia="Lucida Sans Unicode" w:hAnsi="Times New Roman"/>
          <w:i w:val="0"/>
          <w:sz w:val="24"/>
          <w:szCs w:val="24"/>
        </w:rPr>
        <w:t>20.4. Jamstvo o osiguranju za pokriće odgovornosti iz djelatnosti za otklanjanje štete koja može nastati u vezi s obavljanjem određene djelatnosti</w:t>
      </w:r>
      <w:bookmarkEnd w:id="61"/>
    </w:p>
    <w:p w14:paraId="6705D3AD" w14:textId="77777777" w:rsidR="00831F66" w:rsidRPr="00831F66" w:rsidRDefault="004D4CA6" w:rsidP="00831F66">
      <w:pPr>
        <w:spacing w:before="120" w:after="120"/>
        <w:jc w:val="both"/>
        <w:rPr>
          <w:rFonts w:cs="Times New Roman"/>
        </w:rPr>
      </w:pPr>
      <w:r>
        <w:rPr>
          <w:rFonts w:cs="Times New Roman"/>
        </w:rPr>
        <w:t xml:space="preserve">Odabrani ponuditelj čija ponuda bude ekonomski najpovoljnija i s kojim se sklopi ugovor o javnoj nabavi obvezan je </w:t>
      </w:r>
      <w:r w:rsidRPr="00814EDB">
        <w:rPr>
          <w:rFonts w:cs="Times New Roman"/>
        </w:rPr>
        <w:t xml:space="preserve">dostaviti </w:t>
      </w:r>
      <w:r w:rsidR="00831F66" w:rsidRPr="00814EDB">
        <w:rPr>
          <w:rFonts w:cs="Times New Roman"/>
        </w:rPr>
        <w:t>u roku od 15 kalendarskih dana od dana sklapanja ugovora o javnoj nabavi policu osiguranja od odgovornosti iz djelatnosti za otklanjanje štete koja može nastati u vezi s obavljanjem djelatnosti. Jamstvo se treba dostaviti u obliku police osiguranja, bez franšize, s minimalno osiguranom svotom po štetnom događaju kako slijedi: u iznosu od</w:t>
      </w:r>
      <w:r w:rsidR="001D46AA">
        <w:rPr>
          <w:rFonts w:cs="Times New Roman"/>
        </w:rPr>
        <w:t xml:space="preserve"> </w:t>
      </w:r>
      <w:r w:rsidR="007A4BC8">
        <w:rPr>
          <w:rFonts w:cs="Times New Roman"/>
        </w:rPr>
        <w:t>200</w:t>
      </w:r>
      <w:r w:rsidR="00831F66" w:rsidRPr="00814EDB">
        <w:rPr>
          <w:rFonts w:cs="Times New Roman"/>
        </w:rPr>
        <w:t xml:space="preserve">.000,00kuna za odgovornost prema trećima i </w:t>
      </w:r>
      <w:r w:rsidR="007A4BC8">
        <w:rPr>
          <w:rFonts w:cs="Times New Roman"/>
        </w:rPr>
        <w:t>200</w:t>
      </w:r>
      <w:r w:rsidR="00831F66" w:rsidRPr="00814EDB">
        <w:rPr>
          <w:rFonts w:cs="Times New Roman"/>
        </w:rPr>
        <w:t>.000,00kuna za osiguranje imovinskih šteta koje mogu nastati na komunalnoj infrastrukturi i okolnim građevinskim objektima uslijed izvođenja radova. Polica osiguranja će se za vrijeme izvođenja radova do uredne primopredaje, vinkulirati u korist Naručitelja, uz uvjet da se prava u slučaju štetnog događaja prenose na Naručitelja do navedenog iznosa. Odabrani ponuditelj će uz policu dostaviti i dokaz o uplaćenoj p</w:t>
      </w:r>
      <w:r w:rsidR="00381C14" w:rsidRPr="00814EDB">
        <w:rPr>
          <w:rFonts w:cs="Times New Roman"/>
        </w:rPr>
        <w:t>remiji ili 1. rati osiguranja.</w:t>
      </w:r>
    </w:p>
    <w:p w14:paraId="65968DD5" w14:textId="77777777" w:rsidR="00384D2A" w:rsidRPr="00D05620" w:rsidRDefault="00384D2A" w:rsidP="00D05620">
      <w:pPr>
        <w:pStyle w:val="Heading1"/>
        <w:rPr>
          <w:rFonts w:ascii="Times New Roman" w:hAnsi="Times New Roman"/>
          <w:b/>
          <w:bCs/>
          <w:sz w:val="24"/>
        </w:rPr>
      </w:pPr>
      <w:bookmarkStart w:id="62" w:name="_Toc514918597"/>
      <w:bookmarkEnd w:id="60"/>
      <w:r w:rsidRPr="00D05620">
        <w:rPr>
          <w:rFonts w:ascii="Times New Roman" w:hAnsi="Times New Roman"/>
          <w:b/>
          <w:bCs/>
          <w:sz w:val="24"/>
        </w:rPr>
        <w:lastRenderedPageBreak/>
        <w:t>21. Podaci o terminu obilaska lokacije</w:t>
      </w:r>
      <w:bookmarkEnd w:id="62"/>
    </w:p>
    <w:p w14:paraId="5BCC0A21" w14:textId="77777777" w:rsidR="006F3EB0" w:rsidRDefault="006F3EB0" w:rsidP="006F3EB0">
      <w:pPr>
        <w:spacing w:before="120" w:after="120"/>
        <w:jc w:val="both"/>
        <w:rPr>
          <w:rFonts w:cs="Times New Roman"/>
        </w:rPr>
      </w:pPr>
      <w:r w:rsidRPr="006F3EB0">
        <w:rPr>
          <w:rFonts w:cs="Times New Roman"/>
        </w:rPr>
        <w:t>Zainteresirani gospodarski subjekti, uz prethodnu najavu Naručitelju, imaju mogućnost obići mjesto (lokaciju koja se odnosi na predmet ovog postupka javne nabave) i upoznati se s postojećim stanjem kako bi za sebe i na vlastitu odgovornost prikupili sve informacije koje su potrebne za izradu ponude i preuzimanje ugovorne obveze. Obilazak lokacije moguć je uz prethodnu najavu</w:t>
      </w:r>
      <w:r w:rsidR="008B207E">
        <w:rPr>
          <w:rFonts w:cs="Times New Roman"/>
        </w:rPr>
        <w:t xml:space="preserve"> i dogovor </w:t>
      </w:r>
      <w:r w:rsidRPr="006F3EB0">
        <w:rPr>
          <w:rFonts w:cs="Times New Roman"/>
        </w:rPr>
        <w:t xml:space="preserve">na </w:t>
      </w:r>
      <w:r w:rsidRPr="00381C14">
        <w:rPr>
          <w:rFonts w:cs="Times New Roman"/>
        </w:rPr>
        <w:t xml:space="preserve">telefon: </w:t>
      </w:r>
      <w:r w:rsidR="00273572" w:rsidRPr="00F71149">
        <w:rPr>
          <w:rFonts w:cs="Times New Roman"/>
        </w:rPr>
        <w:t xml:space="preserve">+385 </w:t>
      </w:r>
      <w:r w:rsidR="00273572">
        <w:rPr>
          <w:rFonts w:cs="Times New Roman"/>
        </w:rPr>
        <w:t xml:space="preserve">53572025 </w:t>
      </w:r>
      <w:r w:rsidR="00814EDB">
        <w:rPr>
          <w:rFonts w:cs="Times New Roman"/>
        </w:rPr>
        <w:t xml:space="preserve">ili na mail adresu: </w:t>
      </w:r>
      <w:hyperlink r:id="rId16" w:history="1">
        <w:r w:rsidR="00273572">
          <w:rPr>
            <w:rStyle w:val="Hyperlink"/>
          </w:rPr>
          <w:t>grad-gospic@gs.t-com.hr</w:t>
        </w:r>
      </w:hyperlink>
      <w:r w:rsidR="00814EDB">
        <w:rPr>
          <w:rFonts w:cs="Times New Roman"/>
        </w:rPr>
        <w:t xml:space="preserve"> najmanje 24 sata prije termina obilaska</w:t>
      </w:r>
      <w:r w:rsidR="00194E9D">
        <w:rPr>
          <w:rFonts w:cs="Times New Roman"/>
        </w:rPr>
        <w:t>.</w:t>
      </w:r>
    </w:p>
    <w:p w14:paraId="3DAD8774" w14:textId="77777777" w:rsidR="004E72E8" w:rsidRDefault="004E72E8" w:rsidP="006F3EB0">
      <w:pPr>
        <w:spacing w:before="120" w:after="120"/>
        <w:jc w:val="both"/>
      </w:pPr>
      <w:bookmarkStart w:id="63" w:name="_Hlk502238819"/>
      <w:r w:rsidRPr="004E72E8">
        <w:t>Ponuditelj</w:t>
      </w:r>
      <w:r w:rsidR="00814EDB">
        <w:t xml:space="preserve">u </w:t>
      </w:r>
      <w:r w:rsidRPr="004E72E8">
        <w:t xml:space="preserve">se </w:t>
      </w:r>
      <w:r w:rsidR="00814EDB">
        <w:t>preporuča</w:t>
      </w:r>
      <w:r w:rsidRPr="004E72E8">
        <w:t xml:space="preserve"> upoznati </w:t>
      </w:r>
      <w:r w:rsidR="00814EDB">
        <w:t xml:space="preserve">se </w:t>
      </w:r>
      <w:r w:rsidRPr="004E72E8">
        <w:t>s lokacij</w:t>
      </w:r>
      <w:r>
        <w:t>om</w:t>
      </w:r>
      <w:r w:rsidRPr="004E72E8">
        <w:t xml:space="preserve"> kao i s uvjetima za izvođenje radova, jer iz razloga nepoznavanja istih neće imati pravo na kasniju izmjenu svoje ponude (nakon isteka roka za dostavu ponuda) ili bilo koje druge odredbe iz </w:t>
      </w:r>
      <w:r>
        <w:t xml:space="preserve">ove </w:t>
      </w:r>
      <w:r w:rsidRPr="004E72E8">
        <w:t>Dokumentacije.</w:t>
      </w:r>
    </w:p>
    <w:p w14:paraId="45324375" w14:textId="77777777" w:rsidR="00022649" w:rsidRDefault="00022649" w:rsidP="006F3EB0">
      <w:pPr>
        <w:spacing w:before="120" w:after="120"/>
        <w:jc w:val="both"/>
        <w:rPr>
          <w:rFonts w:cs="Times New Roman"/>
        </w:rPr>
      </w:pPr>
      <w:r>
        <w:t xml:space="preserve">Ukoliko </w:t>
      </w:r>
      <w:r w:rsidR="004E72E8">
        <w:t>ponuditelj</w:t>
      </w:r>
      <w:r>
        <w:t xml:space="preserve"> ne obiđe lokaciju koja se odnosi na predmet ovo</w:t>
      </w:r>
      <w:r w:rsidR="004E72E8">
        <w:t>g</w:t>
      </w:r>
      <w:r>
        <w:t xml:space="preserve"> postupka nabave, smatrat će se da je prije davanja ponude i ugovaranja radova obišao i detaljno pregledao lokaciju (mjesto izvođenja radova) i okolinu, da je u svemu proučio ovu Dokumentaciju o nabavi i projektno – tehničku dokumentaciju sa Troškovnikom, da je upoznat sa svim potrebnim podacima koji utječu na izvođenje radova, te da je na osnovu svega toga podnio svoju ponudu.</w:t>
      </w:r>
    </w:p>
    <w:p w14:paraId="3452C2EF" w14:textId="77777777" w:rsidR="00EE2E1D" w:rsidRPr="00EE2E1D" w:rsidRDefault="00EE2E1D" w:rsidP="009C17EF">
      <w:pPr>
        <w:pStyle w:val="Heading1"/>
        <w:tabs>
          <w:tab w:val="left" w:pos="426"/>
        </w:tabs>
        <w:rPr>
          <w:rFonts w:ascii="Times New Roman" w:hAnsi="Times New Roman"/>
          <w:b/>
          <w:bCs/>
          <w:sz w:val="24"/>
        </w:rPr>
      </w:pPr>
      <w:bookmarkStart w:id="64" w:name="_Toc514918598"/>
      <w:bookmarkEnd w:id="63"/>
      <w:r>
        <w:rPr>
          <w:rFonts w:ascii="Times New Roman" w:hAnsi="Times New Roman"/>
          <w:b/>
          <w:bCs/>
          <w:sz w:val="24"/>
        </w:rPr>
        <w:t>22</w:t>
      </w:r>
      <w:r w:rsidR="009C17EF">
        <w:rPr>
          <w:rFonts w:ascii="Times New Roman" w:hAnsi="Times New Roman"/>
          <w:b/>
          <w:bCs/>
          <w:sz w:val="24"/>
        </w:rPr>
        <w:t xml:space="preserve">. </w:t>
      </w:r>
      <w:r w:rsidRPr="00EE2E1D">
        <w:rPr>
          <w:rFonts w:ascii="Times New Roman" w:hAnsi="Times New Roman"/>
          <w:b/>
          <w:bCs/>
          <w:sz w:val="24"/>
        </w:rPr>
        <w:t>Odredbe koje se odnose na zajednicu gospodarskih subjekata</w:t>
      </w:r>
      <w:bookmarkEnd w:id="64"/>
    </w:p>
    <w:p w14:paraId="660D2616" w14:textId="77777777" w:rsidR="00EE2E1D" w:rsidRPr="00EE2E1D" w:rsidRDefault="00EE2E1D" w:rsidP="00EE2E1D">
      <w:pPr>
        <w:spacing w:before="120" w:after="120"/>
        <w:jc w:val="both"/>
        <w:rPr>
          <w:rFonts w:cs="Times New Roman"/>
        </w:rPr>
      </w:pPr>
      <w:r w:rsidRPr="00EE2E1D">
        <w:rPr>
          <w:rFonts w:cs="Times New Roman"/>
        </w:rPr>
        <w:t>Više gospodarskih subjekata može se udružiti i dostaviti zajedničku ponudu, neovisno o uređenju njihova međusobnog odnosa.</w:t>
      </w:r>
    </w:p>
    <w:p w14:paraId="217AFCFA" w14:textId="77777777" w:rsidR="00EE2E1D" w:rsidRPr="00EE2E1D" w:rsidRDefault="00EE2E1D" w:rsidP="00EE2E1D">
      <w:pPr>
        <w:spacing w:before="120" w:after="120"/>
        <w:jc w:val="both"/>
        <w:rPr>
          <w:rFonts w:cs="Times New Roman"/>
        </w:rPr>
      </w:pPr>
      <w:r w:rsidRPr="00EE2E1D">
        <w:rPr>
          <w:rFonts w:cs="Times New Roman"/>
        </w:rPr>
        <w:t>Gospodarski subjekt je fizička ili pravna osoba, uključujući podružnicu, ili javno tijelo ili zajednica tih osoba ili tijela, uključujući svako njihovo privremeno udruženje, koja na tržištu nudi izvođenje radova ili posla, isporuku robe ili pružanje usluga.</w:t>
      </w:r>
    </w:p>
    <w:p w14:paraId="0647B447" w14:textId="77777777" w:rsidR="00AD7BFE" w:rsidRPr="00EE2E1D" w:rsidRDefault="00AD7BFE" w:rsidP="00EE2E1D">
      <w:pPr>
        <w:spacing w:before="120" w:after="120"/>
        <w:jc w:val="both"/>
        <w:rPr>
          <w:rFonts w:cs="Times New Roman"/>
        </w:rPr>
      </w:pPr>
      <w:r>
        <w:rPr>
          <w:rFonts w:cs="Times New Roman"/>
        </w:rPr>
        <w:t>Svaki član zajednice pojedinačno dokazuje da nije u jednoj od situacija zbog koje se gospodarski subjekt isključuje iz postupka javne nabave sukladno Dokumentaciji o nabavi.</w:t>
      </w:r>
    </w:p>
    <w:p w14:paraId="07DBB6C7" w14:textId="77777777" w:rsidR="00EE2E1D" w:rsidRPr="00EE2E1D" w:rsidRDefault="00EE2E1D" w:rsidP="00EE2E1D">
      <w:pPr>
        <w:spacing w:before="120" w:after="120"/>
        <w:jc w:val="both"/>
        <w:rPr>
          <w:rFonts w:cs="Times New Roman"/>
        </w:rPr>
      </w:pPr>
      <w:r w:rsidRPr="00EE2E1D">
        <w:rPr>
          <w:rFonts w:cs="Times New Roman"/>
        </w:rPr>
        <w:t xml:space="preserve">Zajednica gospodarskih subjekata u ponudi dostavlja zaseban </w:t>
      </w:r>
      <w:r w:rsidR="00641154">
        <w:rPr>
          <w:rFonts w:cs="Times New Roman"/>
        </w:rPr>
        <w:t>eESPD</w:t>
      </w:r>
      <w:r w:rsidRPr="00EE2E1D">
        <w:rPr>
          <w:rFonts w:cs="Times New Roman"/>
        </w:rPr>
        <w:t xml:space="preserve"> obrazac za svakog člana zajednice.</w:t>
      </w:r>
    </w:p>
    <w:p w14:paraId="12FF9F80" w14:textId="77777777" w:rsidR="00EE2E1D" w:rsidRPr="00EE2E1D" w:rsidRDefault="00EE2E1D" w:rsidP="00EE2E1D">
      <w:pPr>
        <w:spacing w:before="120" w:after="120"/>
        <w:jc w:val="both"/>
        <w:rPr>
          <w:rFonts w:cs="Times New Roman"/>
        </w:rPr>
      </w:pPr>
      <w:r w:rsidRPr="00EE2E1D">
        <w:rPr>
          <w:rFonts w:cs="Times New Roman"/>
        </w:rPr>
        <w:t xml:space="preserve">Naručitelj </w:t>
      </w:r>
      <w:r w:rsidR="00FC2DEA">
        <w:rPr>
          <w:rFonts w:cs="Times New Roman"/>
        </w:rPr>
        <w:t>će</w:t>
      </w:r>
      <w:r w:rsidR="0037083F">
        <w:rPr>
          <w:rFonts w:cs="Times New Roman"/>
        </w:rPr>
        <w:t xml:space="preserve"> </w:t>
      </w:r>
      <w:r w:rsidRPr="00EE2E1D">
        <w:rPr>
          <w:rFonts w:cs="Times New Roman"/>
        </w:rPr>
        <w:t xml:space="preserve">od zajednice </w:t>
      </w:r>
      <w:r w:rsidR="000929DC">
        <w:rPr>
          <w:rFonts w:cs="Times New Roman"/>
        </w:rPr>
        <w:t>gospodarskih subjekata</w:t>
      </w:r>
      <w:r w:rsidRPr="00EE2E1D">
        <w:rPr>
          <w:rFonts w:cs="Times New Roman"/>
        </w:rPr>
        <w:t xml:space="preserve"> zahtijevati određen pravni akt (npr. međusobni sporazum, ugovor o poslovnoj suradnji, izjava o zajedničkom djelovanju ili slično) nakon sklapanja ugovora, kojim će biti definirani međusobni odnosi članova zajednice ponuditelja vezani uz izvršavanje ugovora o javnoj nabavi, primjerice – dostava jamstva za uredno </w:t>
      </w:r>
      <w:r w:rsidR="004D4CA6">
        <w:rPr>
          <w:rFonts w:cs="Times New Roman"/>
        </w:rPr>
        <w:t>ispunjenje</w:t>
      </w:r>
      <w:r w:rsidRPr="00EE2E1D">
        <w:rPr>
          <w:rFonts w:cs="Times New Roman"/>
        </w:rPr>
        <w:t xml:space="preserve"> 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fax i slično), izdavanje jamstava na temelju ugovora, komunikacija vezana uz izvršavanje ugovora, izdavanje računa, plaćanje računa, potpisivanje </w:t>
      </w:r>
      <w:r w:rsidR="000F1C3B">
        <w:rPr>
          <w:rFonts w:cs="Times New Roman"/>
        </w:rPr>
        <w:t>Potvrde o preuzimanju</w:t>
      </w:r>
      <w:r w:rsidRPr="00EE2E1D">
        <w:rPr>
          <w:rFonts w:cs="Times New Roman"/>
        </w:rPr>
        <w:t xml:space="preserve"> i ostala bitna pitanja. </w:t>
      </w:r>
    </w:p>
    <w:p w14:paraId="7396B59B" w14:textId="77777777" w:rsidR="00EE2E1D" w:rsidRPr="00EE2E1D" w:rsidRDefault="00EE2E1D" w:rsidP="00EE2E1D">
      <w:pPr>
        <w:spacing w:before="120" w:after="120"/>
        <w:jc w:val="both"/>
        <w:rPr>
          <w:rFonts w:cs="Times New Roman"/>
        </w:rPr>
      </w:pPr>
      <w:r w:rsidRPr="00EE2E1D">
        <w:rPr>
          <w:rFonts w:cs="Times New Roman"/>
        </w:rPr>
        <w:t>U ponudi zajednice gospodarskih subjekata potrebno je dostaviti najmanje sljedeće podatke:</w:t>
      </w:r>
    </w:p>
    <w:p w14:paraId="77C1FFC7" w14:textId="77777777" w:rsidR="00EE2E1D" w:rsidRPr="00EE2E1D" w:rsidRDefault="00AD7BFE" w:rsidP="00EE2E1D">
      <w:pPr>
        <w:spacing w:before="120" w:after="120"/>
        <w:jc w:val="both"/>
        <w:rPr>
          <w:rFonts w:cs="Times New Roman"/>
        </w:rPr>
      </w:pPr>
      <w:r>
        <w:rPr>
          <w:rFonts w:cs="Times New Roman"/>
        </w:rPr>
        <w:t xml:space="preserve">- </w:t>
      </w:r>
      <w:r w:rsidR="00EE2E1D" w:rsidRPr="00EE2E1D">
        <w:rPr>
          <w:rFonts w:cs="Times New Roman"/>
        </w:rPr>
        <w:t xml:space="preserve">o članu zajednice gospodarskih subjekata koji je ovlašten za komunikaciju s Naručiteljem, </w:t>
      </w:r>
    </w:p>
    <w:p w14:paraId="687E7AE3" w14:textId="77777777" w:rsidR="00EE2E1D" w:rsidRPr="00EE2E1D" w:rsidRDefault="00AD7BFE" w:rsidP="00EE2E1D">
      <w:pPr>
        <w:spacing w:before="120" w:after="120"/>
        <w:jc w:val="both"/>
        <w:rPr>
          <w:rFonts w:cs="Times New Roman"/>
        </w:rPr>
      </w:pPr>
      <w:r>
        <w:rPr>
          <w:rFonts w:cs="Times New Roman"/>
        </w:rPr>
        <w:t xml:space="preserve">- </w:t>
      </w:r>
      <w:r w:rsidR="00EE2E1D" w:rsidRPr="00EE2E1D">
        <w:rPr>
          <w:rFonts w:cs="Times New Roman"/>
        </w:rPr>
        <w:t>o članu zajednice gospodarskih subjekata koji je ovlašten za predaju ponude,</w:t>
      </w:r>
    </w:p>
    <w:p w14:paraId="573D5192" w14:textId="77777777" w:rsidR="00EE2E1D" w:rsidRPr="00EE2E1D" w:rsidRDefault="00AD7BFE" w:rsidP="00EE2E1D">
      <w:pPr>
        <w:spacing w:before="120" w:after="120"/>
        <w:jc w:val="both"/>
        <w:rPr>
          <w:rFonts w:cs="Times New Roman"/>
        </w:rPr>
      </w:pPr>
      <w:r>
        <w:rPr>
          <w:rFonts w:cs="Times New Roman"/>
        </w:rPr>
        <w:lastRenderedPageBreak/>
        <w:t xml:space="preserve">- </w:t>
      </w:r>
      <w:r w:rsidR="00EE2E1D" w:rsidRPr="00EE2E1D">
        <w:rPr>
          <w:rFonts w:cs="Times New Roman"/>
        </w:rPr>
        <w:t>o dijelu ugovora (predmet ili količina, vrijednost ili postotni udio) koji će izvršavati pojedini član zajednice gospodarskih subjekata,</w:t>
      </w:r>
    </w:p>
    <w:p w14:paraId="666F3896" w14:textId="77777777" w:rsidR="00EE2E1D" w:rsidRPr="00EE2E1D" w:rsidRDefault="00AD7BFE" w:rsidP="00EE2E1D">
      <w:pPr>
        <w:spacing w:before="120" w:after="120"/>
        <w:jc w:val="both"/>
        <w:rPr>
          <w:rFonts w:cs="Times New Roman"/>
        </w:rPr>
      </w:pPr>
      <w:r>
        <w:rPr>
          <w:rFonts w:cs="Times New Roman"/>
        </w:rPr>
        <w:t xml:space="preserve">- </w:t>
      </w:r>
      <w:r w:rsidR="00EE2E1D" w:rsidRPr="00EE2E1D">
        <w:rPr>
          <w:rFonts w:cs="Times New Roman"/>
        </w:rPr>
        <w:t>o načinu plaćanja,</w:t>
      </w:r>
    </w:p>
    <w:p w14:paraId="53DAB792" w14:textId="77777777" w:rsidR="00EE2E1D" w:rsidRPr="00EE2E1D" w:rsidRDefault="00AD7BFE" w:rsidP="00EE2E1D">
      <w:pPr>
        <w:spacing w:before="120" w:after="120"/>
        <w:jc w:val="both"/>
        <w:rPr>
          <w:rFonts w:cs="Times New Roman"/>
        </w:rPr>
      </w:pPr>
      <w:r>
        <w:rPr>
          <w:rFonts w:cs="Times New Roman"/>
        </w:rPr>
        <w:t xml:space="preserve">- </w:t>
      </w:r>
      <w:r w:rsidR="00EE2E1D" w:rsidRPr="00EE2E1D">
        <w:rPr>
          <w:rFonts w:cs="Times New Roman"/>
        </w:rPr>
        <w:t>o potpisniku/potpisnicima ugovora.</w:t>
      </w:r>
    </w:p>
    <w:p w14:paraId="08C13728" w14:textId="77777777" w:rsidR="00EE2E1D" w:rsidRPr="00EE2E1D" w:rsidRDefault="00EE2E1D" w:rsidP="00EE2E1D">
      <w:pPr>
        <w:spacing w:before="120" w:after="120"/>
        <w:jc w:val="both"/>
        <w:rPr>
          <w:rFonts w:cs="Times New Roman"/>
        </w:rPr>
      </w:pPr>
      <w:r w:rsidRPr="00EE2E1D">
        <w:rPr>
          <w:rFonts w:cs="Times New Roman"/>
        </w:rPr>
        <w:t xml:space="preserve">Naručitelj neposredno plaća svakom članu zajednice gospodarskih subjekata za onaj dio ugovora koji je on izvršio, ako zajednica gospodarskih subjekata ne odredi drugačije. </w:t>
      </w:r>
    </w:p>
    <w:p w14:paraId="776DA835" w14:textId="77777777" w:rsidR="00EE2E1D" w:rsidRPr="00EE2E1D" w:rsidRDefault="00EE2E1D" w:rsidP="00EE2E1D">
      <w:pPr>
        <w:spacing w:before="120" w:after="120"/>
        <w:jc w:val="both"/>
        <w:rPr>
          <w:rFonts w:cs="Times New Roman"/>
        </w:rPr>
      </w:pPr>
      <w:r w:rsidRPr="00EE2E1D">
        <w:rPr>
          <w:rFonts w:cs="Times New Roman"/>
        </w:rPr>
        <w:t>Zajednica gospodarskih subjekata može se osloniti na sposobnost članova zajednice ili drugih subjekata pod uvjetima određenim u ovoj Dokumentaciji o nabavi.</w:t>
      </w:r>
    </w:p>
    <w:p w14:paraId="44DAFFAD" w14:textId="77777777" w:rsidR="00EE2E1D" w:rsidRPr="00EE2E1D" w:rsidRDefault="00EE2E1D" w:rsidP="00EE2E1D">
      <w:pPr>
        <w:spacing w:before="120" w:after="120"/>
        <w:jc w:val="both"/>
        <w:rPr>
          <w:rFonts w:cs="Times New Roman"/>
        </w:rPr>
      </w:pPr>
      <w:r w:rsidRPr="00EE2E1D">
        <w:rPr>
          <w:rFonts w:cs="Times New Roman"/>
        </w:rPr>
        <w:t xml:space="preserve">Odgovornost </w:t>
      </w:r>
      <w:r w:rsidR="00FC2DEA">
        <w:rPr>
          <w:rFonts w:cs="Times New Roman"/>
        </w:rPr>
        <w:t>gospodarskih subjekata</w:t>
      </w:r>
      <w:r w:rsidR="0037083F">
        <w:rPr>
          <w:rFonts w:cs="Times New Roman"/>
        </w:rPr>
        <w:t xml:space="preserve"> </w:t>
      </w:r>
      <w:r w:rsidRPr="00EE2E1D">
        <w:rPr>
          <w:rFonts w:cs="Times New Roman"/>
        </w:rPr>
        <w:t xml:space="preserve">iz zajednice </w:t>
      </w:r>
      <w:r w:rsidR="00FC2DEA">
        <w:rPr>
          <w:rFonts w:cs="Times New Roman"/>
        </w:rPr>
        <w:t>gospodarskih subjekata u dijelu izvršenja ugovora</w:t>
      </w:r>
      <w:r w:rsidR="0037083F">
        <w:rPr>
          <w:rFonts w:cs="Times New Roman"/>
        </w:rPr>
        <w:t xml:space="preserve"> </w:t>
      </w:r>
      <w:r w:rsidRPr="00EE2E1D">
        <w:rPr>
          <w:rFonts w:cs="Times New Roman"/>
        </w:rPr>
        <w:t>je solidarna.</w:t>
      </w:r>
    </w:p>
    <w:p w14:paraId="208F6498" w14:textId="77777777" w:rsidR="00E71AEF" w:rsidRPr="00276BCF" w:rsidRDefault="00D80341" w:rsidP="00E71AEF">
      <w:pPr>
        <w:pStyle w:val="Heading1"/>
        <w:rPr>
          <w:rFonts w:ascii="Times New Roman" w:hAnsi="Times New Roman"/>
          <w:b/>
          <w:sz w:val="24"/>
        </w:rPr>
      </w:pPr>
      <w:bookmarkStart w:id="65" w:name="_Toc514918599"/>
      <w:r>
        <w:rPr>
          <w:rFonts w:ascii="Times New Roman" w:hAnsi="Times New Roman"/>
          <w:b/>
          <w:sz w:val="24"/>
        </w:rPr>
        <w:t>2</w:t>
      </w:r>
      <w:r w:rsidR="00673107">
        <w:rPr>
          <w:rFonts w:ascii="Times New Roman" w:hAnsi="Times New Roman"/>
          <w:b/>
          <w:sz w:val="24"/>
        </w:rPr>
        <w:t>3</w:t>
      </w:r>
      <w:r w:rsidR="00E71AEF" w:rsidRPr="00276BCF">
        <w:rPr>
          <w:rFonts w:ascii="Times New Roman" w:hAnsi="Times New Roman"/>
          <w:b/>
          <w:sz w:val="24"/>
        </w:rPr>
        <w:t>. Datum, vrijeme i mjesto dostave ponude</w:t>
      </w:r>
      <w:bookmarkEnd w:id="65"/>
    </w:p>
    <w:p w14:paraId="3812DF68" w14:textId="3B4328D0" w:rsidR="00E71AEF" w:rsidRPr="00194E9D" w:rsidRDefault="00E71AEF" w:rsidP="00E71AEF">
      <w:pPr>
        <w:jc w:val="both"/>
        <w:rPr>
          <w:rFonts w:cs="Times New Roman"/>
        </w:rPr>
      </w:pPr>
      <w:r w:rsidRPr="0036632E">
        <w:rPr>
          <w:rFonts w:cs="Times New Roman"/>
        </w:rPr>
        <w:t>Ponuda se dostavlja najkasnije do</w:t>
      </w:r>
      <w:r w:rsidRPr="0036632E">
        <w:rPr>
          <w:rFonts w:cs="Times New Roman"/>
        </w:rPr>
        <w:softHyphen/>
      </w:r>
      <w:r w:rsidRPr="0036632E">
        <w:rPr>
          <w:rFonts w:cs="Times New Roman"/>
        </w:rPr>
        <w:softHyphen/>
      </w:r>
      <w:r w:rsidR="00830FA1">
        <w:rPr>
          <w:rFonts w:cs="Times New Roman"/>
        </w:rPr>
        <w:t xml:space="preserve"> 18.06.</w:t>
      </w:r>
      <w:r w:rsidRPr="00194E9D">
        <w:rPr>
          <w:rFonts w:cs="Times New Roman"/>
        </w:rPr>
        <w:t>201</w:t>
      </w:r>
      <w:r w:rsidR="0098171C" w:rsidRPr="00194E9D">
        <w:rPr>
          <w:rFonts w:cs="Times New Roman"/>
        </w:rPr>
        <w:t>8</w:t>
      </w:r>
      <w:r w:rsidRPr="00194E9D">
        <w:rPr>
          <w:rFonts w:cs="Times New Roman"/>
        </w:rPr>
        <w:t>.</w:t>
      </w:r>
      <w:r w:rsidR="007F5A52" w:rsidRPr="00194E9D">
        <w:rPr>
          <w:rFonts w:cs="Times New Roman"/>
        </w:rPr>
        <w:t xml:space="preserve"> godine do 1</w:t>
      </w:r>
      <w:r w:rsidR="00372BFA">
        <w:rPr>
          <w:rFonts w:cs="Times New Roman"/>
        </w:rPr>
        <w:t>1</w:t>
      </w:r>
      <w:r w:rsidRPr="00194E9D">
        <w:rPr>
          <w:rFonts w:cs="Times New Roman"/>
        </w:rPr>
        <w:t>,00 sati putem E</w:t>
      </w:r>
      <w:r w:rsidR="001B50B9" w:rsidRPr="00194E9D">
        <w:rPr>
          <w:rFonts w:cs="Times New Roman"/>
        </w:rPr>
        <w:t>OJN</w:t>
      </w:r>
      <w:r w:rsidR="004C2046" w:rsidRPr="00194E9D">
        <w:rPr>
          <w:rFonts w:cs="Times New Roman"/>
        </w:rPr>
        <w:t xml:space="preserve"> RH</w:t>
      </w:r>
      <w:r w:rsidRPr="00194E9D">
        <w:rPr>
          <w:rFonts w:cs="Times New Roman"/>
        </w:rPr>
        <w:t>.</w:t>
      </w:r>
    </w:p>
    <w:p w14:paraId="4711577F" w14:textId="00E7BFBD" w:rsidR="00E71AEF" w:rsidRPr="0036632E" w:rsidRDefault="00E71AEF" w:rsidP="00E71AEF">
      <w:pPr>
        <w:jc w:val="both"/>
        <w:rPr>
          <w:rFonts w:cs="Times New Roman"/>
        </w:rPr>
      </w:pPr>
      <w:r w:rsidRPr="00194E9D">
        <w:rPr>
          <w:rFonts w:cs="Times New Roman"/>
        </w:rPr>
        <w:t xml:space="preserve">Javno otvaranje ponuda bit će dana </w:t>
      </w:r>
      <w:r w:rsidR="00830FA1">
        <w:rPr>
          <w:rFonts w:cs="Times New Roman"/>
        </w:rPr>
        <w:t>18.06.</w:t>
      </w:r>
      <w:r w:rsidR="007F5A52" w:rsidRPr="00194E9D">
        <w:rPr>
          <w:rFonts w:cs="Times New Roman"/>
        </w:rPr>
        <w:t>201</w:t>
      </w:r>
      <w:r w:rsidR="0098171C" w:rsidRPr="00194E9D">
        <w:rPr>
          <w:rFonts w:cs="Times New Roman"/>
        </w:rPr>
        <w:t>8</w:t>
      </w:r>
      <w:r w:rsidR="007F5A52" w:rsidRPr="00194E9D">
        <w:rPr>
          <w:rFonts w:cs="Times New Roman"/>
        </w:rPr>
        <w:t>.go</w:t>
      </w:r>
      <w:r w:rsidR="007F5A52">
        <w:rPr>
          <w:rFonts w:cs="Times New Roman"/>
        </w:rPr>
        <w:t>dine u 1</w:t>
      </w:r>
      <w:r w:rsidR="00372BFA">
        <w:rPr>
          <w:rFonts w:cs="Times New Roman"/>
        </w:rPr>
        <w:t>1</w:t>
      </w:r>
      <w:r w:rsidRPr="00D80341">
        <w:rPr>
          <w:rFonts w:cs="Times New Roman"/>
        </w:rPr>
        <w:t>,00 sati, u prostorijama Naručitelja</w:t>
      </w:r>
      <w:r>
        <w:rPr>
          <w:rFonts w:cs="Times New Roman"/>
        </w:rPr>
        <w:t>.</w:t>
      </w:r>
    </w:p>
    <w:p w14:paraId="7F567E3F" w14:textId="77777777" w:rsidR="00E71AEF" w:rsidRPr="0036632E" w:rsidRDefault="00E71AEF" w:rsidP="00E71AEF">
      <w:pPr>
        <w:jc w:val="both"/>
        <w:rPr>
          <w:rFonts w:cs="Times New Roman"/>
        </w:rPr>
      </w:pPr>
    </w:p>
    <w:p w14:paraId="3436324B" w14:textId="77777777" w:rsidR="00E71AEF" w:rsidRDefault="00E71AEF" w:rsidP="00E71AEF">
      <w:pPr>
        <w:jc w:val="both"/>
        <w:rPr>
          <w:rFonts w:cs="Times New Roman"/>
        </w:rPr>
      </w:pPr>
      <w:r w:rsidRPr="0036632E">
        <w:rPr>
          <w:rFonts w:cs="Times New Roman"/>
        </w:rPr>
        <w:t xml:space="preserve">Ponude otvaraju najmanje dva </w:t>
      </w:r>
      <w:r w:rsidR="007A040A">
        <w:rPr>
          <w:rFonts w:cs="Times New Roman"/>
        </w:rPr>
        <w:t>člana stručnog povjerenstva za javnu nabavu</w:t>
      </w:r>
      <w:r w:rsidRPr="0036632E">
        <w:rPr>
          <w:rFonts w:cs="Times New Roman"/>
        </w:rPr>
        <w:t xml:space="preserve">. Javnom otvaranju ponuda smiju prisustvovati ovlašteni predstavnici ponuditelja i druge osobe. Pravo aktivnog sudjelovanja na javnom otvaranju ponuda imaju samo </w:t>
      </w:r>
      <w:r w:rsidR="007A040A">
        <w:rPr>
          <w:rFonts w:cs="Times New Roman"/>
        </w:rPr>
        <w:t xml:space="preserve">članovi stručnog povjerenstva za javnu nabavu i </w:t>
      </w:r>
      <w:r w:rsidRPr="0036632E">
        <w:rPr>
          <w:rFonts w:cs="Times New Roman"/>
        </w:rPr>
        <w:t>ovlašteni predstavnici ponuditelja.</w:t>
      </w:r>
    </w:p>
    <w:p w14:paraId="1E344762" w14:textId="77777777" w:rsidR="00E71AEF" w:rsidRDefault="00E71AEF" w:rsidP="00E71AEF">
      <w:pPr>
        <w:jc w:val="both"/>
        <w:rPr>
          <w:rFonts w:cs="Times New Roman"/>
        </w:rPr>
      </w:pPr>
    </w:p>
    <w:p w14:paraId="56A32FCD" w14:textId="77777777" w:rsidR="00E71AEF" w:rsidRDefault="00E71AEF" w:rsidP="00E71AEF">
      <w:pPr>
        <w:overflowPunct w:val="0"/>
        <w:autoSpaceDE w:val="0"/>
        <w:autoSpaceDN w:val="0"/>
        <w:adjustRightInd w:val="0"/>
        <w:jc w:val="both"/>
        <w:rPr>
          <w:color w:val="auto"/>
        </w:rPr>
      </w:pPr>
      <w:r>
        <w:rPr>
          <w:rFonts w:eastAsia="SimSun"/>
        </w:rPr>
        <w:t xml:space="preserve">Ovlašteni predstavnici ponuditelja moraju svoje pisano ovlaštenje </w:t>
      </w:r>
      <w:r>
        <w:rPr>
          <w:i/>
          <w:u w:val="single"/>
        </w:rPr>
        <w:t>potpisano od strane zakonskog zastupnika ponuditelja i ovjereno pečatom, ukoliko je primjenjivo</w:t>
      </w:r>
      <w:r>
        <w:t xml:space="preserve">) </w:t>
      </w:r>
      <w:r>
        <w:rPr>
          <w:rFonts w:eastAsia="SimSun"/>
        </w:rPr>
        <w:t xml:space="preserve">predati </w:t>
      </w:r>
      <w:r w:rsidR="007A040A">
        <w:rPr>
          <w:rFonts w:eastAsia="SimSun"/>
        </w:rPr>
        <w:t xml:space="preserve">članovima </w:t>
      </w:r>
      <w:r>
        <w:rPr>
          <w:rFonts w:eastAsia="SimSun"/>
        </w:rPr>
        <w:t>stručno</w:t>
      </w:r>
      <w:r w:rsidR="007A040A">
        <w:rPr>
          <w:rFonts w:eastAsia="SimSun"/>
        </w:rPr>
        <w:t>g</w:t>
      </w:r>
      <w:r>
        <w:rPr>
          <w:rFonts w:eastAsia="SimSun"/>
        </w:rPr>
        <w:t xml:space="preserve"> povjerenstv</w:t>
      </w:r>
      <w:r w:rsidR="007A040A">
        <w:rPr>
          <w:rFonts w:eastAsia="SimSun"/>
        </w:rPr>
        <w:t>a</w:t>
      </w:r>
      <w:r>
        <w:rPr>
          <w:rFonts w:eastAsia="SimSun"/>
        </w:rPr>
        <w:t xml:space="preserve"> za javnu nabavu neposredno prije javnog otvaranja ponuda, </w:t>
      </w:r>
      <w:r>
        <w:t xml:space="preserve">a ukoliko je zakonski zastupnik prisutan na otvaranju ponuda dužan je sa sobom ponijeti rješenje o registraciji/obrtnicu i identifikacijski dokument te iste predočiti </w:t>
      </w:r>
      <w:r w:rsidR="007A040A">
        <w:t xml:space="preserve">članovima stručnog povjerenstva </w:t>
      </w:r>
      <w:r>
        <w:rPr>
          <w:rFonts w:eastAsia="SimSun"/>
        </w:rPr>
        <w:t xml:space="preserve">za javnu nabavu </w:t>
      </w:r>
      <w:r>
        <w:t>Naručitelja na uvid.</w:t>
      </w:r>
    </w:p>
    <w:p w14:paraId="4D6DA3F6" w14:textId="77777777" w:rsidR="00E71AEF" w:rsidRPr="00276BCF" w:rsidRDefault="00D80341" w:rsidP="00E71AEF">
      <w:pPr>
        <w:pStyle w:val="Heading1"/>
        <w:rPr>
          <w:rFonts w:ascii="Times New Roman" w:hAnsi="Times New Roman"/>
          <w:b/>
          <w:sz w:val="24"/>
        </w:rPr>
      </w:pPr>
      <w:bookmarkStart w:id="66" w:name="_Toc514918600"/>
      <w:r>
        <w:rPr>
          <w:rFonts w:ascii="Times New Roman" w:hAnsi="Times New Roman"/>
          <w:b/>
          <w:sz w:val="24"/>
        </w:rPr>
        <w:t>2</w:t>
      </w:r>
      <w:r w:rsidR="00673107">
        <w:rPr>
          <w:rFonts w:ascii="Times New Roman" w:hAnsi="Times New Roman"/>
          <w:b/>
          <w:sz w:val="24"/>
        </w:rPr>
        <w:t>4</w:t>
      </w:r>
      <w:r w:rsidR="00E71AEF" w:rsidRPr="00276BCF">
        <w:rPr>
          <w:rFonts w:ascii="Times New Roman" w:hAnsi="Times New Roman"/>
          <w:b/>
          <w:sz w:val="24"/>
        </w:rPr>
        <w:t>. Rok za donošenje odluke o odabiru</w:t>
      </w:r>
      <w:bookmarkEnd w:id="66"/>
    </w:p>
    <w:p w14:paraId="02380211" w14:textId="67F924C6" w:rsidR="00E71AEF" w:rsidRPr="0036632E" w:rsidRDefault="008308D4" w:rsidP="00E71AEF">
      <w:pPr>
        <w:jc w:val="both"/>
        <w:rPr>
          <w:rFonts w:cs="Times New Roman"/>
        </w:rPr>
      </w:pPr>
      <w:r>
        <w:t xml:space="preserve">Odluka o odabiru donosi se u roku od 90 dana od isteka roka za dostavu ponuda, a odluka o poništenju u roku od 90 dana od nastanka razloga za poništenje postupka. 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w:t>
      </w:r>
      <w:r>
        <w:rPr>
          <w:rFonts w:cs="Times New Roman"/>
        </w:rPr>
        <w:t xml:space="preserve">Zakon o javnoj nabavi (NN 120/16) </w:t>
      </w:r>
      <w:r>
        <w:t>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90 dana je maksimalni rok te će Naručitelj, ukoliko bude moguće, odgovarajuću odluku donijeti i u kraćem roku.</w:t>
      </w:r>
    </w:p>
    <w:p w14:paraId="39B3F6A8" w14:textId="77777777" w:rsidR="00E71AEF" w:rsidRPr="00276BCF" w:rsidRDefault="00D80341" w:rsidP="00E71AEF">
      <w:pPr>
        <w:pStyle w:val="Heading1"/>
        <w:rPr>
          <w:rFonts w:ascii="Times New Roman" w:hAnsi="Times New Roman"/>
          <w:sz w:val="24"/>
        </w:rPr>
      </w:pPr>
      <w:bookmarkStart w:id="67" w:name="_Toc514918601"/>
      <w:r>
        <w:rPr>
          <w:rFonts w:ascii="Times New Roman" w:hAnsi="Times New Roman"/>
          <w:b/>
          <w:bCs/>
          <w:sz w:val="24"/>
        </w:rPr>
        <w:lastRenderedPageBreak/>
        <w:t>2</w:t>
      </w:r>
      <w:r w:rsidR="00673107">
        <w:rPr>
          <w:rFonts w:ascii="Times New Roman" w:hAnsi="Times New Roman"/>
          <w:b/>
          <w:bCs/>
          <w:sz w:val="24"/>
        </w:rPr>
        <w:t>5</w:t>
      </w:r>
      <w:r w:rsidR="00E71AEF" w:rsidRPr="00276BCF">
        <w:rPr>
          <w:rFonts w:ascii="Times New Roman" w:hAnsi="Times New Roman"/>
          <w:b/>
          <w:bCs/>
          <w:sz w:val="24"/>
        </w:rPr>
        <w:t>. Rok, način i uvjeti plaćanja</w:t>
      </w:r>
      <w:bookmarkEnd w:id="67"/>
    </w:p>
    <w:p w14:paraId="480A5284" w14:textId="77777777" w:rsidR="006E75DA" w:rsidRDefault="007A040A" w:rsidP="00E71AEF">
      <w:pPr>
        <w:jc w:val="both"/>
        <w:rPr>
          <w:rFonts w:cs="Times New Roman"/>
        </w:rPr>
      </w:pPr>
      <w:r>
        <w:rPr>
          <w:rFonts w:cs="Times New Roman"/>
        </w:rPr>
        <w:t>Naručitelj</w:t>
      </w:r>
      <w:r w:rsidR="0037083F">
        <w:rPr>
          <w:rFonts w:cs="Times New Roman"/>
        </w:rPr>
        <w:t xml:space="preserve"> </w:t>
      </w:r>
      <w:r w:rsidR="00C95502" w:rsidRPr="00C95502">
        <w:rPr>
          <w:rFonts w:cs="Times New Roman"/>
        </w:rPr>
        <w:t xml:space="preserve">će sva plaćanja izvršiti u roku od </w:t>
      </w:r>
      <w:r w:rsidR="00911EC6">
        <w:rPr>
          <w:rFonts w:cs="Times New Roman"/>
        </w:rPr>
        <w:t>3</w:t>
      </w:r>
      <w:r w:rsidR="00194E9D">
        <w:rPr>
          <w:rFonts w:cs="Times New Roman"/>
        </w:rPr>
        <w:t>0</w:t>
      </w:r>
      <w:r w:rsidR="00C95502" w:rsidRPr="00C95502">
        <w:rPr>
          <w:rFonts w:cs="Times New Roman"/>
        </w:rPr>
        <w:t xml:space="preserve"> dana od dana zaprimanja valjanog računa</w:t>
      </w:r>
      <w:r w:rsidR="00550494">
        <w:rPr>
          <w:rFonts w:cs="Times New Roman"/>
        </w:rPr>
        <w:t>/situacije</w:t>
      </w:r>
      <w:r w:rsidR="00C95502" w:rsidRPr="00C95502">
        <w:rPr>
          <w:rFonts w:cs="Times New Roman"/>
        </w:rPr>
        <w:t xml:space="preserve"> koji sadrž</w:t>
      </w:r>
      <w:r w:rsidR="00550494">
        <w:rPr>
          <w:rFonts w:cs="Times New Roman"/>
        </w:rPr>
        <w:t xml:space="preserve">e </w:t>
      </w:r>
      <w:r w:rsidR="00C95502" w:rsidRPr="00C95502">
        <w:rPr>
          <w:rFonts w:cs="Times New Roman"/>
        </w:rPr>
        <w:t>sve zakonom propisane el</w:t>
      </w:r>
      <w:r w:rsidR="005A5FE5">
        <w:rPr>
          <w:rFonts w:cs="Times New Roman"/>
        </w:rPr>
        <w:t>emente (</w:t>
      </w:r>
      <w:r w:rsidR="00C95502" w:rsidRPr="00C95502">
        <w:rPr>
          <w:rFonts w:cs="Times New Roman"/>
        </w:rPr>
        <w:t>obvezni elementi računa za obveznike PDV-a propisani su člankom 79. Zakona o porezu na dodanu vrijednost – NN 73/13, 99/13, 148/13, 153/13, 143/14</w:t>
      </w:r>
      <w:r w:rsidR="00322623">
        <w:rPr>
          <w:rFonts w:cs="Times New Roman"/>
        </w:rPr>
        <w:t>, 115/16</w:t>
      </w:r>
      <w:r w:rsidR="00C95502" w:rsidRPr="00C95502">
        <w:rPr>
          <w:rFonts w:cs="Times New Roman"/>
        </w:rPr>
        <w:t>)</w:t>
      </w:r>
      <w:r w:rsidR="00D17D82">
        <w:rPr>
          <w:rFonts w:cs="Times New Roman"/>
        </w:rPr>
        <w:t xml:space="preserve"> (detaljnije u točki 27. f).</w:t>
      </w:r>
    </w:p>
    <w:p w14:paraId="4F0C675F" w14:textId="77777777" w:rsidR="00D715A7" w:rsidRDefault="007A040A" w:rsidP="00795504">
      <w:pPr>
        <w:spacing w:before="120" w:after="120"/>
        <w:jc w:val="both"/>
        <w:rPr>
          <w:rFonts w:cs="Times New Roman"/>
          <w:color w:val="auto"/>
        </w:rPr>
      </w:pPr>
      <w:r>
        <w:rPr>
          <w:rFonts w:cs="Times New Roman"/>
        </w:rPr>
        <w:t>N</w:t>
      </w:r>
      <w:r w:rsidR="00E71AEF" w:rsidRPr="0036632E">
        <w:rPr>
          <w:rFonts w:cs="Times New Roman"/>
          <w:color w:val="auto"/>
        </w:rPr>
        <w:t xml:space="preserve">aručitelj </w:t>
      </w:r>
      <w:r>
        <w:rPr>
          <w:rFonts w:cs="Times New Roman"/>
          <w:color w:val="auto"/>
        </w:rPr>
        <w:t xml:space="preserve">je </w:t>
      </w:r>
      <w:r w:rsidR="00E71AEF" w:rsidRPr="0036632E">
        <w:rPr>
          <w:rFonts w:cs="Times New Roman"/>
          <w:color w:val="auto"/>
        </w:rPr>
        <w:t>obvezan neposredno plaćati podugovaratelju za dio ugovora koji je isti izvršio</w:t>
      </w:r>
      <w:r w:rsidR="000329DC">
        <w:rPr>
          <w:rFonts w:cs="Times New Roman"/>
          <w:color w:val="auto"/>
        </w:rPr>
        <w:t>.</w:t>
      </w:r>
      <w:r w:rsidR="0037083F">
        <w:rPr>
          <w:rFonts w:cs="Times New Roman"/>
          <w:color w:val="auto"/>
        </w:rPr>
        <w:t xml:space="preserve"> </w:t>
      </w:r>
      <w:r w:rsidR="00D715A7" w:rsidRPr="00D715A7">
        <w:rPr>
          <w:rFonts w:cs="Times New Roman"/>
          <w:color w:val="auto"/>
        </w:rPr>
        <w:t>Ugovara se nemogućnost prenošenja tražbine (cesija) bez pismenog pristanka Naručitelja</w:t>
      </w:r>
      <w:r w:rsidR="00D715A7">
        <w:rPr>
          <w:rFonts w:cs="Times New Roman"/>
          <w:color w:val="auto"/>
        </w:rPr>
        <w:t>.</w:t>
      </w:r>
    </w:p>
    <w:p w14:paraId="29E6840D" w14:textId="77777777" w:rsidR="00867616" w:rsidRPr="0036632E" w:rsidRDefault="00867616" w:rsidP="00867616">
      <w:pPr>
        <w:spacing w:before="120" w:after="120"/>
        <w:jc w:val="both"/>
        <w:rPr>
          <w:rFonts w:cs="Times New Roman"/>
          <w:color w:val="auto"/>
        </w:rPr>
      </w:pPr>
      <w:r w:rsidRPr="00CE6202">
        <w:t>Isključeno je plaćanje predujma.</w:t>
      </w:r>
    </w:p>
    <w:p w14:paraId="0B64A6B7" w14:textId="77777777" w:rsidR="00E71AEF" w:rsidRPr="00276BCF" w:rsidRDefault="00D80341" w:rsidP="00E71AEF">
      <w:pPr>
        <w:pStyle w:val="Heading1"/>
        <w:rPr>
          <w:rFonts w:ascii="Times New Roman" w:hAnsi="Times New Roman"/>
          <w:b/>
          <w:sz w:val="24"/>
        </w:rPr>
      </w:pPr>
      <w:bookmarkStart w:id="68" w:name="_Toc514918602"/>
      <w:r>
        <w:rPr>
          <w:rFonts w:ascii="Times New Roman" w:hAnsi="Times New Roman"/>
          <w:b/>
          <w:sz w:val="24"/>
        </w:rPr>
        <w:t>2</w:t>
      </w:r>
      <w:r w:rsidR="00673107">
        <w:rPr>
          <w:rFonts w:ascii="Times New Roman" w:hAnsi="Times New Roman"/>
          <w:b/>
          <w:sz w:val="24"/>
        </w:rPr>
        <w:t>6</w:t>
      </w:r>
      <w:r w:rsidR="00E71AEF" w:rsidRPr="00276BCF">
        <w:rPr>
          <w:rFonts w:ascii="Times New Roman" w:hAnsi="Times New Roman"/>
          <w:b/>
          <w:sz w:val="24"/>
        </w:rPr>
        <w:t xml:space="preserve">. Komunikacija </w:t>
      </w:r>
      <w:r w:rsidR="000E31E5" w:rsidRPr="00276BCF">
        <w:rPr>
          <w:rFonts w:ascii="Times New Roman" w:hAnsi="Times New Roman"/>
          <w:b/>
          <w:sz w:val="24"/>
        </w:rPr>
        <w:t xml:space="preserve">Naručitelja </w:t>
      </w:r>
      <w:r w:rsidR="00E71AEF" w:rsidRPr="00276BCF">
        <w:rPr>
          <w:rFonts w:ascii="Times New Roman" w:hAnsi="Times New Roman"/>
          <w:b/>
          <w:sz w:val="24"/>
        </w:rPr>
        <w:t>i gospodarskih subjekata</w:t>
      </w:r>
      <w:bookmarkEnd w:id="68"/>
    </w:p>
    <w:p w14:paraId="2F5C729A" w14:textId="77777777" w:rsidR="00E71AEF" w:rsidRPr="0036632E" w:rsidRDefault="000E31E5" w:rsidP="00B6245D">
      <w:pPr>
        <w:pStyle w:val="Standard"/>
        <w:spacing w:before="120" w:after="120"/>
        <w:jc w:val="both"/>
        <w:rPr>
          <w:rFonts w:cs="Times New Roman"/>
        </w:rPr>
      </w:pPr>
      <w:r w:rsidRPr="0036632E">
        <w:rPr>
          <w:rFonts w:cs="Times New Roman"/>
        </w:rPr>
        <w:t xml:space="preserve">Naručitelj </w:t>
      </w:r>
      <w:r w:rsidR="00E71AEF" w:rsidRPr="0036632E">
        <w:rPr>
          <w:rFonts w:cs="Times New Roman"/>
        </w:rPr>
        <w:t>određuje da će se komunikacija i svaka druga razmjena informacija između javnog naručitelja i gospodarskih subjekata odvijati sukladno čl. 59. Zakona o javnoj nabavi</w:t>
      </w:r>
      <w:r w:rsidR="009056BF">
        <w:rPr>
          <w:rFonts w:cs="Times New Roman"/>
        </w:rPr>
        <w:t xml:space="preserve"> (NN 120/16)</w:t>
      </w:r>
      <w:r w:rsidR="00E71AEF">
        <w:rPr>
          <w:rFonts w:cs="Times New Roman"/>
        </w:rPr>
        <w:t>.</w:t>
      </w:r>
    </w:p>
    <w:p w14:paraId="08A559A9" w14:textId="77777777" w:rsidR="00E71AEF" w:rsidRDefault="00E71AEF" w:rsidP="00B6245D">
      <w:pPr>
        <w:pStyle w:val="Standard"/>
        <w:spacing w:before="120" w:after="120"/>
        <w:jc w:val="both"/>
        <w:rPr>
          <w:rFonts w:cs="Times New Roman"/>
        </w:rPr>
      </w:pPr>
      <w:r w:rsidRPr="005C2D4F">
        <w:rPr>
          <w:rFonts w:cs="Times New Roman"/>
        </w:rPr>
        <w:t xml:space="preserve">Gospodarski subjekt može zahtijevati dodatne informacije, objašnjenja ili izmjene u vezi s </w:t>
      </w:r>
      <w:r w:rsidR="004E5045" w:rsidRPr="005C2D4F">
        <w:rPr>
          <w:rFonts w:cs="Times New Roman"/>
        </w:rPr>
        <w:t xml:space="preserve">Dokumentacijom </w:t>
      </w:r>
      <w:r w:rsidRPr="005C2D4F">
        <w:rPr>
          <w:rFonts w:cs="Times New Roman"/>
        </w:rPr>
        <w:t>o nabavi tijekom roka za dostavu ponuda</w:t>
      </w:r>
      <w:r>
        <w:rPr>
          <w:rFonts w:cs="Times New Roman"/>
        </w:rPr>
        <w:t>.</w:t>
      </w:r>
      <w:r w:rsidR="002F40E9">
        <w:rPr>
          <w:rFonts w:cs="Times New Roman"/>
        </w:rPr>
        <w:t xml:space="preserve"> </w:t>
      </w:r>
      <w:r w:rsidRPr="005C2D4F">
        <w:rPr>
          <w:rFonts w:cs="Times New Roman"/>
        </w:rPr>
        <w:t xml:space="preserve">Pod uvjetom da je zahtjev </w:t>
      </w:r>
      <w:r>
        <w:rPr>
          <w:rFonts w:cs="Times New Roman"/>
        </w:rPr>
        <w:t xml:space="preserve">dostavljen pravodobno, </w:t>
      </w:r>
      <w:r w:rsidR="000E31E5">
        <w:rPr>
          <w:rFonts w:cs="Times New Roman"/>
        </w:rPr>
        <w:t xml:space="preserve">Naručitelj </w:t>
      </w:r>
      <w:r>
        <w:rPr>
          <w:rFonts w:cs="Times New Roman"/>
        </w:rPr>
        <w:t>će</w:t>
      </w:r>
      <w:r w:rsidRPr="005C2D4F">
        <w:rPr>
          <w:rFonts w:cs="Times New Roman"/>
        </w:rPr>
        <w:t xml:space="preserve"> odgovor, dodatne informacije i objašnjenja bez odg</w:t>
      </w:r>
      <w:r>
        <w:rPr>
          <w:rFonts w:cs="Times New Roman"/>
        </w:rPr>
        <w:t>ode, a najkasnije tijekom četvrtog</w:t>
      </w:r>
      <w:r w:rsidRPr="005C2D4F">
        <w:rPr>
          <w:rFonts w:cs="Times New Roman"/>
        </w:rPr>
        <w:t xml:space="preserve"> dana prije roka određenog za dostavu </w:t>
      </w:r>
      <w:r>
        <w:rPr>
          <w:rFonts w:cs="Times New Roman"/>
        </w:rPr>
        <w:t>ponuda</w:t>
      </w:r>
      <w:r w:rsidRPr="005C2D4F">
        <w:rPr>
          <w:rFonts w:cs="Times New Roman"/>
        </w:rPr>
        <w:t xml:space="preserve"> staviti na raspolaganje na isti način i na istim internetskim stranicama </w:t>
      </w:r>
      <w:r>
        <w:rPr>
          <w:rFonts w:cs="Times New Roman"/>
        </w:rPr>
        <w:t>(EOJN</w:t>
      </w:r>
      <w:r w:rsidR="004C2046">
        <w:rPr>
          <w:rFonts w:cs="Times New Roman"/>
        </w:rPr>
        <w:t xml:space="preserve"> RH</w:t>
      </w:r>
      <w:r>
        <w:rPr>
          <w:rFonts w:cs="Times New Roman"/>
        </w:rPr>
        <w:t xml:space="preserve">) </w:t>
      </w:r>
      <w:r w:rsidRPr="005C2D4F">
        <w:rPr>
          <w:rFonts w:cs="Times New Roman"/>
        </w:rPr>
        <w:t>kao i osnovnu dokumentaciju, bez navođenja podataka o podnositelju zahtjeva.</w:t>
      </w:r>
    </w:p>
    <w:p w14:paraId="4A6D6875" w14:textId="77777777" w:rsidR="00E71AEF" w:rsidRDefault="00E71AEF" w:rsidP="00E71AEF">
      <w:pPr>
        <w:pStyle w:val="Standard"/>
        <w:jc w:val="both"/>
        <w:rPr>
          <w:rFonts w:cs="Times New Roman"/>
        </w:rPr>
      </w:pPr>
      <w:r w:rsidRPr="003B1BBF">
        <w:rPr>
          <w:rFonts w:cs="Times New Roman"/>
        </w:rPr>
        <w:t>Zahtjev je pravodoban ako je dostavljen najkasnije tijekom šestog dana prije roka određenog za dostavu ponuda.</w:t>
      </w:r>
    </w:p>
    <w:p w14:paraId="624D35F4" w14:textId="77777777" w:rsidR="006F3EB0" w:rsidRDefault="006F3EB0" w:rsidP="006F3EB0">
      <w:pPr>
        <w:pStyle w:val="Heading1"/>
        <w:tabs>
          <w:tab w:val="left" w:pos="9498"/>
        </w:tabs>
        <w:jc w:val="both"/>
        <w:rPr>
          <w:rFonts w:ascii="Times New Roman" w:hAnsi="Times New Roman"/>
          <w:b/>
          <w:sz w:val="24"/>
        </w:rPr>
      </w:pPr>
      <w:bookmarkStart w:id="69" w:name="_Toc514918603"/>
      <w:r>
        <w:rPr>
          <w:rFonts w:ascii="Times New Roman" w:hAnsi="Times New Roman"/>
          <w:b/>
          <w:sz w:val="24"/>
        </w:rPr>
        <w:t>2</w:t>
      </w:r>
      <w:r w:rsidR="00673107">
        <w:rPr>
          <w:rFonts w:ascii="Times New Roman" w:hAnsi="Times New Roman"/>
          <w:b/>
          <w:sz w:val="24"/>
        </w:rPr>
        <w:t>7</w:t>
      </w:r>
      <w:r w:rsidRPr="00276BCF">
        <w:rPr>
          <w:rFonts w:ascii="Times New Roman" w:hAnsi="Times New Roman"/>
          <w:b/>
          <w:sz w:val="24"/>
        </w:rPr>
        <w:t xml:space="preserve">. </w:t>
      </w:r>
      <w:r w:rsidR="005121F7">
        <w:rPr>
          <w:rFonts w:ascii="Times New Roman" w:hAnsi="Times New Roman"/>
          <w:b/>
          <w:sz w:val="24"/>
        </w:rPr>
        <w:t>Posebni uvjeti za izvršenje ugovora</w:t>
      </w:r>
      <w:bookmarkEnd w:id="69"/>
    </w:p>
    <w:p w14:paraId="471BCF98" w14:textId="77777777" w:rsidR="00EC5C6E" w:rsidRPr="00D12DCB" w:rsidRDefault="00964FBE" w:rsidP="00831F66">
      <w:pPr>
        <w:spacing w:before="120" w:after="120"/>
        <w:jc w:val="both"/>
        <w:rPr>
          <w:color w:val="auto"/>
          <w:sz w:val="22"/>
          <w:szCs w:val="22"/>
        </w:rPr>
      </w:pPr>
      <w:r>
        <w:t>a</w:t>
      </w:r>
      <w:r w:rsidR="00D12DCB">
        <w:t xml:space="preserve">) </w:t>
      </w:r>
      <w:r w:rsidR="00EC5C6E" w:rsidRPr="00D12DCB">
        <w:t>Ugovor će biti sklopljen sukladno uvjetima iz ove Dokumentacije</w:t>
      </w:r>
      <w:r w:rsidR="004E5045" w:rsidRPr="00D12DCB">
        <w:t xml:space="preserve"> o nabavi</w:t>
      </w:r>
      <w:r w:rsidR="00EC5C6E" w:rsidRPr="00D12DCB">
        <w:t xml:space="preserve"> i ponudi odabranog ponuditelja, a zaključit će se najkasnije u roku od 30 dana od dana izvršnosti odluke o odabiru.</w:t>
      </w:r>
    </w:p>
    <w:p w14:paraId="10F7E106" w14:textId="77777777" w:rsidR="00964FBE" w:rsidRDefault="00964FBE" w:rsidP="00964FBE">
      <w:pPr>
        <w:pStyle w:val="Standard"/>
        <w:spacing w:before="120" w:after="120"/>
        <w:jc w:val="both"/>
        <w:rPr>
          <w:rFonts w:cs="Times New Roman"/>
        </w:rPr>
      </w:pPr>
      <w:r>
        <w:rPr>
          <w:rFonts w:cs="Times New Roman"/>
        </w:rPr>
        <w:t>b</w:t>
      </w:r>
      <w:r w:rsidR="00831F66">
        <w:rPr>
          <w:rFonts w:cs="Times New Roman"/>
        </w:rPr>
        <w:t xml:space="preserve">) </w:t>
      </w:r>
      <w:r>
        <w:t>Ugovorne strane izvršavaju ugovor o javnoj nabavi u skladu s uvjetima određenim u Dokumentaciji o nabavi i odabranom ponudom.</w:t>
      </w:r>
      <w:r w:rsidR="002F40E9">
        <w:t xml:space="preserve"> </w:t>
      </w:r>
      <w:r>
        <w:t>Na odgovornost ugovornih strana za ispunjenje obveza iz ugovora o javnoj nabavi primjenjuju se odgovarajuće odredbe Zakona o obveznim odnosima (NN 35/05, 41/08, 125/11, 78/15).</w:t>
      </w:r>
    </w:p>
    <w:p w14:paraId="10805EC0" w14:textId="77777777" w:rsidR="00964FBE" w:rsidRPr="00964FBE" w:rsidRDefault="00964FBE" w:rsidP="00964FBE">
      <w:pPr>
        <w:pStyle w:val="Standard"/>
        <w:spacing w:before="120" w:after="120"/>
        <w:jc w:val="both"/>
        <w:rPr>
          <w:rFonts w:cs="Times New Roman"/>
        </w:rPr>
      </w:pPr>
      <w:r>
        <w:rPr>
          <w:rFonts w:cs="Times New Roman"/>
        </w:rPr>
        <w:t xml:space="preserve">c) </w:t>
      </w:r>
      <w:r w:rsidR="00EC5C6E" w:rsidRPr="00EC5C6E">
        <w:rPr>
          <w:rFonts w:cs="Times New Roman"/>
        </w:rPr>
        <w:t>Prilikom izvođenja radova primjenjivat će se odgovarajuće odredbe Zakona o gradnji</w:t>
      </w:r>
      <w:r w:rsidR="00EF72B7">
        <w:rPr>
          <w:rFonts w:cs="Times New Roman"/>
        </w:rPr>
        <w:t xml:space="preserve"> (</w:t>
      </w:r>
      <w:r w:rsidR="00EF72B7" w:rsidRPr="00EF72B7">
        <w:rPr>
          <w:rFonts w:cs="Times New Roman"/>
        </w:rPr>
        <w:t>NN 153/13, 20/17</w:t>
      </w:r>
      <w:r w:rsidR="00EF72B7">
        <w:rPr>
          <w:rFonts w:cs="Times New Roman"/>
        </w:rPr>
        <w:t>)</w:t>
      </w:r>
      <w:r w:rsidR="00EC5C6E" w:rsidRPr="00EC5C6E">
        <w:rPr>
          <w:rFonts w:cs="Times New Roman"/>
        </w:rPr>
        <w:t>, Zakona o građevnim proizvodima</w:t>
      </w:r>
      <w:r w:rsidR="00EF72B7">
        <w:rPr>
          <w:rFonts w:cs="Times New Roman"/>
        </w:rPr>
        <w:t xml:space="preserve"> (NN 76/13, 30/14)</w:t>
      </w:r>
      <w:r w:rsidR="00EC5C6E" w:rsidRPr="00EC5C6E">
        <w:rPr>
          <w:rFonts w:cs="Times New Roman"/>
        </w:rPr>
        <w:t>, Zakona o poslovima i djelatnostima prostornog uređenja i gradnje</w:t>
      </w:r>
      <w:r w:rsidR="00826692" w:rsidRPr="00400548">
        <w:rPr>
          <w:rFonts w:cs="Times New Roman"/>
        </w:rPr>
        <w:t>(NN78/15)</w:t>
      </w:r>
      <w:r w:rsidR="00CC1314">
        <w:rPr>
          <w:rFonts w:cs="Times New Roman"/>
        </w:rPr>
        <w:t>,</w:t>
      </w:r>
      <w:r w:rsidR="00EC5C6E" w:rsidRPr="00EC5C6E">
        <w:rPr>
          <w:rFonts w:cs="Times New Roman"/>
        </w:rPr>
        <w:t xml:space="preserve"> Zakona o obveznim odnos</w:t>
      </w:r>
      <w:r w:rsidR="00CC1314">
        <w:rPr>
          <w:rFonts w:cs="Times New Roman"/>
        </w:rPr>
        <w:t>ima</w:t>
      </w:r>
      <w:r w:rsidR="00EF72B7">
        <w:rPr>
          <w:rFonts w:cs="Times New Roman"/>
        </w:rPr>
        <w:t xml:space="preserve"> (</w:t>
      </w:r>
      <w:r w:rsidR="00EF72B7" w:rsidRPr="00EF72B7">
        <w:rPr>
          <w:rFonts w:cs="Times New Roman"/>
        </w:rPr>
        <w:t>NN 35/05, 41/08, 125/11, 78/15</w:t>
      </w:r>
      <w:r w:rsidR="00EF72B7">
        <w:rPr>
          <w:rFonts w:cs="Times New Roman"/>
        </w:rPr>
        <w:t>)</w:t>
      </w:r>
      <w:r w:rsidR="00CC1314">
        <w:rPr>
          <w:rFonts w:cs="Times New Roman"/>
        </w:rPr>
        <w:t>, Zakona o zaštiti na radu</w:t>
      </w:r>
      <w:r w:rsidR="00EF72B7">
        <w:rPr>
          <w:rFonts w:cs="Times New Roman"/>
        </w:rPr>
        <w:t>(</w:t>
      </w:r>
      <w:r w:rsidR="00EF72B7" w:rsidRPr="00EF72B7">
        <w:rPr>
          <w:rFonts w:cs="Times New Roman"/>
        </w:rPr>
        <w:t>NN 71/14, 118/14, 154/14</w:t>
      </w:r>
      <w:r w:rsidR="00EF72B7">
        <w:rPr>
          <w:rFonts w:cs="Times New Roman"/>
        </w:rPr>
        <w:t>)</w:t>
      </w:r>
      <w:r w:rsidR="00CC1314">
        <w:rPr>
          <w:rFonts w:cs="Times New Roman"/>
        </w:rPr>
        <w:t>te drugi zakonski i podzakonski propisi vezani uz predmet nabave.</w:t>
      </w:r>
    </w:p>
    <w:p w14:paraId="27BFAEBD" w14:textId="77777777" w:rsidR="00EF7A59" w:rsidRPr="00EF7A59" w:rsidRDefault="00EF7A59" w:rsidP="00EF7A59">
      <w:pPr>
        <w:pStyle w:val="Standard"/>
        <w:spacing w:before="120" w:after="120"/>
        <w:jc w:val="both"/>
        <w:rPr>
          <w:rFonts w:cs="Times New Roman"/>
        </w:rPr>
      </w:pPr>
      <w:r>
        <w:rPr>
          <w:rFonts w:cs="Times New Roman"/>
        </w:rPr>
        <w:t xml:space="preserve">d) </w:t>
      </w:r>
      <w:r w:rsidRPr="00EF7A59">
        <w:rPr>
          <w:rFonts w:cs="Times New Roman"/>
        </w:rPr>
        <w:t>Odabrani ponuditelj se obvezuje da će prilikom izvođenja radova poduzeti sve mjere zaštite objekata, radova, opreme i materijala, zaposlenika, prolaznika, prometa i okoliša od šteta koje bi mogle nastati uslijed nestručnog obavljanja radova te uvažavati upute koordinatora II zaštite na radu, ako je njegova prisutnost propisana.</w:t>
      </w:r>
    </w:p>
    <w:p w14:paraId="7F9F4AF8" w14:textId="77777777" w:rsidR="001D6882" w:rsidRDefault="00EF7A59" w:rsidP="001D6882">
      <w:pPr>
        <w:spacing w:before="120" w:after="120"/>
        <w:jc w:val="both"/>
        <w:rPr>
          <w:rFonts w:cs="Times New Roman"/>
        </w:rPr>
      </w:pPr>
      <w:r w:rsidRPr="00EF7A59">
        <w:rPr>
          <w:rFonts w:cs="Times New Roman"/>
        </w:rPr>
        <w:t xml:space="preserve">Obveza podrazumijeva obavezu odabranog ponuditelja da izvrši osiguranje </w:t>
      </w:r>
      <w:r>
        <w:rPr>
          <w:rFonts w:cs="Times New Roman"/>
        </w:rPr>
        <w:t xml:space="preserve">traženo točkom 20.4. ove Dokumentacije o nabavi </w:t>
      </w:r>
      <w:r w:rsidRPr="00EF7A59">
        <w:rPr>
          <w:rFonts w:cs="Times New Roman"/>
        </w:rPr>
        <w:t xml:space="preserve">o čemu je dužan kao dokaz dostaviti zaključenu policu osiguranja objekta u izvođenju, uz dokaz o uplaćenoj premiji – radi osiguranja, te dostaviti dokaz o uplaćenoj </w:t>
      </w:r>
      <w:r w:rsidRPr="00EF7A59">
        <w:rPr>
          <w:rFonts w:cs="Times New Roman"/>
        </w:rPr>
        <w:lastRenderedPageBreak/>
        <w:t>premiji ili rati osiguranja, do uredne primopredaje u korist Naručitelja.</w:t>
      </w:r>
    </w:p>
    <w:p w14:paraId="1D0C02C8" w14:textId="77777777" w:rsidR="00DC71CA" w:rsidRDefault="00DC71CA" w:rsidP="00DC71CA">
      <w:pPr>
        <w:jc w:val="both"/>
        <w:rPr>
          <w:rFonts w:eastAsiaTheme="minorHAnsi" w:cs="Calibri"/>
          <w:color w:val="auto"/>
          <w:sz w:val="22"/>
          <w:szCs w:val="22"/>
        </w:rPr>
      </w:pPr>
      <w:r>
        <w:t xml:space="preserve">e) U svrhu praćenja rokova izvođenja, Izvođač je dužan prije pristupanja izvođenju ugovorenih radova, a najkasnije u roku od 8 dana od dana uvođenja u posao, izraditi i dostaviti Naručitelju Plan izvođenja radova sa detaljno razrađenim terminskim i financijskim planom izvedbe ugovorenih radova za sve aktivnosti koje se planiraju u tijeku rekonstrukcije/izgradnje građevine.  Naručitelj i nadzorni inženjer mogu u daljnjem roku od 8 dana dati primjedbe na navedeni plan, a Izvođač je dužan očitovati se na date primjedbe te one koje smatra neopravdanima posebno obrazložiti. Detaljni terminski plan mora biti prihvaćen i ovjeren od strane predstavnika naručitelja i glavnog nadzornog inženjera. </w:t>
      </w:r>
    </w:p>
    <w:p w14:paraId="70D381B4" w14:textId="77777777" w:rsidR="001D6882" w:rsidRDefault="00DC71CA" w:rsidP="001D6882">
      <w:pPr>
        <w:spacing w:before="120" w:after="120"/>
        <w:jc w:val="both"/>
        <w:rPr>
          <w:rFonts w:cs="Times New Roman"/>
        </w:rPr>
      </w:pPr>
      <w:r>
        <w:rPr>
          <w:rFonts w:cs="Times New Roman"/>
        </w:rPr>
        <w:t>f</w:t>
      </w:r>
      <w:r w:rsidR="001D6882">
        <w:rPr>
          <w:rFonts w:cs="Times New Roman"/>
        </w:rPr>
        <w:t xml:space="preserve">) </w:t>
      </w:r>
      <w:r w:rsidR="001D6882" w:rsidRPr="006E75DA">
        <w:rPr>
          <w:rFonts w:cs="Times New Roman"/>
        </w:rPr>
        <w:t>Izvedeni radovi plaćaju se temeljem ispostavljenih računa</w:t>
      </w:r>
      <w:r w:rsidR="001D6882">
        <w:rPr>
          <w:rFonts w:cs="Times New Roman"/>
        </w:rPr>
        <w:t>/</w:t>
      </w:r>
      <w:r w:rsidR="001D6882" w:rsidRPr="006E75DA">
        <w:rPr>
          <w:rFonts w:cs="Times New Roman"/>
        </w:rPr>
        <w:t>privremenih situacija koji moraju odgovarati jediničnim cijenama</w:t>
      </w:r>
      <w:r w:rsidR="001D6882">
        <w:rPr>
          <w:rFonts w:cs="Times New Roman"/>
        </w:rPr>
        <w:t xml:space="preserve"> iz Troškovnika</w:t>
      </w:r>
      <w:r w:rsidR="001D6882" w:rsidRPr="006E75DA">
        <w:rPr>
          <w:rFonts w:cs="Times New Roman"/>
        </w:rPr>
        <w:t xml:space="preserve"> i prema stvarno izvedenim količinama koje će biti obračunate na temelju izrađene građevinske knjige i ovjerene od strane nadzornog inženjera, a putem privremenih odnosno okončane situacije.</w:t>
      </w:r>
    </w:p>
    <w:p w14:paraId="7D23C86E" w14:textId="77777777" w:rsidR="001D6882" w:rsidRDefault="001D6882" w:rsidP="001D6882">
      <w:pPr>
        <w:spacing w:before="120" w:after="120"/>
        <w:jc w:val="both"/>
        <w:rPr>
          <w:rFonts w:cs="Times New Roman"/>
        </w:rPr>
      </w:pPr>
      <w:r>
        <w:rPr>
          <w:rFonts w:cs="Times New Roman"/>
        </w:rPr>
        <w:t>Izvođač</w:t>
      </w:r>
      <w:r w:rsidRPr="0098171C">
        <w:rPr>
          <w:rFonts w:cs="Times New Roman"/>
        </w:rPr>
        <w:t xml:space="preserve"> mora svom računu odnosno situaciji obvezno priložiti račune odnosno situacije svojih podugovaratelja koje je prethodno potvrdio</w:t>
      </w:r>
      <w:r>
        <w:rPr>
          <w:rFonts w:cs="Times New Roman"/>
        </w:rPr>
        <w:t xml:space="preserve">. </w:t>
      </w:r>
      <w:r w:rsidRPr="0098171C">
        <w:rPr>
          <w:rFonts w:cs="Times New Roman"/>
        </w:rPr>
        <w:t>Plaćanje izvedenih radova izvršit će se na poslovni račun odabranog ponuditelja</w:t>
      </w:r>
      <w:r w:rsidR="002F40E9">
        <w:rPr>
          <w:rFonts w:cs="Times New Roman"/>
        </w:rPr>
        <w:t xml:space="preserve"> </w:t>
      </w:r>
      <w:r w:rsidRPr="0098171C">
        <w:rPr>
          <w:rFonts w:cs="Times New Roman"/>
        </w:rPr>
        <w:t>na temelju ovjerenih situacija izvođača</w:t>
      </w:r>
      <w:r>
        <w:rPr>
          <w:rFonts w:cs="Times New Roman"/>
        </w:rPr>
        <w:t xml:space="preserve">. </w:t>
      </w:r>
      <w:r w:rsidRPr="0098171C">
        <w:rPr>
          <w:rFonts w:cs="Times New Roman"/>
        </w:rPr>
        <w:t>Ako se dio ugovora o javnoj nabavi daje u podugovor, tada za radove koje će izvesti podugovaratelj, Naručitelj neposredno plaća podugovaratelju osim ako to zbog opravdanih razloga, vezanih uz prirodu ugovora ili specifične uvjete njegova izvršenja nije primjenjivo, pod uvjetom da su ti razlozi bili navedeni i obrazloženi u Dokumentaciji o nabavi ili ugovaratelj dokaže da su obveze prema podugovaratelju za taj dio ugovora već podmirene.</w:t>
      </w:r>
    </w:p>
    <w:p w14:paraId="60CD0F7B" w14:textId="77777777" w:rsidR="001D6882" w:rsidRDefault="001D6882" w:rsidP="001D6882">
      <w:pPr>
        <w:spacing w:before="120" w:after="120"/>
        <w:jc w:val="both"/>
        <w:rPr>
          <w:rFonts w:cs="Times New Roman"/>
        </w:rPr>
      </w:pPr>
      <w:r w:rsidRPr="0098171C">
        <w:rPr>
          <w:rFonts w:cs="Times New Roman"/>
        </w:rPr>
        <w:t xml:space="preserve">Ispostavljeni račun Naručitelj će platiti u roku od </w:t>
      </w:r>
      <w:r w:rsidR="007B43B4">
        <w:rPr>
          <w:rFonts w:cs="Times New Roman"/>
        </w:rPr>
        <w:t>3</w:t>
      </w:r>
      <w:r w:rsidRPr="0098171C">
        <w:rPr>
          <w:rFonts w:cs="Times New Roman"/>
        </w:rPr>
        <w:t>0 dana od dana zaprimanja valjanog računa/situacije koji sadrže sve zakonom propisane elemente (obvezni elementi računa za obveznike PDV-a propisani su člankom 79. Zakona o porezu na dodanu vrijednost –NN 73/13, 99/13, 148/13, 153/13, 143/14), uz uvjet ovjere od osobe ovlaštene za nadzor provedbe ugovora o nabavi od strane Naručitelja.</w:t>
      </w:r>
    </w:p>
    <w:p w14:paraId="35D7D4B3" w14:textId="77777777" w:rsidR="001D6882" w:rsidRPr="007B43B4" w:rsidRDefault="001D6882" w:rsidP="001D6882">
      <w:pPr>
        <w:spacing w:before="120" w:after="120"/>
        <w:jc w:val="both"/>
        <w:rPr>
          <w:rFonts w:cs="Times New Roman"/>
        </w:rPr>
      </w:pPr>
      <w:r w:rsidRPr="0098171C">
        <w:rPr>
          <w:rFonts w:cs="Times New Roman"/>
        </w:rPr>
        <w:t xml:space="preserve">Maksimalni iznos koji se može isplatiti temeljem ovjerenih mjesečnih situacija je 90% ukupno ugovorenog iznosa. </w:t>
      </w:r>
      <w:r w:rsidRPr="007B43B4">
        <w:rPr>
          <w:rFonts w:cs="Times New Roman"/>
        </w:rPr>
        <w:t xml:space="preserve">Naručitelj se obvezuje ovjereni neprijeporni dio situacije platiti izvođaču u roku </w:t>
      </w:r>
      <w:r w:rsidR="00651BE4">
        <w:rPr>
          <w:rFonts w:cs="Times New Roman"/>
        </w:rPr>
        <w:t>3</w:t>
      </w:r>
      <w:r w:rsidRPr="007B43B4">
        <w:rPr>
          <w:rFonts w:cs="Times New Roman"/>
        </w:rPr>
        <w:t xml:space="preserve">0 dana od dana primitka iste. </w:t>
      </w:r>
    </w:p>
    <w:p w14:paraId="3407A9E6" w14:textId="77777777" w:rsidR="001D6882" w:rsidRDefault="001D6882" w:rsidP="001D6882">
      <w:pPr>
        <w:spacing w:before="120" w:after="120"/>
        <w:jc w:val="both"/>
        <w:rPr>
          <w:rFonts w:cs="Times New Roman"/>
        </w:rPr>
      </w:pPr>
      <w:r w:rsidRPr="00194E9D">
        <w:rPr>
          <w:rFonts w:cs="Times New Roman"/>
        </w:rPr>
        <w:t xml:space="preserve">Deset posto (10%) od ukupno ugovorenog iznosa platit će se po obračunu izvršenih radova putem okončane situacije, koju će Izvođač predati Naručitelju nakon dovršetka radova i pregleda izvršenog prilikom primopredaje radova, otklona eventualnih nedostataka koji su utvrđeni navedenim pregledom i ishođenja uporabne dozvole te dostave jamstva za otklanjanje nedostataka u jamstvenom roku. Plaćanje predmetnog iznosa izvršit će se u roku </w:t>
      </w:r>
      <w:r w:rsidR="00651BE4">
        <w:rPr>
          <w:rFonts w:cs="Times New Roman"/>
        </w:rPr>
        <w:t>3</w:t>
      </w:r>
      <w:r w:rsidRPr="00194E9D">
        <w:rPr>
          <w:rFonts w:cs="Times New Roman"/>
        </w:rPr>
        <w:t>0 dana od ispostave računa i okončane situacije te obostrano potpisanog zapisnika o izvršenoj primopredaji radova, ovjerenog od strane nadzornog inženjera i predstavnika Naručitelja.</w:t>
      </w:r>
    </w:p>
    <w:p w14:paraId="250DB259" w14:textId="77777777" w:rsidR="001D6882" w:rsidRDefault="00DC71CA" w:rsidP="001D6882">
      <w:pPr>
        <w:pStyle w:val="Standard"/>
        <w:spacing w:before="120" w:after="120"/>
        <w:jc w:val="both"/>
        <w:rPr>
          <w:rFonts w:cs="Times New Roman"/>
        </w:rPr>
      </w:pPr>
      <w:r>
        <w:rPr>
          <w:rFonts w:cs="Times New Roman"/>
        </w:rPr>
        <w:t>g</w:t>
      </w:r>
      <w:r w:rsidR="001D6882">
        <w:rPr>
          <w:rFonts w:cs="Times New Roman"/>
        </w:rPr>
        <w:t>) Sukladno članku 4. stavku 4. Zakona o javnoj nabavi (NN 120/16), g</w:t>
      </w:r>
      <w:r w:rsidR="001D6882" w:rsidRPr="005B324D">
        <w:rPr>
          <w:rFonts w:cs="Times New Roman"/>
        </w:rPr>
        <w:t xml:space="preserve">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w:t>
      </w:r>
      <w:r w:rsidR="001D6882">
        <w:rPr>
          <w:rFonts w:cs="Times New Roman"/>
        </w:rPr>
        <w:t>Zakona o javnoj nabavi (NN 120/16)</w:t>
      </w:r>
      <w:r w:rsidR="001D6882" w:rsidRPr="005B324D">
        <w:rPr>
          <w:rFonts w:cs="Times New Roman"/>
        </w:rPr>
        <w:t>.</w:t>
      </w:r>
    </w:p>
    <w:p w14:paraId="197FD959" w14:textId="77777777" w:rsidR="001D6882" w:rsidRPr="00022649" w:rsidRDefault="00DC71CA" w:rsidP="001D6882">
      <w:pPr>
        <w:pStyle w:val="Standard"/>
        <w:spacing w:before="120" w:after="120"/>
        <w:jc w:val="both"/>
        <w:rPr>
          <w:rFonts w:cs="Times New Roman"/>
        </w:rPr>
      </w:pPr>
      <w:r>
        <w:rPr>
          <w:rFonts w:cs="Times New Roman"/>
        </w:rPr>
        <w:lastRenderedPageBreak/>
        <w:t>h</w:t>
      </w:r>
      <w:r w:rsidR="001D6882">
        <w:rPr>
          <w:rFonts w:cs="Times New Roman"/>
        </w:rPr>
        <w:t xml:space="preserve">) </w:t>
      </w:r>
      <w:r w:rsidR="001D6882" w:rsidRPr="00022649">
        <w:rPr>
          <w:rFonts w:cs="Times New Roman"/>
        </w:rPr>
        <w:t>Izvođač je dužan povjeriti izvođenje građevinskih radova i drugih poslova osobama koje ispunjavaju propisane uvjete za izvođenje predmetnih radova, odnosno za obavljanje drugih poslova te imenovati ovlaštenog voditelja građenja i voditelje radova u svojstvu odgovornih osoba vođenja građenja odnosno izvođenja pojedinih radova</w:t>
      </w:r>
      <w:r w:rsidR="001D6882">
        <w:rPr>
          <w:rFonts w:cs="Times New Roman"/>
        </w:rPr>
        <w:t>.</w:t>
      </w:r>
    </w:p>
    <w:p w14:paraId="58C1FD14" w14:textId="77777777" w:rsidR="001D6882" w:rsidRDefault="001D6882" w:rsidP="001D6882">
      <w:pPr>
        <w:pStyle w:val="Standard"/>
        <w:spacing w:before="120" w:after="120"/>
        <w:jc w:val="both"/>
        <w:rPr>
          <w:rFonts w:cs="Times New Roman"/>
        </w:rPr>
      </w:pPr>
      <w:r w:rsidRPr="00022649">
        <w:rPr>
          <w:rFonts w:cs="Times New Roman"/>
        </w:rPr>
        <w:t>Izvođač je dužan radove izvoditi tako da se ispune temeljni zahtjevi za građevinu, zahtjevi propisani za energetska svojstva zgrad</w:t>
      </w:r>
      <w:r>
        <w:rPr>
          <w:rFonts w:cs="Times New Roman"/>
        </w:rPr>
        <w:t>e</w:t>
      </w:r>
      <w:r w:rsidRPr="00022649">
        <w:rPr>
          <w:rFonts w:cs="Times New Roman"/>
        </w:rPr>
        <w:t xml:space="preserve"> i drugi zahtjevi i uvjeti za građevinu te jamči za pravilnu izvedbu i kakvoću izvedenih radova, kvalitetu upotrijebljenog materijala, poluproizvoda i gotovih proizvoda određenih i zahtijevanih odobrenom projektno – tehničkom dokumentacijom</w:t>
      </w:r>
      <w:r>
        <w:rPr>
          <w:rFonts w:cs="Times New Roman"/>
        </w:rPr>
        <w:t>.</w:t>
      </w:r>
    </w:p>
    <w:p w14:paraId="2516C8A0" w14:textId="77777777" w:rsidR="001D6882" w:rsidRPr="004E72E8" w:rsidRDefault="00DC71CA" w:rsidP="001D6882">
      <w:pPr>
        <w:pStyle w:val="Standard"/>
        <w:spacing w:before="120" w:after="120"/>
        <w:jc w:val="both"/>
        <w:rPr>
          <w:rFonts w:cs="Times New Roman"/>
        </w:rPr>
      </w:pPr>
      <w:r>
        <w:rPr>
          <w:rFonts w:cs="Times New Roman"/>
        </w:rPr>
        <w:t>i</w:t>
      </w:r>
      <w:r w:rsidR="001D6882">
        <w:rPr>
          <w:rFonts w:cs="Times New Roman"/>
        </w:rPr>
        <w:t xml:space="preserve">) </w:t>
      </w:r>
      <w:r w:rsidR="001D6882" w:rsidRPr="004E72E8">
        <w:rPr>
          <w:rFonts w:cs="Times New Roman"/>
        </w:rPr>
        <w:t>Izvođač preuzima punu odgovornost za radove od početka radova do njihove primopredaje</w:t>
      </w:r>
      <w:r w:rsidR="001D6882">
        <w:rPr>
          <w:rFonts w:cs="Times New Roman"/>
        </w:rPr>
        <w:t xml:space="preserve">. </w:t>
      </w:r>
      <w:r w:rsidR="001D6882" w:rsidRPr="004E72E8">
        <w:rPr>
          <w:rFonts w:cs="Times New Roman"/>
        </w:rPr>
        <w:t>Izvođač odgovara za štetu koja nastane pri izvođenju radova u skladu s odgovornosti izvođača prema odredbama Zakona o gradnji (</w:t>
      </w:r>
      <w:r w:rsidR="001D6882">
        <w:rPr>
          <w:rFonts w:cs="Times New Roman"/>
        </w:rPr>
        <w:t>NN</w:t>
      </w:r>
      <w:r w:rsidR="001D6882" w:rsidRPr="004E72E8">
        <w:rPr>
          <w:rFonts w:cs="Times New Roman"/>
        </w:rPr>
        <w:t xml:space="preserve"> 153/13</w:t>
      </w:r>
      <w:r w:rsidR="001D6882">
        <w:rPr>
          <w:rFonts w:cs="Times New Roman"/>
        </w:rPr>
        <w:t xml:space="preserve">, </w:t>
      </w:r>
      <w:r w:rsidR="001D6882" w:rsidRPr="004E72E8">
        <w:rPr>
          <w:rFonts w:cs="Times New Roman"/>
        </w:rPr>
        <w:t>20/17) i Zakona o obveznim odnosima (</w:t>
      </w:r>
      <w:r w:rsidR="001D6882">
        <w:rPr>
          <w:rFonts w:cs="Times New Roman"/>
        </w:rPr>
        <w:t>NN</w:t>
      </w:r>
      <w:r w:rsidR="001D6882" w:rsidRPr="004E72E8">
        <w:rPr>
          <w:rFonts w:cs="Times New Roman"/>
        </w:rPr>
        <w:t xml:space="preserve"> 35/05, 41/08, 125/11</w:t>
      </w:r>
      <w:r w:rsidR="001D6882">
        <w:rPr>
          <w:rFonts w:cs="Times New Roman"/>
        </w:rPr>
        <w:t xml:space="preserve">, </w:t>
      </w:r>
      <w:r w:rsidR="001D6882" w:rsidRPr="004E72E8">
        <w:rPr>
          <w:rFonts w:cs="Times New Roman"/>
        </w:rPr>
        <w:t>78/15)</w:t>
      </w:r>
      <w:r w:rsidR="001D6882">
        <w:rPr>
          <w:rFonts w:cs="Times New Roman"/>
        </w:rPr>
        <w:t>.</w:t>
      </w:r>
    </w:p>
    <w:p w14:paraId="761B6C3A" w14:textId="77777777" w:rsidR="001D6882" w:rsidRPr="00581554" w:rsidRDefault="00DC71CA" w:rsidP="001D6882">
      <w:pPr>
        <w:pStyle w:val="Standard"/>
        <w:spacing w:before="120" w:after="120"/>
        <w:jc w:val="both"/>
        <w:rPr>
          <w:rFonts w:cs="Times New Roman"/>
        </w:rPr>
      </w:pPr>
      <w:r>
        <w:rPr>
          <w:rFonts w:cs="Times New Roman"/>
        </w:rPr>
        <w:t>j</w:t>
      </w:r>
      <w:r w:rsidR="001D6882" w:rsidRPr="00581554">
        <w:rPr>
          <w:rFonts w:cs="Times New Roman"/>
        </w:rPr>
        <w:t>) Naručitelj će na gradilištu osigurati stalni nadzor nad izvođenjem radova i imenovati jednu ili više odgovornih osoba za obavljanje nadzora (nadzorni inženjer). Nadzor uključuje i kontrolu ispunjenja ugovornih obveza izvođača te poduzimanje odgovarajućih mjera za realizaciju tih obveza.</w:t>
      </w:r>
    </w:p>
    <w:p w14:paraId="1513DF90" w14:textId="77777777" w:rsidR="001D6882" w:rsidRPr="00581554" w:rsidRDefault="00DC71CA" w:rsidP="001D6882">
      <w:pPr>
        <w:pStyle w:val="Standard"/>
        <w:spacing w:before="120" w:after="120"/>
        <w:jc w:val="both"/>
        <w:rPr>
          <w:rFonts w:cs="Times New Roman"/>
        </w:rPr>
      </w:pPr>
      <w:r>
        <w:rPr>
          <w:rFonts w:cs="Times New Roman"/>
        </w:rPr>
        <w:t>k</w:t>
      </w:r>
      <w:r w:rsidR="001D6882" w:rsidRPr="00581554">
        <w:rPr>
          <w:rFonts w:cs="Times New Roman"/>
        </w:rPr>
        <w:t>) Izvođač će u svrhu pripreme gradilišta osigurati i ograditi gradilište na propisani način radi sigurnosti prolaznika i zaposlenika Naručitelja i sprečavanja neovlaštenog pristupa na mjesto izvođenja radova</w:t>
      </w:r>
      <w:r w:rsidR="001D6882">
        <w:rPr>
          <w:rFonts w:cs="Times New Roman"/>
        </w:rPr>
        <w:t>.</w:t>
      </w:r>
      <w:r w:rsidR="001D6882" w:rsidRPr="00581554">
        <w:rPr>
          <w:rFonts w:cs="Times New Roman"/>
        </w:rPr>
        <w:t xml:space="preserve"> Gradilište mora biti označeno pločom sukladno Pravilniku o sadržaju i izgledu ploče kojom se označava gradilište (NN 42/14).</w:t>
      </w:r>
    </w:p>
    <w:p w14:paraId="36745FC5" w14:textId="77777777" w:rsidR="001D6882" w:rsidRDefault="00DC71CA" w:rsidP="001D6882">
      <w:pPr>
        <w:pStyle w:val="Standard"/>
        <w:spacing w:before="120" w:after="120"/>
        <w:jc w:val="both"/>
        <w:rPr>
          <w:rFonts w:cs="Times New Roman"/>
        </w:rPr>
      </w:pPr>
      <w:r>
        <w:rPr>
          <w:rFonts w:cs="Times New Roman"/>
        </w:rPr>
        <w:t>l</w:t>
      </w:r>
      <w:r w:rsidR="001D6882" w:rsidRPr="00581554">
        <w:rPr>
          <w:rFonts w:cs="Times New Roman"/>
        </w:rPr>
        <w:t>) Izvođač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w:t>
      </w:r>
      <w:r w:rsidR="001D6882">
        <w:rPr>
          <w:rFonts w:cs="Times New Roman"/>
        </w:rPr>
        <w:t xml:space="preserve"> (</w:t>
      </w:r>
      <w:r w:rsidR="001D6882" w:rsidRPr="00581554">
        <w:rPr>
          <w:rFonts w:cs="Times New Roman"/>
        </w:rPr>
        <w:t>NN 153/13, 20/17</w:t>
      </w:r>
      <w:r w:rsidR="001D6882">
        <w:rPr>
          <w:rFonts w:cs="Times New Roman"/>
        </w:rPr>
        <w:t>)</w:t>
      </w:r>
      <w:r w:rsidR="001D6882" w:rsidRPr="00581554">
        <w:rPr>
          <w:rFonts w:cs="Times New Roman"/>
        </w:rPr>
        <w:t>, posebnim propisom ili projektom.</w:t>
      </w:r>
    </w:p>
    <w:p w14:paraId="298AD4D8" w14:textId="77777777" w:rsidR="002D2B95" w:rsidRDefault="00DC71CA" w:rsidP="002D2B95">
      <w:pPr>
        <w:spacing w:before="120"/>
        <w:jc w:val="both"/>
      </w:pPr>
      <w:r>
        <w:t>m</w:t>
      </w:r>
      <w:r w:rsidR="00651BE4">
        <w:t xml:space="preserve">) </w:t>
      </w:r>
      <w:r w:rsidR="002D2B95" w:rsidRPr="006E75DA">
        <w:t>U slučaju prekoračenja roka za izvođenje radova zbog krivnje izvođača Naručitelj će naplatiti kaznu u iznosu od 2‰ (promila) dnevno od cijene izvedenih radova, s time da ugovorn</w:t>
      </w:r>
      <w:r w:rsidR="002D2B95">
        <w:t>a</w:t>
      </w:r>
      <w:r w:rsidR="002D2B95" w:rsidRPr="006E75DA">
        <w:t xml:space="preserve"> kazn</w:t>
      </w:r>
      <w:r w:rsidR="002D2B95">
        <w:t>a</w:t>
      </w:r>
      <w:r w:rsidR="002D2B95" w:rsidRPr="006E75DA">
        <w:t xml:space="preserve"> ne </w:t>
      </w:r>
      <w:r w:rsidR="002D2B95">
        <w:t>može</w:t>
      </w:r>
      <w:r w:rsidR="002D2B95" w:rsidRPr="006E75DA">
        <w:t xml:space="preserve"> prijeći 10% (deset posto) ukupne cijene izvedenih radova</w:t>
      </w:r>
      <w:r w:rsidR="002D2B95">
        <w:t>.</w:t>
      </w:r>
    </w:p>
    <w:p w14:paraId="4E1438DC" w14:textId="77777777" w:rsidR="00651BE4" w:rsidRDefault="005121F7" w:rsidP="00651BE4">
      <w:pPr>
        <w:pStyle w:val="Heading1"/>
        <w:tabs>
          <w:tab w:val="left" w:pos="9498"/>
        </w:tabs>
        <w:jc w:val="both"/>
        <w:rPr>
          <w:rFonts w:ascii="Times New Roman" w:hAnsi="Times New Roman"/>
          <w:b/>
          <w:sz w:val="24"/>
        </w:rPr>
      </w:pPr>
      <w:bookmarkStart w:id="70" w:name="_Toc514918604"/>
      <w:r>
        <w:rPr>
          <w:rFonts w:ascii="Times New Roman" w:hAnsi="Times New Roman"/>
          <w:b/>
          <w:sz w:val="24"/>
        </w:rPr>
        <w:t>28. Uvjeti i zahtjevi koji moraju biti ispunjeni sukladno posebnim propisima ili stručnim pravilima</w:t>
      </w:r>
      <w:bookmarkEnd w:id="70"/>
    </w:p>
    <w:p w14:paraId="78D63A51" w14:textId="77777777" w:rsidR="00651BE4" w:rsidRDefault="006F3EB0" w:rsidP="00651BE4">
      <w:pPr>
        <w:spacing w:before="120"/>
        <w:jc w:val="both"/>
      </w:pPr>
      <w:r w:rsidRPr="006375BE">
        <w:t xml:space="preserve">Ugovaratelj je, najkasnije u </w:t>
      </w:r>
      <w:r w:rsidR="00F272E9">
        <w:t>trenutku potpisivanja ugovora o javnoj nabavi</w:t>
      </w:r>
      <w:r w:rsidRPr="006375BE">
        <w:t xml:space="preserve"> i za cijelo vrijeme izvođe</w:t>
      </w:r>
      <w:r w:rsidR="004D68E9">
        <w:t xml:space="preserve">nja radova, </w:t>
      </w:r>
      <w:r w:rsidR="00826F3C">
        <w:t>sukladno članku 29. Zakona o poslovima i djelatnostima prostornog uređenja i gradnje</w:t>
      </w:r>
      <w:r w:rsidR="00826692" w:rsidRPr="00651BE4">
        <w:t>(NN 78/15)</w:t>
      </w:r>
      <w:r w:rsidR="004D68E9">
        <w:t xml:space="preserve">u obvezi </w:t>
      </w:r>
      <w:r w:rsidR="00F272E9">
        <w:t>biti</w:t>
      </w:r>
      <w:r w:rsidRPr="006375BE">
        <w:t xml:space="preserve"> registriran za obavljanje djelatnosti građenja, odnosno za izvođenje pojedinih radova.</w:t>
      </w:r>
    </w:p>
    <w:p w14:paraId="4D8832EE" w14:textId="77777777" w:rsidR="00651BE4" w:rsidRPr="006375BE" w:rsidRDefault="00651BE4" w:rsidP="00651BE4">
      <w:pPr>
        <w:spacing w:before="120"/>
        <w:jc w:val="both"/>
      </w:pPr>
      <w:r w:rsidRPr="00651BE4">
        <w:t>Gospodarski subjekt sa sjedištem u Republici Hrvatskoj ovaj uvjet dokazuje izvatkom iz sudskog, obrtnog, strukovnog ili drugog odgovarajućeg registra iz kojeg mora biti vidljivo da je gospodarski subjekt registriran za obavljanje djelatnosti građenja odnosno izvođenje pojedinih radova.</w:t>
      </w:r>
    </w:p>
    <w:p w14:paraId="7D16B7E3" w14:textId="77777777" w:rsidR="00CC1314" w:rsidRDefault="006F3EB0" w:rsidP="00CC1314">
      <w:pPr>
        <w:pStyle w:val="ListParagraph"/>
        <w:spacing w:before="120" w:after="120" w:line="240" w:lineRule="auto"/>
        <w:ind w:left="0"/>
        <w:contextualSpacing w:val="0"/>
        <w:rPr>
          <w:sz w:val="24"/>
          <w:szCs w:val="24"/>
        </w:rPr>
      </w:pPr>
      <w:r w:rsidRPr="00CC1314">
        <w:rPr>
          <w:sz w:val="24"/>
          <w:szCs w:val="24"/>
        </w:rPr>
        <w:lastRenderedPageBreak/>
        <w:t xml:space="preserve">Strane osobe ovaj uvjet ispunjavaju sukladno </w:t>
      </w:r>
      <w:r w:rsidR="000D19FE">
        <w:rPr>
          <w:sz w:val="24"/>
          <w:szCs w:val="24"/>
        </w:rPr>
        <w:t>odredbama</w:t>
      </w:r>
      <w:r w:rsidRPr="00CC1314">
        <w:rPr>
          <w:sz w:val="24"/>
          <w:szCs w:val="24"/>
        </w:rPr>
        <w:t xml:space="preserve"> Zakona o poslovima i djelatnostima</w:t>
      </w:r>
      <w:r w:rsidR="00CC1314">
        <w:rPr>
          <w:sz w:val="24"/>
          <w:szCs w:val="24"/>
        </w:rPr>
        <w:t xml:space="preserve"> prostornog uređenja i gradnje</w:t>
      </w:r>
      <w:r w:rsidR="00826692" w:rsidRPr="00400548">
        <w:t>(NN78/15)</w:t>
      </w:r>
      <w:r w:rsidR="00CC1314">
        <w:rPr>
          <w:sz w:val="24"/>
          <w:szCs w:val="24"/>
        </w:rPr>
        <w:t>.</w:t>
      </w:r>
    </w:p>
    <w:p w14:paraId="6B998117" w14:textId="77777777" w:rsidR="00651BE4" w:rsidRPr="00651BE4" w:rsidRDefault="00651BE4" w:rsidP="00651BE4">
      <w:pPr>
        <w:widowControl/>
        <w:suppressAutoHyphens w:val="0"/>
        <w:spacing w:before="120" w:after="120"/>
        <w:jc w:val="both"/>
        <w:rPr>
          <w:rFonts w:eastAsia="Times New Roman" w:cs="Times New Roman"/>
          <w:color w:val="auto"/>
        </w:rPr>
      </w:pPr>
      <w:r w:rsidRPr="00651BE4">
        <w:rPr>
          <w:rFonts w:eastAsia="Times New Roman" w:cs="Times New Roman"/>
          <w:color w:val="auto"/>
        </w:rPr>
        <w:t>Strane osobe koje namjeravaju u Republici Hrvatskoj obavljati djelatnost građenja ovaj uvjet sposobnosti dokazuju na sljedeće načine:</w:t>
      </w:r>
    </w:p>
    <w:p w14:paraId="7AFA327B" w14:textId="77777777" w:rsidR="00651BE4" w:rsidRPr="00651BE4" w:rsidRDefault="00651BE4" w:rsidP="00651BE4">
      <w:pPr>
        <w:widowControl/>
        <w:suppressAutoHyphens w:val="0"/>
        <w:spacing w:before="120" w:after="120"/>
        <w:jc w:val="both"/>
        <w:rPr>
          <w:rFonts w:eastAsia="Times New Roman" w:cs="Times New Roman"/>
          <w:color w:val="auto"/>
        </w:rPr>
      </w:pPr>
      <w:r w:rsidRPr="00DC71CA">
        <w:rPr>
          <w:rFonts w:eastAsia="Times New Roman" w:cs="Times New Roman"/>
          <w:color w:val="auto"/>
        </w:rPr>
        <w:t>Strana pravna osoba sa sjedištem u drugoj državi ugovornici EGP-a (Eur</w:t>
      </w:r>
      <w:r w:rsidRPr="00651BE4">
        <w:rPr>
          <w:rFonts w:eastAsia="Times New Roman" w:cs="Times New Roman"/>
          <w:color w:val="auto"/>
        </w:rPr>
        <w:t>opskog gospodarskog prostora) koja u toj državi obavlja djelatnost građenja sukladno poglavlju VIII. članku 69. Zakona o poslovima i djelatnostima prostornog uređenja i gradnje (</w:t>
      </w:r>
      <w:r>
        <w:rPr>
          <w:rFonts w:eastAsia="Times New Roman" w:cs="Times New Roman"/>
          <w:color w:val="auto"/>
        </w:rPr>
        <w:t>NN</w:t>
      </w:r>
      <w:r w:rsidRPr="00651BE4">
        <w:rPr>
          <w:rFonts w:eastAsia="Times New Roman" w:cs="Times New Roman"/>
          <w:color w:val="auto"/>
        </w:rPr>
        <w:t xml:space="preserve"> 78/15) može u Republici Hrvatskoj privremeno ili povremeno obavljati one poslove koje je prema propisima države u kojoj ima sjedište ovlaštena obavljati, nakon što o tome obavijesti Ministarstvo nadležno za poslove graditeljstva i prostornog uređenje izjavom u pisanom obliku. Uz izjavu strani ponuditelj mora priložiti:</w:t>
      </w:r>
    </w:p>
    <w:p w14:paraId="6B6FA4DF"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r w:rsidRPr="00651BE4">
        <w:rPr>
          <w:rFonts w:eastAsia="Times New Roman" w:cs="Times New Roman"/>
          <w:color w:val="auto"/>
        </w:rPr>
        <w:t>1. dokument kojim se dokazuje pravo obavljanja djelatnosti u državi sjedišta strane osobe uz eventualna ograničenja, odnosno da u tom pogledu nema ograničenja (potvrda nadležnog tijela za obavljanje djelatnosti matične zemlje i registracija) ili važeća licenca odnosno dokument kojim se to pravo obavljanja djelatnosti regulira</w:t>
      </w:r>
    </w:p>
    <w:p w14:paraId="3514F985"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r w:rsidRPr="00651BE4">
        <w:rPr>
          <w:rFonts w:eastAsia="Times New Roman" w:cs="Times New Roman"/>
          <w:color w:val="auto"/>
        </w:rPr>
        <w:t>2. dokaz o osiguranju od odgovornosti strane osobe za štetu koju bi obavljanjem djelatnosti mogla učiniti investitoru ili drugim osobama (dokaz je ugovor ili polica osiguranja potpisana s obje strane, od ugovaratelja osiguranja i osiguravatelja; odredbe moraju važiti na području RH; mora sadržavati odredbu o obveznom produženju roka važenja nakon isteka police/ugovora),</w:t>
      </w:r>
    </w:p>
    <w:p w14:paraId="00B53C8F"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r w:rsidRPr="00651BE4">
        <w:rPr>
          <w:rFonts w:eastAsia="Times New Roman" w:cs="Times New Roman"/>
          <w:color w:val="auto"/>
        </w:rPr>
        <w:t>3. punomoć za zastupnika stranke, opunomoćenika ili opunomoćenika za primanje pismena u Republici Hrvatskoj sukladno člancima 32., 36. i 37. Zakona o općem upravnom postupku (NN 47/09).</w:t>
      </w:r>
    </w:p>
    <w:p w14:paraId="43E0FA3D"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p>
    <w:p w14:paraId="28ECCA28"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r w:rsidRPr="00651BE4">
        <w:rPr>
          <w:rFonts w:eastAsia="Times New Roman" w:cs="Times New Roman"/>
          <w:color w:val="auto"/>
        </w:rPr>
        <w:t>Prema članku 70. Zakona o poslovima i djelatnostima prostornog uređenja i gradnje (</w:t>
      </w:r>
      <w:r w:rsidR="00E71698">
        <w:rPr>
          <w:rFonts w:eastAsia="Times New Roman" w:cs="Times New Roman"/>
          <w:color w:val="auto"/>
        </w:rPr>
        <w:t>NN</w:t>
      </w:r>
      <w:r w:rsidRPr="00651BE4">
        <w:rPr>
          <w:rFonts w:eastAsia="Times New Roman" w:cs="Times New Roman"/>
          <w:color w:val="auto"/>
        </w:rPr>
        <w:t xml:space="preserve"> 78/15) </w:t>
      </w:r>
      <w:r w:rsidRPr="00DC71CA">
        <w:rPr>
          <w:rFonts w:eastAsia="Times New Roman" w:cs="Times New Roman"/>
          <w:color w:val="auto"/>
        </w:rPr>
        <w:t>strana pravna osoba sa sjedištem u drugoj državi ugovornici EGP-a koja</w:t>
      </w:r>
      <w:r w:rsidRPr="00651BE4">
        <w:rPr>
          <w:rFonts w:eastAsia="Times New Roman" w:cs="Times New Roman"/>
          <w:color w:val="auto"/>
        </w:rPr>
        <w:t xml:space="preserve"> obavlja djelatnost građenja, može u Republici Hrvatskoj trajno obavljati djelatnost pod istim uvjetima kao pravna osoba sa sjedištem u Republici Hrvatskoj, u skladu sa Zakonom o poslovima i djelatnostima prostornog uređenja i gradnje (</w:t>
      </w:r>
      <w:r w:rsidR="00E71698">
        <w:rPr>
          <w:rFonts w:eastAsia="Times New Roman" w:cs="Times New Roman"/>
          <w:color w:val="auto"/>
        </w:rPr>
        <w:t>NN</w:t>
      </w:r>
      <w:r w:rsidRPr="00651BE4">
        <w:rPr>
          <w:rFonts w:eastAsia="Times New Roman" w:cs="Times New Roman"/>
          <w:color w:val="auto"/>
        </w:rPr>
        <w:t xml:space="preserve"> 78/15) i drugim posebnim propisima, i ne mora pisanom izjavom obavijestiti Ministarstvo.</w:t>
      </w:r>
    </w:p>
    <w:p w14:paraId="1F14373A"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p>
    <w:p w14:paraId="6597659D"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r w:rsidRPr="00651BE4">
        <w:rPr>
          <w:rFonts w:eastAsia="Times New Roman" w:cs="Times New Roman"/>
          <w:color w:val="auto"/>
        </w:rPr>
        <w:t xml:space="preserve">Prema članku 71. istog Zakona, </w:t>
      </w:r>
      <w:r w:rsidRPr="00DC71CA">
        <w:rPr>
          <w:rFonts w:eastAsia="Times New Roman" w:cs="Times New Roman"/>
          <w:color w:val="auto"/>
        </w:rPr>
        <w:t>strana pravna osoba sa sjedištem u trećoj državi</w:t>
      </w:r>
      <w:r w:rsidRPr="00651BE4">
        <w:rPr>
          <w:rFonts w:eastAsia="Times New Roman" w:cs="Times New Roman"/>
          <w:color w:val="auto"/>
        </w:rPr>
        <w:t xml:space="preserve"> koja u trećoj državi obavlja djelatnost prostornog uređenja, projektiranja i/ili stručnog nadzora građenja, građenja, upravljanja projektom gradnje ili djelatnost ispitivanja i prethodnih istraživanja ima pravo u Republici Hrvatskoj pod pretpostavkom uzajamnosti privremeno ili povremeno obavljati tu djelatnost u skladu s Zakonom o poslovima i djelatnostima prostornog uređenja i gradnje (</w:t>
      </w:r>
      <w:r w:rsidR="00E71698">
        <w:rPr>
          <w:rFonts w:eastAsia="Times New Roman" w:cs="Times New Roman"/>
          <w:color w:val="auto"/>
        </w:rPr>
        <w:t>NN</w:t>
      </w:r>
      <w:r w:rsidRPr="00651BE4">
        <w:rPr>
          <w:rFonts w:eastAsia="Times New Roman" w:cs="Times New Roman"/>
          <w:color w:val="auto"/>
        </w:rPr>
        <w:t xml:space="preserve"> 78/15) i drugim posebnim propisima. Pretpostavka uzajamnost iz stavka 1. ovoga članka ne primjenjuje se na državljane države članice Svjetske trgovinske organizacije (STO).</w:t>
      </w:r>
    </w:p>
    <w:p w14:paraId="7C22250D"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p>
    <w:p w14:paraId="44F46EF1"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r w:rsidRPr="00DC71CA">
        <w:rPr>
          <w:rFonts w:eastAsia="Times New Roman" w:cs="Times New Roman"/>
          <w:color w:val="auto"/>
        </w:rPr>
        <w:t>Strana pravna osoba sa sjedištem u trećoj državi (država nije članica STO) koja u trećoj državi obavlja djelatnost građenja ima</w:t>
      </w:r>
      <w:r w:rsidRPr="00651BE4">
        <w:rPr>
          <w:rFonts w:eastAsia="Times New Roman" w:cs="Times New Roman"/>
          <w:color w:val="auto"/>
        </w:rPr>
        <w:t xml:space="preserve"> pravo u Republici Hrvatskoj, pod pretpostavkom uzajamnosti, privremeno ili povremeno obavljati tu djelatnost u skladu sa Zakonom o poslovima i djelatnostima prostornog uređenja i gradnje (</w:t>
      </w:r>
      <w:r w:rsidR="00E71698">
        <w:rPr>
          <w:rFonts w:eastAsia="Times New Roman" w:cs="Times New Roman"/>
          <w:color w:val="auto"/>
        </w:rPr>
        <w:t>NN</w:t>
      </w:r>
      <w:r w:rsidRPr="00651BE4">
        <w:rPr>
          <w:rFonts w:eastAsia="Times New Roman" w:cs="Times New Roman"/>
          <w:color w:val="auto"/>
        </w:rPr>
        <w:t xml:space="preserve"> 78/15) i drugim posebnim propisima (potrebno je dokazati pretpostavku uzajamnosti iz dvostranih međunarodnih ugovora Republike Hrvatske i države strane pravne osobe).</w:t>
      </w:r>
    </w:p>
    <w:p w14:paraId="7050D9E8"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p>
    <w:p w14:paraId="68C4889F"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r w:rsidRPr="00DC71CA">
        <w:rPr>
          <w:rFonts w:eastAsia="Times New Roman" w:cs="Times New Roman"/>
          <w:color w:val="auto"/>
        </w:rPr>
        <w:t>Strana pravna osoba sa sjedištem u trećoj državi</w:t>
      </w:r>
      <w:r w:rsidRPr="00651BE4">
        <w:rPr>
          <w:rFonts w:eastAsia="Times New Roman" w:cs="Times New Roman"/>
          <w:color w:val="auto"/>
        </w:rPr>
        <w:t xml:space="preserve"> koja u trećoj državi obavlja djelatnost građenja ima pravo u Republici Hrvatskoj trajno obavljati tu djelatnost pod istim uvjetima kao pravna osoba sa sjedištem u Republici Hrvatskoj u skladu sa Zakonom o poslovima i djelatnostima prostornog uređenja i gradnje (</w:t>
      </w:r>
      <w:r w:rsidR="00E71698">
        <w:rPr>
          <w:rFonts w:eastAsia="Times New Roman" w:cs="Times New Roman"/>
          <w:color w:val="auto"/>
        </w:rPr>
        <w:t>NN</w:t>
      </w:r>
      <w:r w:rsidRPr="00651BE4">
        <w:rPr>
          <w:rFonts w:eastAsia="Times New Roman" w:cs="Times New Roman"/>
          <w:color w:val="auto"/>
        </w:rPr>
        <w:t xml:space="preserve"> 78/15) i drugim posebnim propisima.</w:t>
      </w:r>
    </w:p>
    <w:p w14:paraId="56BA38F7"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p>
    <w:p w14:paraId="41284993"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r w:rsidRPr="00DC71CA">
        <w:rPr>
          <w:rFonts w:eastAsia="Times New Roman" w:cs="Times New Roman"/>
          <w:color w:val="auto"/>
        </w:rPr>
        <w:t>Strani gospodarski subjekti koji ne posjeduju ovlaštenje za trajno obavljanje djelatnosti građenja u Republici Hrvatskoj, kao</w:t>
      </w:r>
      <w:r w:rsidRPr="00651BE4">
        <w:rPr>
          <w:rFonts w:eastAsia="Times New Roman" w:cs="Times New Roman"/>
          <w:color w:val="auto"/>
        </w:rPr>
        <w:t xml:space="preserve"> dokaz, osim dokaza o upisu u sudski, obrtni, strukovni ili drugi odgovarajući registar države sjedišta gospodarskog subjekta dostavljaju:</w:t>
      </w:r>
    </w:p>
    <w:p w14:paraId="419B712E"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r w:rsidRPr="00651BE4">
        <w:rPr>
          <w:rFonts w:eastAsia="Times New Roman" w:cs="Times New Roman"/>
          <w:color w:val="auto"/>
        </w:rPr>
        <w:t>- izjavu kojom izjavljuju da su prema propisima države sjedišta ovlašteni obavljati poslove građenja koji su predmet nadmetanja te da će u slučaju da njihova ponuda bude odabrana kao najpovoljnija Ministarstvu nadležnom za graditeljstvo i prostorno uređenje Republike Hrvatske u pisanom obliku dostaviti izjavu kojom obavještavaju nadležno ministarstvo o obavljanju djelatnosti građenja u Republici Hrvatskoj na privremenoj i povremenoj osnovi prema odredbama članka 69. Zakona o poslovima i djelatnostima prostornog uređenja i gradnje (</w:t>
      </w:r>
      <w:r w:rsidR="00E71698">
        <w:rPr>
          <w:rFonts w:eastAsia="Times New Roman" w:cs="Times New Roman"/>
          <w:color w:val="auto"/>
        </w:rPr>
        <w:t>NN</w:t>
      </w:r>
      <w:r w:rsidRPr="00651BE4">
        <w:rPr>
          <w:rFonts w:eastAsia="Times New Roman" w:cs="Times New Roman"/>
          <w:color w:val="auto"/>
        </w:rPr>
        <w:t xml:space="preserve"> 78/15).</w:t>
      </w:r>
    </w:p>
    <w:p w14:paraId="0351D751"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p>
    <w:p w14:paraId="75BDFD96"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r w:rsidRPr="00651BE4">
        <w:rPr>
          <w:rFonts w:eastAsia="Times New Roman" w:cs="Times New Roman"/>
          <w:color w:val="auto"/>
        </w:rPr>
        <w:t>Strani gospodarski subjekt (strana pravna osoba koja ne posjeduje ovlaštenje za trajno obavljanje djelatnosti građenja u Republici Hrvatskoj), u slučaju dodjele ugovora, dužan je Naručitelju u roku do datuma sklapanja ugovora, dostaviti dokaz o postupanju sukladno članku 69. Zakona o poslovima i djelatnostima prostornog uređenja i gradnje (NN 78/15).</w:t>
      </w:r>
    </w:p>
    <w:p w14:paraId="14B6686C"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p>
    <w:p w14:paraId="34D0A444" w14:textId="77777777" w:rsidR="00651BE4" w:rsidRPr="00651BE4" w:rsidRDefault="00651BE4" w:rsidP="00651BE4">
      <w:pPr>
        <w:widowControl/>
        <w:suppressAutoHyphens w:val="0"/>
        <w:spacing w:before="120" w:after="120"/>
        <w:contextualSpacing/>
        <w:jc w:val="both"/>
        <w:rPr>
          <w:rFonts w:eastAsia="Times New Roman" w:cs="Times New Roman"/>
          <w:color w:val="auto"/>
        </w:rPr>
      </w:pPr>
      <w:r w:rsidRPr="00651BE4">
        <w:rPr>
          <w:rFonts w:eastAsia="Times New Roman" w:cs="Times New Roman"/>
          <w:color w:val="auto"/>
        </w:rPr>
        <w:t xml:space="preserve">NAPOMENA: Detaljnije i obvezujuće upute kojih se ponuditelji – strane pravne osobe moraju pridržavati, dostupne su na internetskoj stranici Ministarstva graditeljstva i prostornoga uređenja RH: </w:t>
      </w:r>
      <w:hyperlink r:id="rId17" w:history="1">
        <w:r w:rsidRPr="00651BE4">
          <w:rPr>
            <w:rFonts w:eastAsia="Times New Roman" w:cs="Times New Roman"/>
            <w:color w:val="000080"/>
            <w:u w:val="single"/>
          </w:rPr>
          <w:t>http://www.mgipu.hr/default.aspx?id=38118</w:t>
        </w:r>
      </w:hyperlink>
    </w:p>
    <w:p w14:paraId="433AA4E9" w14:textId="32358F3D" w:rsidR="00F272E9" w:rsidRPr="00057049" w:rsidRDefault="00E71698" w:rsidP="00057049">
      <w:pPr>
        <w:pStyle w:val="ListParagraph"/>
        <w:spacing w:before="120" w:after="120" w:line="240" w:lineRule="auto"/>
        <w:ind w:left="0"/>
        <w:contextualSpacing w:val="0"/>
        <w:rPr>
          <w:rFonts w:eastAsia="Cambria"/>
          <w:sz w:val="24"/>
          <w:szCs w:val="24"/>
          <w:lang w:eastAsia="en-US"/>
        </w:rPr>
      </w:pPr>
      <w:r>
        <w:rPr>
          <w:rFonts w:eastAsia="Cambria"/>
          <w:sz w:val="24"/>
          <w:szCs w:val="24"/>
          <w:lang w:eastAsia="en-US"/>
        </w:rPr>
        <w:t>Odabrani ponuditelj je, nakon donošenja odluke o odabiru,</w:t>
      </w:r>
      <w:r w:rsidR="00E14A42">
        <w:rPr>
          <w:rFonts w:eastAsia="Cambria"/>
          <w:sz w:val="24"/>
          <w:szCs w:val="24"/>
          <w:lang w:eastAsia="en-US"/>
        </w:rPr>
        <w:t xml:space="preserve"> a prije potpisivanja ugovora,</w:t>
      </w:r>
      <w:r w:rsidR="00876673">
        <w:rPr>
          <w:rFonts w:eastAsia="Cambria"/>
          <w:sz w:val="24"/>
          <w:szCs w:val="24"/>
          <w:lang w:eastAsia="en-US"/>
        </w:rPr>
        <w:t xml:space="preserve"> </w:t>
      </w:r>
      <w:r w:rsidR="006F3EB0" w:rsidRPr="00CC1314">
        <w:rPr>
          <w:rFonts w:eastAsia="Cambria"/>
          <w:sz w:val="24"/>
          <w:szCs w:val="24"/>
          <w:lang w:eastAsia="en-US"/>
        </w:rPr>
        <w:t xml:space="preserve">dužan na pisani zahtjev </w:t>
      </w:r>
      <w:r w:rsidR="000D19FE" w:rsidRPr="00CC1314">
        <w:rPr>
          <w:rFonts w:eastAsia="Cambria"/>
          <w:sz w:val="24"/>
          <w:szCs w:val="24"/>
          <w:lang w:eastAsia="en-US"/>
        </w:rPr>
        <w:t>Naručitelja</w:t>
      </w:r>
      <w:r w:rsidR="006F3EB0" w:rsidRPr="00CC1314">
        <w:rPr>
          <w:rFonts w:eastAsia="Cambria"/>
          <w:sz w:val="24"/>
          <w:szCs w:val="24"/>
          <w:lang w:eastAsia="en-US"/>
        </w:rPr>
        <w:t xml:space="preserve"> dostaviti </w:t>
      </w:r>
      <w:r w:rsidR="00057049">
        <w:rPr>
          <w:rFonts w:eastAsia="Cambria"/>
          <w:sz w:val="24"/>
          <w:szCs w:val="24"/>
          <w:lang w:eastAsia="en-US"/>
        </w:rPr>
        <w:t xml:space="preserve">adekvatan </w:t>
      </w:r>
      <w:r w:rsidR="006F3EB0" w:rsidRPr="00CC1314">
        <w:rPr>
          <w:rFonts w:eastAsia="Cambria"/>
          <w:sz w:val="24"/>
          <w:szCs w:val="24"/>
          <w:lang w:eastAsia="en-US"/>
        </w:rPr>
        <w:t>dokaz kojim se dokazuje isp</w:t>
      </w:r>
      <w:r w:rsidR="00CC1314">
        <w:rPr>
          <w:rFonts w:eastAsia="Cambria"/>
          <w:sz w:val="24"/>
          <w:szCs w:val="24"/>
          <w:lang w:eastAsia="en-US"/>
        </w:rPr>
        <w:t>unjavanje gore navedenog uvjeta.</w:t>
      </w:r>
      <w:r w:rsidR="002F40E9">
        <w:rPr>
          <w:rFonts w:eastAsia="Cambria"/>
          <w:sz w:val="24"/>
          <w:szCs w:val="24"/>
          <w:lang w:eastAsia="en-US"/>
        </w:rPr>
        <w:t xml:space="preserve"> </w:t>
      </w:r>
      <w:r w:rsidR="00F272E9" w:rsidRPr="00057049">
        <w:rPr>
          <w:rFonts w:eastAsia="Cambria"/>
          <w:sz w:val="24"/>
          <w:szCs w:val="24"/>
          <w:lang w:eastAsia="en-US"/>
        </w:rPr>
        <w:t xml:space="preserve">Ukoliko </w:t>
      </w:r>
      <w:r w:rsidR="00057049">
        <w:rPr>
          <w:rFonts w:eastAsia="Cambria"/>
          <w:sz w:val="24"/>
          <w:szCs w:val="24"/>
          <w:lang w:eastAsia="en-US"/>
        </w:rPr>
        <w:t>adekvatan dokaz nije dostavljen u danom roku</w:t>
      </w:r>
      <w:r w:rsidR="00F272E9" w:rsidRPr="00057049">
        <w:rPr>
          <w:rFonts w:eastAsia="Cambria"/>
          <w:sz w:val="24"/>
          <w:szCs w:val="24"/>
          <w:lang w:eastAsia="en-US"/>
        </w:rPr>
        <w:t xml:space="preserve">, </w:t>
      </w:r>
      <w:r w:rsidR="00D95745" w:rsidRPr="00057049">
        <w:rPr>
          <w:rFonts w:eastAsia="Cambria"/>
          <w:sz w:val="24"/>
          <w:szCs w:val="24"/>
          <w:lang w:eastAsia="en-US"/>
        </w:rPr>
        <w:t xml:space="preserve">smatrat će se da je odabrani ponuditelj odbio potpisati ugovor o javnoj nabavi te će </w:t>
      </w:r>
      <w:r w:rsidR="00F272E9" w:rsidRPr="00057049">
        <w:rPr>
          <w:rFonts w:eastAsia="Cambria"/>
          <w:sz w:val="24"/>
          <w:szCs w:val="24"/>
          <w:lang w:eastAsia="en-US"/>
        </w:rPr>
        <w:t>Naručitelj</w:t>
      </w:r>
      <w:r w:rsidR="00D95745" w:rsidRPr="00057049">
        <w:rPr>
          <w:rFonts w:eastAsia="Cambria"/>
          <w:sz w:val="24"/>
          <w:szCs w:val="24"/>
          <w:lang w:eastAsia="en-US"/>
        </w:rPr>
        <w:t xml:space="preserve"> postupiti sukladno članku 307. stavku 7. Zakona o javnoj nabavi</w:t>
      </w:r>
      <w:r w:rsidR="00EF72B7">
        <w:rPr>
          <w:rFonts w:eastAsia="Cambria"/>
          <w:sz w:val="24"/>
          <w:szCs w:val="24"/>
          <w:lang w:eastAsia="en-US"/>
        </w:rPr>
        <w:t xml:space="preserve"> (NN 120/16)</w:t>
      </w:r>
      <w:r w:rsidR="00D95745" w:rsidRPr="00057049">
        <w:rPr>
          <w:rFonts w:eastAsia="Cambria"/>
          <w:sz w:val="24"/>
          <w:szCs w:val="24"/>
          <w:lang w:eastAsia="en-US"/>
        </w:rPr>
        <w:t xml:space="preserve"> i naplatiti jamstvo za ozbiljnost ponude.</w:t>
      </w:r>
    </w:p>
    <w:p w14:paraId="3BD5612D" w14:textId="77777777" w:rsidR="004D68E9" w:rsidRPr="0065468D" w:rsidRDefault="006F3EB0" w:rsidP="004D68E9">
      <w:pPr>
        <w:pStyle w:val="Standard"/>
        <w:spacing w:before="120" w:after="120"/>
        <w:jc w:val="both"/>
        <w:rPr>
          <w:rFonts w:cs="Times New Roman"/>
          <w:highlight w:val="yellow"/>
        </w:rPr>
      </w:pPr>
      <w:r w:rsidRPr="00CC1314">
        <w:rPr>
          <w:rFonts w:eastAsia="Cambria"/>
          <w:lang w:eastAsia="en-US"/>
        </w:rPr>
        <w:t xml:space="preserve">Ukoliko uvjeti nisu ispunjeni </w:t>
      </w:r>
      <w:r w:rsidR="00BC08B8">
        <w:rPr>
          <w:rFonts w:eastAsia="Cambria"/>
          <w:lang w:eastAsia="en-US"/>
        </w:rPr>
        <w:t xml:space="preserve">za cijelo vrijeme </w:t>
      </w:r>
      <w:r w:rsidRPr="00CC1314">
        <w:rPr>
          <w:rFonts w:eastAsia="Cambria"/>
          <w:lang w:eastAsia="en-US"/>
        </w:rPr>
        <w:t>izvođenja radova</w:t>
      </w:r>
      <w:r w:rsidR="00E14A42">
        <w:rPr>
          <w:rFonts w:eastAsia="Cambria"/>
          <w:lang w:eastAsia="en-US"/>
        </w:rPr>
        <w:t xml:space="preserve">, </w:t>
      </w:r>
      <w:r w:rsidR="000E31E5" w:rsidRPr="00CC1314">
        <w:rPr>
          <w:rFonts w:eastAsia="Cambria"/>
          <w:lang w:eastAsia="en-US"/>
        </w:rPr>
        <w:t xml:space="preserve">Naručitelj </w:t>
      </w:r>
      <w:r w:rsidRPr="00CC1314">
        <w:rPr>
          <w:rFonts w:eastAsia="Cambria"/>
          <w:lang w:eastAsia="en-US"/>
        </w:rPr>
        <w:t xml:space="preserve">će raskinuti ugovor o </w:t>
      </w:r>
      <w:r w:rsidRPr="00DC71CA">
        <w:rPr>
          <w:rFonts w:eastAsia="Cambria"/>
          <w:lang w:eastAsia="en-US"/>
        </w:rPr>
        <w:t>javnoj nabavi i naplatiti jamstv</w:t>
      </w:r>
      <w:r w:rsidR="00CC1314" w:rsidRPr="00DC71CA">
        <w:rPr>
          <w:rFonts w:eastAsia="Cambria"/>
          <w:lang w:eastAsia="en-US"/>
        </w:rPr>
        <w:t>o za uredno ispunjenje ugovora.</w:t>
      </w:r>
    </w:p>
    <w:p w14:paraId="03FDCFB9" w14:textId="77777777" w:rsidR="00057049" w:rsidRDefault="005121F7" w:rsidP="00320F7B">
      <w:pPr>
        <w:pStyle w:val="Standard"/>
        <w:jc w:val="both"/>
        <w:outlineLvl w:val="0"/>
        <w:rPr>
          <w:rFonts w:cs="Times New Roman"/>
          <w:b/>
        </w:rPr>
      </w:pPr>
      <w:bookmarkStart w:id="71" w:name="_Toc514918605"/>
      <w:r w:rsidRPr="00DC71CA">
        <w:rPr>
          <w:rFonts w:cs="Times New Roman"/>
          <w:b/>
        </w:rPr>
        <w:t>29</w:t>
      </w:r>
      <w:r w:rsidR="00057049" w:rsidRPr="00DC71CA">
        <w:rPr>
          <w:rFonts w:cs="Times New Roman"/>
          <w:b/>
        </w:rPr>
        <w:t xml:space="preserve">. </w:t>
      </w:r>
      <w:r w:rsidR="00320F7B" w:rsidRPr="00DC71CA">
        <w:rPr>
          <w:rFonts w:cs="Times New Roman"/>
          <w:b/>
        </w:rPr>
        <w:t>Odredbe o izmjenama ugovora</w:t>
      </w:r>
      <w:bookmarkEnd w:id="71"/>
    </w:p>
    <w:p w14:paraId="3B168D8D" w14:textId="77777777" w:rsidR="00DC71CA" w:rsidRPr="00DC71CA" w:rsidRDefault="00DC71CA" w:rsidP="00DC71CA">
      <w:pPr>
        <w:pStyle w:val="Standard"/>
        <w:spacing w:before="120" w:after="120"/>
        <w:jc w:val="both"/>
        <w:rPr>
          <w:rFonts w:cs="Times New Roman"/>
        </w:rPr>
      </w:pPr>
      <w:r w:rsidRPr="00DC71CA">
        <w:rPr>
          <w:rFonts w:cs="Times New Roman"/>
        </w:rPr>
        <w:t>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6B412D8A" w14:textId="77777777" w:rsidR="00DC71CA" w:rsidRPr="00DC71CA" w:rsidRDefault="00DC71CA" w:rsidP="00DC71CA">
      <w:pPr>
        <w:pStyle w:val="Standard"/>
        <w:jc w:val="both"/>
        <w:rPr>
          <w:rFonts w:cs="Times New Roman"/>
        </w:rPr>
      </w:pPr>
      <w:r w:rsidRPr="00DC71CA">
        <w:rPr>
          <w:rFonts w:cs="Times New Roman"/>
        </w:rPr>
        <w:t>1. nije moguća zbog ekonomskih ili tehničkih razloga, kao što su zahtjevi za međuzamjenjivošću i</w:t>
      </w:r>
    </w:p>
    <w:p w14:paraId="3E7D06BC" w14:textId="77777777" w:rsidR="00DC71CA" w:rsidRPr="00DC71CA" w:rsidRDefault="00DC71CA" w:rsidP="00DC71CA">
      <w:pPr>
        <w:pStyle w:val="Standard"/>
        <w:jc w:val="both"/>
        <w:rPr>
          <w:rFonts w:cs="Times New Roman"/>
        </w:rPr>
      </w:pPr>
      <w:r w:rsidRPr="00DC71CA">
        <w:rPr>
          <w:rFonts w:cs="Times New Roman"/>
        </w:rPr>
        <w:t>interoperabilnošću s postojećom opremom, uslugama ili instalacijama koje su nabavljene u okviru prvotne nabave, i</w:t>
      </w:r>
    </w:p>
    <w:p w14:paraId="5D784106" w14:textId="77777777" w:rsidR="00DC71CA" w:rsidRPr="00DC71CA" w:rsidRDefault="00DC71CA" w:rsidP="00DC71CA">
      <w:pPr>
        <w:pStyle w:val="Standard"/>
        <w:jc w:val="both"/>
        <w:rPr>
          <w:rFonts w:cs="Times New Roman"/>
        </w:rPr>
      </w:pPr>
      <w:r w:rsidRPr="00DC71CA">
        <w:rPr>
          <w:rFonts w:cs="Times New Roman"/>
        </w:rPr>
        <w:t>2. prouzročila bi značajne poteškoće ili znatno povećavanje troškova za javnog naručitelja.</w:t>
      </w:r>
    </w:p>
    <w:p w14:paraId="69635E24" w14:textId="77777777" w:rsidR="00DC71CA" w:rsidRPr="00DC71CA" w:rsidRDefault="00DC71CA" w:rsidP="00DC71CA">
      <w:pPr>
        <w:pStyle w:val="Standard"/>
        <w:spacing w:before="120" w:after="120"/>
        <w:jc w:val="both"/>
        <w:rPr>
          <w:rFonts w:cs="Times New Roman"/>
        </w:rPr>
      </w:pPr>
      <w:r w:rsidRPr="00DC71CA">
        <w:rPr>
          <w:rFonts w:cs="Times New Roman"/>
        </w:rPr>
        <w:t>Svako povećanje cijene ne smije biti veće od 30 % vrijednosti prvotnog ugovora.</w:t>
      </w:r>
    </w:p>
    <w:p w14:paraId="241F788D" w14:textId="77777777" w:rsidR="00DC71CA" w:rsidRPr="00DC71CA" w:rsidRDefault="00DC71CA" w:rsidP="00DC71CA">
      <w:pPr>
        <w:pStyle w:val="Standard"/>
        <w:spacing w:before="120" w:after="120"/>
        <w:jc w:val="both"/>
        <w:rPr>
          <w:rFonts w:cs="Times New Roman"/>
        </w:rPr>
      </w:pPr>
      <w:r w:rsidRPr="00DC71CA">
        <w:rPr>
          <w:rFonts w:cs="Times New Roman"/>
        </w:rPr>
        <w:t xml:space="preserve">Ako je učinjeno nekoliko uzastopnih izmjena, ograničenje od 30% procjenjuje se na temelju neto </w:t>
      </w:r>
      <w:r w:rsidRPr="00DC71CA">
        <w:rPr>
          <w:rFonts w:cs="Times New Roman"/>
        </w:rPr>
        <w:lastRenderedPageBreak/>
        <w:t>kumulativne vrijednosti svih uzastopnih izmjena.</w:t>
      </w:r>
    </w:p>
    <w:p w14:paraId="66607B28" w14:textId="77777777" w:rsidR="00DC71CA" w:rsidRPr="00DC71CA" w:rsidRDefault="00DC71CA" w:rsidP="00DC71CA">
      <w:pPr>
        <w:pStyle w:val="Standard"/>
        <w:spacing w:before="120" w:after="120"/>
        <w:jc w:val="both"/>
        <w:rPr>
          <w:rFonts w:cs="Times New Roman"/>
        </w:rPr>
      </w:pPr>
      <w:r>
        <w:rPr>
          <w:rFonts w:cs="Times New Roman"/>
        </w:rPr>
        <w:t>N</w:t>
      </w:r>
      <w:r w:rsidRPr="00DC71CA">
        <w:rPr>
          <w:rFonts w:cs="Times New Roman"/>
        </w:rPr>
        <w:t>aručitelj smije izmijeniti ugovor o javnoj nabavi tijekom njegova trajanja bez provođenja novog postupka javne nabave ako su kumulativno ispunjeni sljedeći uvjeti:</w:t>
      </w:r>
    </w:p>
    <w:p w14:paraId="1E61A7BE" w14:textId="77777777" w:rsidR="00DC71CA" w:rsidRPr="00DC71CA" w:rsidRDefault="00DC71CA" w:rsidP="00DC71CA">
      <w:pPr>
        <w:pStyle w:val="Standard"/>
        <w:jc w:val="both"/>
        <w:rPr>
          <w:rFonts w:cs="Times New Roman"/>
        </w:rPr>
      </w:pPr>
      <w:r w:rsidRPr="00DC71CA">
        <w:rPr>
          <w:rFonts w:cs="Times New Roman"/>
        </w:rPr>
        <w:t>1. do potrebe za izmjenom došlo je zbog okolnosti koje pažljiv javni naručitelj nije mogao predvidjeti</w:t>
      </w:r>
    </w:p>
    <w:p w14:paraId="236CE151" w14:textId="77777777" w:rsidR="00DC71CA" w:rsidRPr="00DC71CA" w:rsidRDefault="00DC71CA" w:rsidP="00DC71CA">
      <w:pPr>
        <w:pStyle w:val="Standard"/>
        <w:jc w:val="both"/>
        <w:rPr>
          <w:rFonts w:cs="Times New Roman"/>
        </w:rPr>
      </w:pPr>
      <w:r w:rsidRPr="00DC71CA">
        <w:rPr>
          <w:rFonts w:cs="Times New Roman"/>
        </w:rPr>
        <w:t>2. izmjenom se ne mijenja cjelokupna priroda ugovora</w:t>
      </w:r>
    </w:p>
    <w:p w14:paraId="230CAA3B" w14:textId="77777777" w:rsidR="00DC71CA" w:rsidRPr="00DC71CA" w:rsidRDefault="00DC71CA" w:rsidP="00DC71CA">
      <w:pPr>
        <w:pStyle w:val="Standard"/>
        <w:jc w:val="both"/>
        <w:rPr>
          <w:rFonts w:cs="Times New Roman"/>
        </w:rPr>
      </w:pPr>
      <w:r w:rsidRPr="00DC71CA">
        <w:rPr>
          <w:rFonts w:cs="Times New Roman"/>
        </w:rPr>
        <w:t>3. svako povećanje cijene nije veće od 30 % vrijednosti prvotnog ugovora.</w:t>
      </w:r>
    </w:p>
    <w:p w14:paraId="37EB700D" w14:textId="77777777" w:rsidR="00DC71CA" w:rsidRPr="00DC71CA" w:rsidRDefault="00DC71CA" w:rsidP="00DC71CA">
      <w:pPr>
        <w:pStyle w:val="Standard"/>
        <w:spacing w:before="120" w:after="120"/>
        <w:jc w:val="both"/>
        <w:rPr>
          <w:rFonts w:cs="Times New Roman"/>
        </w:rPr>
      </w:pPr>
      <w:r w:rsidRPr="00DC71CA">
        <w:rPr>
          <w:rFonts w:cs="Times New Roman"/>
        </w:rPr>
        <w:t>Ako je učinjeno nekoliko uzastopnih izmjena, ograničenje od 30% procjenjuje se na temelju neto kumulativne vrijednosti svih uzastopnih izmjena.</w:t>
      </w:r>
    </w:p>
    <w:p w14:paraId="5E367BA9" w14:textId="77777777" w:rsidR="00DC71CA" w:rsidRPr="00DC71CA" w:rsidRDefault="00DC71CA" w:rsidP="00DC71CA">
      <w:pPr>
        <w:pStyle w:val="Standard"/>
        <w:jc w:val="both"/>
        <w:rPr>
          <w:rFonts w:cs="Times New Roman"/>
        </w:rPr>
      </w:pPr>
      <w:r>
        <w:rPr>
          <w:rFonts w:cs="Times New Roman"/>
        </w:rPr>
        <w:t>N</w:t>
      </w:r>
      <w:r w:rsidRPr="00DC71CA">
        <w:rPr>
          <w:rFonts w:cs="Times New Roman"/>
        </w:rPr>
        <w:t>aručitelj smije izmijeniti ugovor o javnoj nabavi tijekom njegova trajanja bez provođenja novog postupka javne nabave s ciljem zamjene prvotnog ugovaratelja s novim ugovarateljem koje je posljedica:</w:t>
      </w:r>
    </w:p>
    <w:p w14:paraId="6B32F389" w14:textId="77777777" w:rsidR="00DC71CA" w:rsidRPr="00DC71CA" w:rsidRDefault="00DC71CA" w:rsidP="00DC71CA">
      <w:pPr>
        <w:pStyle w:val="Standard"/>
        <w:jc w:val="both"/>
        <w:rPr>
          <w:rFonts w:cs="Times New Roman"/>
        </w:rPr>
      </w:pPr>
      <w:r w:rsidRPr="00DC71CA">
        <w:rPr>
          <w:rFonts w:cs="Times New Roman"/>
        </w:rPr>
        <w:t xml:space="preserve">1. primjene članka 315. </w:t>
      </w:r>
      <w:r>
        <w:rPr>
          <w:rFonts w:cs="Times New Roman"/>
        </w:rPr>
        <w:t>Zakona o javnoj nabavi (NN 120/16),</w:t>
      </w:r>
    </w:p>
    <w:p w14:paraId="1CB5B340" w14:textId="77777777" w:rsidR="00B713F8" w:rsidRDefault="00DC71CA" w:rsidP="00B713F8">
      <w:pPr>
        <w:pStyle w:val="Standard"/>
        <w:jc w:val="both"/>
        <w:rPr>
          <w:rFonts w:cs="Times New Roman"/>
        </w:rPr>
      </w:pPr>
      <w:r w:rsidRPr="00DC71CA">
        <w:rPr>
          <w:rFonts w:cs="Times New Roman"/>
        </w:rPr>
        <w:t xml:space="preserve">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w:t>
      </w:r>
      <w:r w:rsidR="00B713F8">
        <w:rPr>
          <w:rFonts w:cs="Times New Roman"/>
        </w:rPr>
        <w:t>Zakona o javnoj nabavi (NN 120/16),</w:t>
      </w:r>
    </w:p>
    <w:p w14:paraId="01AA680F" w14:textId="77777777" w:rsidR="00DC71CA" w:rsidRPr="00DC71CA" w:rsidRDefault="00DC71CA" w:rsidP="00B713F8">
      <w:pPr>
        <w:pStyle w:val="Standard"/>
        <w:jc w:val="both"/>
        <w:rPr>
          <w:rFonts w:cs="Times New Roman"/>
        </w:rPr>
      </w:pPr>
      <w:r w:rsidRPr="00DC71CA">
        <w:rPr>
          <w:rFonts w:cs="Times New Roman"/>
        </w:rPr>
        <w:t>3. obveze neposrednog plaćanja podugovarateljima.</w:t>
      </w:r>
    </w:p>
    <w:p w14:paraId="0166B7B5" w14:textId="77777777" w:rsidR="00DC71CA" w:rsidRPr="00DC71CA" w:rsidRDefault="00B713F8" w:rsidP="00DC71CA">
      <w:pPr>
        <w:pStyle w:val="Standard"/>
        <w:spacing w:before="120" w:after="120"/>
        <w:jc w:val="both"/>
        <w:rPr>
          <w:rFonts w:cs="Times New Roman"/>
        </w:rPr>
      </w:pPr>
      <w:r>
        <w:rPr>
          <w:rFonts w:cs="Times New Roman"/>
        </w:rPr>
        <w:t>N</w:t>
      </w:r>
      <w:r w:rsidR="00DC71CA" w:rsidRPr="00DC71CA">
        <w:rPr>
          <w:rFonts w:cs="Times New Roman"/>
        </w:rPr>
        <w:t xml:space="preserve">aručitelj smije izmijeniti ugovor o javnoj nabavi tijekom njegova trajanja bez provođenja novog postupka javne nabave ako izmjene, neovisno o njihovoj vrijednosti, nisu značajne u smislu članka 321. </w:t>
      </w:r>
      <w:r>
        <w:rPr>
          <w:rFonts w:cs="Times New Roman"/>
        </w:rPr>
        <w:t>Zakona o javnoj nabavi (NN 120/16)</w:t>
      </w:r>
      <w:r w:rsidR="00DC71CA" w:rsidRPr="00DC71CA">
        <w:rPr>
          <w:rFonts w:cs="Times New Roman"/>
        </w:rPr>
        <w:t>.</w:t>
      </w:r>
    </w:p>
    <w:p w14:paraId="5CA24D55" w14:textId="77777777" w:rsidR="00DC71CA" w:rsidRPr="00DC71CA" w:rsidRDefault="00B713F8" w:rsidP="00B713F8">
      <w:pPr>
        <w:pStyle w:val="Standard"/>
        <w:jc w:val="both"/>
        <w:rPr>
          <w:rFonts w:cs="Times New Roman"/>
        </w:rPr>
      </w:pPr>
      <w:r>
        <w:rPr>
          <w:rFonts w:cs="Times New Roman"/>
        </w:rPr>
        <w:t>N</w:t>
      </w:r>
      <w:r w:rsidR="00DC71CA" w:rsidRPr="00DC71CA">
        <w:rPr>
          <w:rFonts w:cs="Times New Roman"/>
        </w:rPr>
        <w:t>aručitelj smije izmijeniti ugovor o javnoj nabavi tijekom njegova trajanja bez provođenja novog postupka javne nabave ako su kumulativno ispunjeni sljedeći uvjeti:</w:t>
      </w:r>
    </w:p>
    <w:p w14:paraId="597D97A7" w14:textId="77777777" w:rsidR="00DC71CA" w:rsidRPr="00DC71CA" w:rsidRDefault="00DC71CA" w:rsidP="00B713F8">
      <w:pPr>
        <w:pStyle w:val="Standard"/>
        <w:jc w:val="both"/>
        <w:rPr>
          <w:rFonts w:cs="Times New Roman"/>
        </w:rPr>
      </w:pPr>
      <w:r w:rsidRPr="00DC71CA">
        <w:rPr>
          <w:rFonts w:cs="Times New Roman"/>
        </w:rPr>
        <w:t xml:space="preserve">1. vrijednost izmjene manja je od europskih pragova iz članka 13. </w:t>
      </w:r>
      <w:r w:rsidR="00B713F8">
        <w:rPr>
          <w:rFonts w:cs="Times New Roman"/>
        </w:rPr>
        <w:t>Zakona o javnoj nabavi (NN 120/16)</w:t>
      </w:r>
    </w:p>
    <w:p w14:paraId="422FD056" w14:textId="77777777" w:rsidR="00DC71CA" w:rsidRPr="00DC71CA" w:rsidRDefault="00DC71CA" w:rsidP="00B713F8">
      <w:pPr>
        <w:pStyle w:val="Standard"/>
        <w:jc w:val="both"/>
        <w:rPr>
          <w:rFonts w:cs="Times New Roman"/>
        </w:rPr>
      </w:pPr>
      <w:r w:rsidRPr="00DC71CA">
        <w:rPr>
          <w:rFonts w:cs="Times New Roman"/>
        </w:rPr>
        <w:t>2. vrijednost izmjene manja je od 10 % prvotne vrijednosti ugovora o javnoj nabavi robe ili usluga, odnosno manja je od 15 % prvotne vrijednosti ugovora o javnoj nabavi radova</w:t>
      </w:r>
    </w:p>
    <w:p w14:paraId="3F5857F2" w14:textId="77777777" w:rsidR="00DC71CA" w:rsidRPr="00DC71CA" w:rsidRDefault="00DC71CA" w:rsidP="00B713F8">
      <w:pPr>
        <w:pStyle w:val="Standard"/>
        <w:jc w:val="both"/>
        <w:rPr>
          <w:rFonts w:cs="Times New Roman"/>
        </w:rPr>
      </w:pPr>
      <w:r w:rsidRPr="00DC71CA">
        <w:rPr>
          <w:rFonts w:cs="Times New Roman"/>
        </w:rPr>
        <w:t>3. izmjena ne mijenja cjelokupnu prirodu ugovora.</w:t>
      </w:r>
    </w:p>
    <w:p w14:paraId="3B32BD8D" w14:textId="77777777" w:rsidR="00DC71CA" w:rsidRPr="00DC71CA" w:rsidRDefault="00B713F8" w:rsidP="00DC71CA">
      <w:pPr>
        <w:pStyle w:val="Standard"/>
        <w:spacing w:before="120" w:after="120"/>
        <w:jc w:val="both"/>
        <w:rPr>
          <w:rFonts w:cs="Times New Roman"/>
        </w:rPr>
      </w:pPr>
      <w:r>
        <w:rPr>
          <w:rFonts w:cs="Times New Roman"/>
        </w:rPr>
        <w:t>N</w:t>
      </w:r>
      <w:r w:rsidR="00DC71CA" w:rsidRPr="00DC71CA">
        <w:rPr>
          <w:rFonts w:cs="Times New Roman"/>
        </w:rPr>
        <w:t xml:space="preserve">aručitelj za primjenu gornje odredbe ne provjerava jesu li ispunjeni uvjeti iz članka 321. </w:t>
      </w:r>
      <w:r>
        <w:rPr>
          <w:rFonts w:cs="Times New Roman"/>
        </w:rPr>
        <w:t>Zakona o javnoj nabavi (NN 120/16)</w:t>
      </w:r>
      <w:r w:rsidR="00DC71CA" w:rsidRPr="00DC71CA">
        <w:rPr>
          <w:rFonts w:cs="Times New Roman"/>
        </w:rPr>
        <w:t>.</w:t>
      </w:r>
    </w:p>
    <w:p w14:paraId="249E8D83" w14:textId="77777777" w:rsidR="005B324D" w:rsidRDefault="00DC71CA" w:rsidP="00DC71CA">
      <w:pPr>
        <w:pStyle w:val="Standard"/>
        <w:spacing w:before="120" w:after="120"/>
        <w:jc w:val="both"/>
        <w:rPr>
          <w:rFonts w:cs="Times New Roman"/>
        </w:rPr>
      </w:pPr>
      <w:r w:rsidRPr="00DC71CA">
        <w:rPr>
          <w:rFonts w:cs="Times New Roman"/>
        </w:rPr>
        <w:t>Ako je učinjeno nekoliko uzastopnih izmjena, ograničenje vrijednosti iz toč</w:t>
      </w:r>
      <w:r w:rsidR="00B713F8">
        <w:rPr>
          <w:rFonts w:cs="Times New Roman"/>
        </w:rPr>
        <w:t>ke</w:t>
      </w:r>
      <w:r w:rsidRPr="00DC71CA">
        <w:rPr>
          <w:rFonts w:cs="Times New Roman"/>
        </w:rPr>
        <w:t xml:space="preserve"> 2. ove odredbe procjenjuje se na temelju neto kumulativne vrijednosti svih uzastopnih izmjena.</w:t>
      </w:r>
      <w:r w:rsidR="002F40E9">
        <w:rPr>
          <w:rFonts w:cs="Times New Roman"/>
        </w:rPr>
        <w:t xml:space="preserve"> </w:t>
      </w:r>
      <w:r w:rsidR="005B324D">
        <w:rPr>
          <w:rFonts w:cs="Times New Roman"/>
        </w:rPr>
        <w:t>U slučajevima izmjena ugovora o javnoj nabavi tijekom njegova trajanja, a koje nisu značajne, primjenjuju se odredbe članka 320. Zakona o javnoj nabavi</w:t>
      </w:r>
      <w:r w:rsidR="00EF72B7">
        <w:rPr>
          <w:rFonts w:cs="Times New Roman"/>
        </w:rPr>
        <w:t xml:space="preserve"> (NN 120/16)</w:t>
      </w:r>
      <w:r w:rsidR="005B324D">
        <w:rPr>
          <w:rFonts w:cs="Times New Roman"/>
        </w:rPr>
        <w:t>.</w:t>
      </w:r>
    </w:p>
    <w:p w14:paraId="71A79269" w14:textId="77777777" w:rsidR="00B713F8" w:rsidRDefault="00B713F8" w:rsidP="00B713F8">
      <w:pPr>
        <w:pStyle w:val="Standard"/>
        <w:spacing w:before="120" w:after="120"/>
        <w:jc w:val="both"/>
        <w:rPr>
          <w:rFonts w:cs="Times New Roman"/>
        </w:rPr>
      </w:pPr>
      <w:r>
        <w:rPr>
          <w:rFonts w:cs="Times New Roman"/>
        </w:rPr>
        <w:t>U slučajevima izmjena ugovora o javnoj nabavi tijekom njegova trajanja, a koje nisu značajne, primjenjuju se odredbe članka 320. Zakona o javnoj nabavi (NN 120/16).</w:t>
      </w:r>
    </w:p>
    <w:p w14:paraId="44A8AC59" w14:textId="7D94029F" w:rsidR="00057049" w:rsidRPr="00057049" w:rsidRDefault="005B324D" w:rsidP="005B324D">
      <w:pPr>
        <w:pStyle w:val="Standard"/>
        <w:spacing w:before="120" w:after="120"/>
        <w:jc w:val="both"/>
      </w:pPr>
      <w:r>
        <w:rPr>
          <w:rFonts w:cs="Times New Roman"/>
        </w:rPr>
        <w:t>Sukladno članku 321. Zakona o javnoj nabavi</w:t>
      </w:r>
      <w:r w:rsidR="00EF72B7">
        <w:rPr>
          <w:rFonts w:cs="Times New Roman"/>
        </w:rPr>
        <w:t xml:space="preserve"> (NN 120/16)</w:t>
      </w:r>
      <w:r>
        <w:rPr>
          <w:rFonts w:cs="Times New Roman"/>
        </w:rPr>
        <w:t>, značajne izmjene ugovora o javnoj nabavi neće biti dopustive.</w:t>
      </w:r>
      <w:r w:rsidR="00876673">
        <w:rPr>
          <w:rFonts w:cs="Times New Roman"/>
        </w:rPr>
        <w:t xml:space="preserve"> </w:t>
      </w:r>
      <w:r w:rsidR="004F5A56" w:rsidRPr="004F5A56">
        <w:rPr>
          <w:rFonts w:cs="Times New Roman"/>
        </w:rPr>
        <w:t xml:space="preserve">Naručitelj je obvezan provesti novi postupak javne nabave u skladu s odredbama </w:t>
      </w:r>
      <w:r w:rsidR="004F5A56">
        <w:rPr>
          <w:rFonts w:cs="Times New Roman"/>
        </w:rPr>
        <w:t xml:space="preserve">Zakona o javnoj nabavi (NN 120/16) </w:t>
      </w:r>
      <w:r w:rsidR="004F5A56" w:rsidRPr="004F5A56">
        <w:rPr>
          <w:rFonts w:cs="Times New Roman"/>
        </w:rPr>
        <w:t xml:space="preserve">u slučaju značajnih izmjena ugovora o javnoj </w:t>
      </w:r>
      <w:r w:rsidR="004F5A56" w:rsidRPr="004F5A56">
        <w:rPr>
          <w:rFonts w:cs="Times New Roman"/>
        </w:rPr>
        <w:lastRenderedPageBreak/>
        <w:t>nabavi tijekom njegova trajanja</w:t>
      </w:r>
      <w:r w:rsidR="00634E77">
        <w:rPr>
          <w:rFonts w:cs="Times New Roman"/>
        </w:rPr>
        <w:t>.</w:t>
      </w:r>
    </w:p>
    <w:p w14:paraId="15E8A2E2" w14:textId="77777777" w:rsidR="00E71AEF" w:rsidRPr="009959C2" w:rsidRDefault="005121F7" w:rsidP="00E71AEF">
      <w:pPr>
        <w:pStyle w:val="Standard"/>
        <w:jc w:val="both"/>
        <w:outlineLvl w:val="0"/>
        <w:rPr>
          <w:rFonts w:cs="Times New Roman"/>
          <w:b/>
        </w:rPr>
      </w:pPr>
      <w:bookmarkStart w:id="72" w:name="_Toc514918606"/>
      <w:r>
        <w:rPr>
          <w:rFonts w:cs="Times New Roman"/>
          <w:b/>
        </w:rPr>
        <w:t>30</w:t>
      </w:r>
      <w:r w:rsidR="00E71AEF" w:rsidRPr="009959C2">
        <w:rPr>
          <w:rFonts w:cs="Times New Roman"/>
          <w:b/>
        </w:rPr>
        <w:t>. Pregled i ocjena ponuda</w:t>
      </w:r>
      <w:bookmarkEnd w:id="72"/>
    </w:p>
    <w:p w14:paraId="18BD75B2" w14:textId="77777777" w:rsidR="00E71AEF" w:rsidRPr="00B45C76" w:rsidRDefault="00E71AEF" w:rsidP="00B6245D">
      <w:pPr>
        <w:pStyle w:val="Standard"/>
        <w:spacing w:before="120" w:after="120"/>
        <w:jc w:val="both"/>
        <w:rPr>
          <w:rFonts w:cs="Times New Roman"/>
        </w:rPr>
      </w:pPr>
      <w:r w:rsidRPr="00B45C76">
        <w:rPr>
          <w:rFonts w:cs="Times New Roman"/>
        </w:rPr>
        <w:t xml:space="preserve">Nakon otvaranja ponuda Naručitelj pregledava i ocjenjuje ponude na temelju uvjeta i zahtjeva iz </w:t>
      </w:r>
      <w:r w:rsidR="00B6245D">
        <w:rPr>
          <w:rFonts w:cs="Times New Roman"/>
        </w:rPr>
        <w:t>ove Dokumentacije o nabavi.</w:t>
      </w:r>
    </w:p>
    <w:p w14:paraId="3758ECFB" w14:textId="77777777" w:rsidR="00E71AEF" w:rsidRPr="00B45C76" w:rsidRDefault="00E71AEF" w:rsidP="00B6245D">
      <w:pPr>
        <w:pStyle w:val="Standard"/>
        <w:spacing w:before="120" w:after="120"/>
        <w:jc w:val="both"/>
        <w:rPr>
          <w:rFonts w:cs="Times New Roman"/>
        </w:rPr>
      </w:pPr>
      <w:r w:rsidRPr="00B45C76">
        <w:rPr>
          <w:rFonts w:cs="Times New Roman"/>
        </w:rPr>
        <w:t>Postupak pregleda i ocjene tajni su do donošenja odluke o odabiru/poništenju.</w:t>
      </w:r>
    </w:p>
    <w:p w14:paraId="69881F50" w14:textId="77777777" w:rsidR="00E71AEF" w:rsidRPr="009959C2" w:rsidRDefault="005121F7" w:rsidP="001B50B9">
      <w:pPr>
        <w:pStyle w:val="Standard"/>
        <w:spacing w:before="120" w:after="120"/>
        <w:jc w:val="both"/>
        <w:outlineLvl w:val="0"/>
        <w:rPr>
          <w:rFonts w:cs="Times New Roman"/>
          <w:b/>
        </w:rPr>
      </w:pPr>
      <w:bookmarkStart w:id="73" w:name="_Toc514918607"/>
      <w:r>
        <w:rPr>
          <w:rFonts w:cs="Times New Roman"/>
          <w:b/>
        </w:rPr>
        <w:t>31</w:t>
      </w:r>
      <w:r w:rsidR="00D80341">
        <w:rPr>
          <w:rFonts w:cs="Times New Roman"/>
          <w:b/>
        </w:rPr>
        <w:t>.</w:t>
      </w:r>
      <w:r w:rsidR="00E71AEF" w:rsidRPr="009959C2">
        <w:rPr>
          <w:rFonts w:cs="Times New Roman"/>
          <w:b/>
        </w:rPr>
        <w:t xml:space="preserve"> Pojašnjenje i upotpunjavanje</w:t>
      </w:r>
      <w:bookmarkEnd w:id="73"/>
    </w:p>
    <w:p w14:paraId="262640DE" w14:textId="77777777" w:rsidR="00E71AEF" w:rsidRDefault="00E71AEF" w:rsidP="001B50B9">
      <w:pPr>
        <w:pStyle w:val="Standard"/>
        <w:spacing w:before="120" w:after="120"/>
        <w:jc w:val="both"/>
        <w:rPr>
          <w:rFonts w:cs="Times New Roman"/>
        </w:rPr>
      </w:pPr>
      <w:r w:rsidRPr="00B45C76">
        <w:rPr>
          <w:rFonts w:cs="Times New Roman"/>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w:t>
      </w:r>
      <w:r w:rsidR="00B77F18">
        <w:rPr>
          <w:rFonts w:cs="Times New Roman"/>
        </w:rPr>
        <w:t>u primjerenom roku ne kraćem od pet dana</w:t>
      </w:r>
      <w:r w:rsidRPr="00B45C76">
        <w:rPr>
          <w:rFonts w:cs="Times New Roman"/>
        </w:rPr>
        <w:t>. Naručitelj će dopunjavanje, pojašnjenje i/ili upotpunjavanje po</w:t>
      </w:r>
      <w:r w:rsidR="00B6245D">
        <w:rPr>
          <w:rFonts w:cs="Times New Roman"/>
        </w:rPr>
        <w:t>nude tražiti putem sustava EOJN</w:t>
      </w:r>
      <w:r w:rsidR="004C2046">
        <w:rPr>
          <w:rFonts w:cs="Times New Roman"/>
        </w:rPr>
        <w:t xml:space="preserve"> RH</w:t>
      </w:r>
      <w:r>
        <w:rPr>
          <w:rFonts w:cs="Times New Roman"/>
        </w:rPr>
        <w:t>,</w:t>
      </w:r>
      <w:r w:rsidRPr="00B45C76">
        <w:rPr>
          <w:rFonts w:cs="Times New Roman"/>
        </w:rPr>
        <w:t xml:space="preserve"> modul Pojašnjenje/upotpunjavanje elektronički dostavljenih ponuda. Detaljne upute o načinu komunikacije </w:t>
      </w:r>
      <w:r w:rsidR="00B6245D" w:rsidRPr="00B45C76">
        <w:rPr>
          <w:rFonts w:cs="Times New Roman"/>
        </w:rPr>
        <w:t xml:space="preserve">Naručitelja </w:t>
      </w:r>
      <w:r w:rsidRPr="00B45C76">
        <w:rPr>
          <w:rFonts w:cs="Times New Roman"/>
        </w:rPr>
        <w:t xml:space="preserve">i ponuditelja putem sustava EOJN </w:t>
      </w:r>
      <w:r w:rsidR="004C2046">
        <w:rPr>
          <w:rFonts w:cs="Times New Roman"/>
        </w:rPr>
        <w:t xml:space="preserve">RH </w:t>
      </w:r>
      <w:r w:rsidR="00B6245D">
        <w:rPr>
          <w:rFonts w:cs="Times New Roman"/>
        </w:rPr>
        <w:t>dostupne su na stranicama EOJN</w:t>
      </w:r>
      <w:r w:rsidR="004C2046">
        <w:rPr>
          <w:rFonts w:cs="Times New Roman"/>
        </w:rPr>
        <w:t xml:space="preserve"> RH</w:t>
      </w:r>
      <w:r w:rsidRPr="00B45C76">
        <w:rPr>
          <w:rFonts w:cs="Times New Roman"/>
        </w:rPr>
        <w:t>.</w:t>
      </w:r>
    </w:p>
    <w:p w14:paraId="24934158" w14:textId="12748D57" w:rsidR="00E71AEF" w:rsidRDefault="00E71AEF" w:rsidP="00E71AEF">
      <w:pPr>
        <w:pStyle w:val="Standard"/>
        <w:jc w:val="both"/>
        <w:rPr>
          <w:rFonts w:cs="Times New Roman"/>
        </w:rPr>
      </w:pPr>
      <w:r>
        <w:rPr>
          <w:rFonts w:cs="Times New Roman"/>
        </w:rPr>
        <w:t>Sukladno Pravilniku o dokumentaciji o nabavi te ponudi u postupcima javne nabave</w:t>
      </w:r>
      <w:r w:rsidR="008308D4">
        <w:rPr>
          <w:rFonts w:cs="Times New Roman"/>
        </w:rPr>
        <w:t xml:space="preserve"> </w:t>
      </w:r>
      <w:r w:rsidR="007B671E" w:rsidRPr="000F4A52">
        <w:rPr>
          <w:rFonts w:cs="Times New Roman"/>
        </w:rPr>
        <w:t>(NN 65/17)</w:t>
      </w:r>
      <w:r>
        <w:rPr>
          <w:rFonts w:cs="Times New Roman"/>
        </w:rPr>
        <w:t xml:space="preserve"> p</w:t>
      </w:r>
      <w:r>
        <w:rPr>
          <w:color w:val="231F20"/>
        </w:rPr>
        <w:t xml:space="preserve">onudbeni list, troškovnik i jamstvo za ozbiljnost ponude ne smatraju se određenim dokumentima koji nedostaju u smislu članka 293. </w:t>
      </w:r>
      <w:r w:rsidR="00AC2D6A" w:rsidRPr="00AC2D6A">
        <w:rPr>
          <w:color w:val="231F20"/>
        </w:rPr>
        <w:t>Zakona o javnoj nabavi</w:t>
      </w:r>
      <w:r w:rsidR="00EF72B7">
        <w:rPr>
          <w:color w:val="231F20"/>
        </w:rPr>
        <w:t xml:space="preserve"> (NN 120/16)</w:t>
      </w:r>
      <w:r w:rsidRPr="00AC2D6A">
        <w:rPr>
          <w:color w:val="231F20"/>
        </w:rPr>
        <w:t xml:space="preserve"> te </w:t>
      </w:r>
      <w:r w:rsidR="000E31E5" w:rsidRPr="00AC2D6A">
        <w:rPr>
          <w:color w:val="231F20"/>
        </w:rPr>
        <w:t>Naručitelj</w:t>
      </w:r>
      <w:r w:rsidR="002F40E9">
        <w:rPr>
          <w:color w:val="231F20"/>
        </w:rPr>
        <w:t xml:space="preserve"> </w:t>
      </w:r>
      <w:r>
        <w:rPr>
          <w:color w:val="231F20"/>
        </w:rPr>
        <w:t>ne smije zatražiti ponuditelja da iste dostavi tijekom pregleda i ocjene ponuda.</w:t>
      </w:r>
    </w:p>
    <w:p w14:paraId="403E8564" w14:textId="77777777" w:rsidR="00E71AEF" w:rsidRDefault="00E71AEF" w:rsidP="00E71AEF">
      <w:pPr>
        <w:pStyle w:val="Standard"/>
        <w:jc w:val="both"/>
        <w:rPr>
          <w:rFonts w:cs="Times New Roman"/>
        </w:rPr>
      </w:pPr>
    </w:p>
    <w:p w14:paraId="39901E8D" w14:textId="77777777" w:rsidR="00E71AEF" w:rsidRDefault="005121F7" w:rsidP="001B50B9">
      <w:pPr>
        <w:pStyle w:val="Standard"/>
        <w:spacing w:before="120" w:after="120"/>
        <w:jc w:val="both"/>
        <w:outlineLvl w:val="0"/>
        <w:rPr>
          <w:rFonts w:cs="Times New Roman"/>
          <w:b/>
        </w:rPr>
      </w:pPr>
      <w:bookmarkStart w:id="74" w:name="_Toc514918608"/>
      <w:r>
        <w:rPr>
          <w:rFonts w:cs="Times New Roman"/>
          <w:b/>
        </w:rPr>
        <w:t>32</w:t>
      </w:r>
      <w:r w:rsidR="00E71AEF" w:rsidRPr="009959C2">
        <w:rPr>
          <w:rFonts w:cs="Times New Roman"/>
          <w:b/>
        </w:rPr>
        <w:t>. Dokumenti koji će se nakon završetka postupka javne nabave vratiti ponuditeljima</w:t>
      </w:r>
      <w:bookmarkEnd w:id="74"/>
    </w:p>
    <w:p w14:paraId="68F0DD2A" w14:textId="77777777" w:rsidR="00E71AEF" w:rsidRPr="00C92964" w:rsidRDefault="00E71AEF" w:rsidP="001B50B9">
      <w:pPr>
        <w:pStyle w:val="Standard"/>
        <w:spacing w:before="120" w:after="120"/>
        <w:jc w:val="both"/>
        <w:rPr>
          <w:rFonts w:cs="Times New Roman"/>
        </w:rPr>
      </w:pPr>
      <w:r w:rsidRPr="00C92964">
        <w:rPr>
          <w:rFonts w:cs="Times New Roman"/>
        </w:rPr>
        <w:t>Ponuda i dokumenti priloženi uz ponudu, osim</w:t>
      </w:r>
      <w:r w:rsidR="003B2A0F">
        <w:rPr>
          <w:rFonts w:cs="Times New Roman"/>
        </w:rPr>
        <w:t xml:space="preserve"> eventualno</w:t>
      </w:r>
      <w:r w:rsidRPr="00C92964">
        <w:rPr>
          <w:rFonts w:cs="Times New Roman"/>
        </w:rPr>
        <w:t xml:space="preserve"> jamstva za koje je povrat predviđen po završetku postupka javne nabave, ne vraćaju se ponuditeljima.</w:t>
      </w:r>
    </w:p>
    <w:p w14:paraId="7B617B35" w14:textId="5C049C04" w:rsidR="00E71AEF" w:rsidRDefault="00E71AEF" w:rsidP="00E71AEF">
      <w:pPr>
        <w:pStyle w:val="Standard"/>
        <w:jc w:val="both"/>
        <w:rPr>
          <w:rFonts w:cs="Times New Roman"/>
        </w:rPr>
      </w:pPr>
      <w:r w:rsidRPr="00C92964">
        <w:rPr>
          <w:rFonts w:cs="Times New Roman"/>
        </w:rPr>
        <w:t>Sve elektronički dostavljene ponude EOJN</w:t>
      </w:r>
      <w:r w:rsidR="004C2046">
        <w:rPr>
          <w:rFonts w:cs="Times New Roman"/>
        </w:rPr>
        <w:t xml:space="preserve"> RH</w:t>
      </w:r>
      <w:r w:rsidR="002F40E9">
        <w:rPr>
          <w:rFonts w:cs="Times New Roman"/>
        </w:rPr>
        <w:t xml:space="preserve"> </w:t>
      </w:r>
      <w:r w:rsidR="001B50B9">
        <w:rPr>
          <w:rFonts w:cs="Times New Roman"/>
        </w:rPr>
        <w:t>pohranit će se</w:t>
      </w:r>
      <w:r w:rsidRPr="00C92964">
        <w:rPr>
          <w:rFonts w:cs="Times New Roman"/>
        </w:rPr>
        <w:t xml:space="preserve"> na način koji omogućava čuvanje integriteta podataka i pristup integriranim verzijama dokumenata uz mogućnost pohrane kopije dokumenata u vlastitim arhivima Naručitelja po isteku roka za dostavu ponuda odnosno javnog otvaranja ponuda.</w:t>
      </w:r>
    </w:p>
    <w:p w14:paraId="65C0901F" w14:textId="77777777" w:rsidR="00D715A7" w:rsidRDefault="005121F7" w:rsidP="00D715A7">
      <w:pPr>
        <w:pStyle w:val="Heading1"/>
        <w:spacing w:after="0"/>
        <w:jc w:val="both"/>
        <w:rPr>
          <w:rFonts w:ascii="Times New Roman" w:hAnsi="Times New Roman"/>
          <w:b/>
          <w:sz w:val="24"/>
        </w:rPr>
      </w:pPr>
      <w:bookmarkStart w:id="75" w:name="_Toc514918609"/>
      <w:r>
        <w:rPr>
          <w:rFonts w:ascii="Times New Roman" w:hAnsi="Times New Roman"/>
          <w:b/>
          <w:sz w:val="24"/>
        </w:rPr>
        <w:t>33</w:t>
      </w:r>
      <w:r w:rsidR="00E71AEF" w:rsidRPr="00276BCF">
        <w:rPr>
          <w:rFonts w:ascii="Times New Roman" w:hAnsi="Times New Roman"/>
          <w:b/>
          <w:sz w:val="24"/>
        </w:rPr>
        <w:t xml:space="preserve">. </w:t>
      </w:r>
      <w:r w:rsidR="00D715A7">
        <w:rPr>
          <w:rFonts w:ascii="Times New Roman" w:hAnsi="Times New Roman"/>
          <w:b/>
          <w:sz w:val="24"/>
        </w:rPr>
        <w:t>Primjena odredbi</w:t>
      </w:r>
      <w:bookmarkEnd w:id="75"/>
    </w:p>
    <w:p w14:paraId="2765D672" w14:textId="77777777" w:rsidR="00E71AEF" w:rsidRPr="008F0975" w:rsidRDefault="00E71AEF" w:rsidP="008F0975">
      <w:pPr>
        <w:pStyle w:val="Standard"/>
        <w:jc w:val="both"/>
        <w:rPr>
          <w:rFonts w:cs="Times New Roman"/>
        </w:rPr>
      </w:pPr>
      <w:r w:rsidRPr="008F0975">
        <w:rPr>
          <w:rFonts w:cs="Times New Roman"/>
        </w:rPr>
        <w:t xml:space="preserve">Za sve što nije navedeno u ovoj Dokumentaciji o nabavi primjenjuju se odredbe Zakona o </w:t>
      </w:r>
      <w:r w:rsidR="001B50B9" w:rsidRPr="008F0975">
        <w:rPr>
          <w:rFonts w:cs="Times New Roman"/>
        </w:rPr>
        <w:t>javnoj nabavi</w:t>
      </w:r>
      <w:r w:rsidR="00EF72B7">
        <w:rPr>
          <w:color w:val="231F20"/>
        </w:rPr>
        <w:t>(NN 120/16)</w:t>
      </w:r>
      <w:r w:rsidRPr="008F0975">
        <w:rPr>
          <w:rFonts w:cs="Times New Roman"/>
        </w:rPr>
        <w:t xml:space="preserve">i podzakonskih propisa kojima je regulirano područje javne nabave. </w:t>
      </w:r>
    </w:p>
    <w:p w14:paraId="08E09D72" w14:textId="77777777" w:rsidR="00E71AEF" w:rsidRPr="00276BCF" w:rsidRDefault="005121F7" w:rsidP="001B50B9">
      <w:pPr>
        <w:pStyle w:val="Heading1"/>
        <w:jc w:val="both"/>
        <w:rPr>
          <w:rFonts w:ascii="Times New Roman" w:hAnsi="Times New Roman"/>
          <w:b/>
          <w:bCs/>
          <w:sz w:val="24"/>
        </w:rPr>
      </w:pPr>
      <w:bookmarkStart w:id="76" w:name="_Toc514918610"/>
      <w:r>
        <w:rPr>
          <w:rFonts w:ascii="Times New Roman" w:hAnsi="Times New Roman"/>
          <w:b/>
          <w:sz w:val="24"/>
        </w:rPr>
        <w:t>34</w:t>
      </w:r>
      <w:r w:rsidR="00E71AEF" w:rsidRPr="00276BCF">
        <w:rPr>
          <w:rFonts w:ascii="Times New Roman" w:hAnsi="Times New Roman"/>
          <w:b/>
          <w:sz w:val="24"/>
        </w:rPr>
        <w:t>. Pouka o pravnom lijeku</w:t>
      </w:r>
      <w:bookmarkEnd w:id="76"/>
    </w:p>
    <w:p w14:paraId="2C04E393" w14:textId="77777777" w:rsidR="00E71AEF" w:rsidRDefault="00E71AEF" w:rsidP="001B50B9">
      <w:pPr>
        <w:autoSpaceDE w:val="0"/>
        <w:autoSpaceDN w:val="0"/>
        <w:adjustRightInd w:val="0"/>
        <w:spacing w:after="120"/>
        <w:jc w:val="both"/>
        <w:rPr>
          <w:color w:val="auto"/>
        </w:rPr>
      </w:pPr>
      <w:r>
        <w:t>Pravo na žalbu ima svaki gospodarski subjekt koji ima ili je imao pravni interes za dobivanje određenog ugovora o javnoj nabavi i koji je pretrpio ili bi mogao pretrpjeti štetu od navodnoga kršenja subjektivnih prava.</w:t>
      </w:r>
    </w:p>
    <w:p w14:paraId="529B4AFA" w14:textId="77777777" w:rsidR="00E71AEF" w:rsidRDefault="00E71AEF" w:rsidP="001B50B9">
      <w:pPr>
        <w:pStyle w:val="Standard"/>
        <w:spacing w:before="120" w:after="120"/>
        <w:jc w:val="both"/>
        <w:rPr>
          <w:rFonts w:cs="Times New Roman"/>
        </w:rPr>
      </w:pPr>
      <w:r>
        <w:t>Pravo na žalbu ima i središnje tijelo državne uprave nadležno za politiku javne nabave i nadležno državno odvjetništvo.</w:t>
      </w:r>
    </w:p>
    <w:p w14:paraId="2A984B16" w14:textId="77777777" w:rsidR="00B713F8" w:rsidRDefault="00E71AEF" w:rsidP="00174EAF">
      <w:pPr>
        <w:pStyle w:val="Standard"/>
        <w:spacing w:before="120" w:after="120"/>
        <w:jc w:val="both"/>
        <w:rPr>
          <w:rStyle w:val="Hyperlink"/>
        </w:rPr>
      </w:pPr>
      <w:r w:rsidRPr="0036632E">
        <w:rPr>
          <w:rFonts w:cs="Times New Roman"/>
        </w:rPr>
        <w:t>Žalba se izjavljuje sukladno članku 405. Zakona o javnoj nabavi</w:t>
      </w:r>
      <w:r w:rsidR="00EF72B7">
        <w:rPr>
          <w:color w:val="231F20"/>
        </w:rPr>
        <w:t>(NN 120/16)</w:t>
      </w:r>
      <w:r w:rsidRPr="0036632E">
        <w:rPr>
          <w:rFonts w:cs="Times New Roman"/>
        </w:rPr>
        <w:t>Državnoj komisiji za kontrolu postupaka javne nabave</w:t>
      </w:r>
      <w:r w:rsidR="00174EAF">
        <w:rPr>
          <w:rFonts w:cs="Times New Roman"/>
        </w:rPr>
        <w:t xml:space="preserve">, neposredno, putem ovlaštenog davatelja poštanskih usluga ili elektroničkim sredstvima komunikacije putem međusobno povezanih informacijskih sustava </w:t>
      </w:r>
      <w:r w:rsidR="00174EAF">
        <w:rPr>
          <w:rFonts w:cs="Times New Roman"/>
        </w:rPr>
        <w:lastRenderedPageBreak/>
        <w:t xml:space="preserve">Državne komisije i EOJN RH, sukladno Pravilniku o elektroničkoj žalbi u javnoj nabavi (NN 101/17) </w:t>
      </w:r>
      <w:hyperlink r:id="rId18" w:history="1">
        <w:r w:rsidR="00174EAF" w:rsidRPr="001100D1">
          <w:rPr>
            <w:rStyle w:val="Hyperlink"/>
          </w:rPr>
          <w:t>https://narodne-novine.nn.hr/clanci/sluzbeni/full/2017_10_101_2338.html</w:t>
        </w:r>
      </w:hyperlink>
    </w:p>
    <w:p w14:paraId="2F8564E8" w14:textId="77777777" w:rsidR="00E71AEF" w:rsidRPr="0036632E" w:rsidRDefault="00E71AEF" w:rsidP="00B713F8">
      <w:pPr>
        <w:pStyle w:val="Standard"/>
        <w:jc w:val="both"/>
        <w:rPr>
          <w:rFonts w:cs="Times New Roman"/>
        </w:rPr>
      </w:pPr>
      <w:r w:rsidRPr="0036632E">
        <w:rPr>
          <w:rFonts w:cs="Times New Roman"/>
        </w:rPr>
        <w:t>U otvorenom postupku žalba se izjavljuje u roku od deset dana i to od dana:</w:t>
      </w:r>
    </w:p>
    <w:p w14:paraId="2B7CF0EC" w14:textId="77777777" w:rsidR="00E71AEF" w:rsidRPr="0036632E" w:rsidRDefault="00E71AEF" w:rsidP="00B713F8">
      <w:pPr>
        <w:pStyle w:val="Standard"/>
        <w:jc w:val="both"/>
        <w:rPr>
          <w:rFonts w:cs="Times New Roman"/>
        </w:rPr>
      </w:pPr>
      <w:r w:rsidRPr="007A1D8C">
        <w:rPr>
          <w:rFonts w:cs="Times New Roman"/>
          <w:b/>
        </w:rPr>
        <w:t>-</w:t>
      </w:r>
      <w:r w:rsidRPr="0036632E">
        <w:rPr>
          <w:rFonts w:cs="Times New Roman"/>
        </w:rPr>
        <w:t>objave poziva na nadmetanje, u odnosu na sadržaj poziva ili dokumentacije o nabavi</w:t>
      </w:r>
      <w:r>
        <w:rPr>
          <w:rFonts w:cs="Times New Roman"/>
        </w:rPr>
        <w:t>,</w:t>
      </w:r>
    </w:p>
    <w:p w14:paraId="73336300" w14:textId="77777777" w:rsidR="00E71AEF" w:rsidRPr="0036632E" w:rsidRDefault="00E71AEF" w:rsidP="001B50B9">
      <w:pPr>
        <w:pStyle w:val="Standard"/>
        <w:jc w:val="both"/>
        <w:rPr>
          <w:rFonts w:cs="Times New Roman"/>
        </w:rPr>
      </w:pPr>
      <w:r w:rsidRPr="007A1D8C">
        <w:rPr>
          <w:rFonts w:cs="Times New Roman"/>
          <w:b/>
        </w:rPr>
        <w:t>-</w:t>
      </w:r>
      <w:r w:rsidRPr="0036632E">
        <w:rPr>
          <w:rFonts w:cs="Times New Roman"/>
        </w:rPr>
        <w:t>objave obavijesti o ispravku, u odnosu na sadržaj ispravka</w:t>
      </w:r>
      <w:r>
        <w:rPr>
          <w:rFonts w:cs="Times New Roman"/>
        </w:rPr>
        <w:t>,</w:t>
      </w:r>
    </w:p>
    <w:p w14:paraId="1569EBF7" w14:textId="77777777" w:rsidR="00E71AEF" w:rsidRPr="0036632E" w:rsidRDefault="00E71AEF" w:rsidP="001B50B9">
      <w:pPr>
        <w:pStyle w:val="Standard"/>
        <w:jc w:val="both"/>
        <w:rPr>
          <w:rFonts w:cs="Times New Roman"/>
        </w:rPr>
      </w:pPr>
      <w:r w:rsidRPr="007A1D8C">
        <w:rPr>
          <w:rFonts w:cs="Times New Roman"/>
          <w:b/>
        </w:rPr>
        <w:t>-</w:t>
      </w:r>
      <w:r w:rsidRPr="0036632E">
        <w:rPr>
          <w:rFonts w:cs="Times New Roman"/>
        </w:rPr>
        <w:t>objave izmjene dokumentacije o nabavi, u odnosu na sadržaj izmjene dokumentacije</w:t>
      </w:r>
      <w:r>
        <w:rPr>
          <w:rFonts w:cs="Times New Roman"/>
        </w:rPr>
        <w:t>,</w:t>
      </w:r>
    </w:p>
    <w:p w14:paraId="1B8E2B0A" w14:textId="77777777" w:rsidR="00E71AEF" w:rsidRPr="0036632E" w:rsidRDefault="00E71AEF" w:rsidP="001B50B9">
      <w:pPr>
        <w:pStyle w:val="Standard"/>
        <w:jc w:val="both"/>
        <w:rPr>
          <w:rFonts w:cs="Times New Roman"/>
        </w:rPr>
      </w:pPr>
      <w:r w:rsidRPr="007A1D8C">
        <w:rPr>
          <w:rFonts w:cs="Times New Roman"/>
          <w:b/>
        </w:rPr>
        <w:t>-</w:t>
      </w:r>
      <w:r w:rsidRPr="0036632E">
        <w:rPr>
          <w:rFonts w:cs="Times New Roman"/>
        </w:rPr>
        <w:t xml:space="preserve">otvaranja ponuda u odnosu na propuštanje </w:t>
      </w:r>
      <w:r w:rsidR="00B744DB" w:rsidRPr="0036632E">
        <w:rPr>
          <w:rFonts w:cs="Times New Roman"/>
        </w:rPr>
        <w:t xml:space="preserve">Naručitelja </w:t>
      </w:r>
      <w:r w:rsidRPr="0036632E">
        <w:rPr>
          <w:rFonts w:cs="Times New Roman"/>
        </w:rPr>
        <w:t>da valjano odgovori na pravodobno dostavljen zahtjev dodatne informacije, objašnjenja ili izmjene dokumentacije o nabavi te na postupak otvaranja ponuda</w:t>
      </w:r>
      <w:r>
        <w:rPr>
          <w:rFonts w:cs="Times New Roman"/>
        </w:rPr>
        <w:t>,</w:t>
      </w:r>
    </w:p>
    <w:p w14:paraId="3815DCF9" w14:textId="77777777" w:rsidR="00E71AEF" w:rsidRPr="0036632E" w:rsidRDefault="00E71AEF" w:rsidP="00C27CFD">
      <w:pPr>
        <w:pStyle w:val="Standard"/>
        <w:spacing w:after="120"/>
        <w:jc w:val="both"/>
        <w:rPr>
          <w:rFonts w:cs="Times New Roman"/>
        </w:rPr>
      </w:pPr>
      <w:r w:rsidRPr="007A1D8C">
        <w:rPr>
          <w:rFonts w:cs="Times New Roman"/>
          <w:b/>
        </w:rPr>
        <w:t>-</w:t>
      </w:r>
      <w:r w:rsidRPr="0036632E">
        <w:rPr>
          <w:rFonts w:cs="Times New Roman"/>
        </w:rPr>
        <w:t>primitka odluke o odabiru ili poništenju, u odnosu na postupak pregleda, ocjene i odabira ponuda, ili razloge poništenja.</w:t>
      </w:r>
    </w:p>
    <w:p w14:paraId="39CB1B18" w14:textId="77777777" w:rsidR="00E71AEF" w:rsidRPr="0036632E" w:rsidRDefault="00E71AEF" w:rsidP="0087435A">
      <w:pPr>
        <w:pStyle w:val="Standard"/>
        <w:spacing w:before="120" w:after="120"/>
        <w:jc w:val="both"/>
        <w:rPr>
          <w:rFonts w:cs="Times New Roman"/>
        </w:rPr>
      </w:pPr>
      <w:r w:rsidRPr="0036632E">
        <w:rPr>
          <w:rFonts w:cs="Times New Roman"/>
        </w:rPr>
        <w:t>Žalitelj koji je propustio izjaviti žalbu u određenoj fazi otvorenog postupka javne nabave nema pravo na žalbu u kasnijoj fazi postupka za prethodnu fazu.</w:t>
      </w:r>
    </w:p>
    <w:p w14:paraId="3FDB2B01" w14:textId="77777777" w:rsidR="00E71AEF" w:rsidRDefault="00E71AEF" w:rsidP="0087435A">
      <w:pPr>
        <w:autoSpaceDE w:val="0"/>
        <w:autoSpaceDN w:val="0"/>
        <w:adjustRightInd w:val="0"/>
        <w:spacing w:after="120"/>
        <w:ind w:right="142"/>
        <w:jc w:val="both"/>
        <w:rPr>
          <w:color w:val="auto"/>
        </w:rPr>
      </w:pPr>
      <w:r>
        <w:t>Žalba mora sadržavati najmanje podatke i dokaze navedene u članku 420. Zakona o javnoj nabavi</w:t>
      </w:r>
      <w:r w:rsidR="00EF72B7">
        <w:rPr>
          <w:color w:val="231F20"/>
        </w:rPr>
        <w:t>(NN 120/16)</w:t>
      </w:r>
      <w:r>
        <w:t>.</w:t>
      </w:r>
    </w:p>
    <w:p w14:paraId="560DA38C" w14:textId="77777777" w:rsidR="000D19FE" w:rsidRDefault="000D19FE" w:rsidP="00E71AEF">
      <w:pPr>
        <w:pStyle w:val="Standard"/>
        <w:jc w:val="both"/>
        <w:rPr>
          <w:rFonts w:cs="Times New Roman"/>
          <w:b/>
        </w:rPr>
        <w:sectPr w:rsidR="000D19FE" w:rsidSect="001B50B9">
          <w:pgSz w:w="11906" w:h="16838"/>
          <w:pgMar w:top="1700" w:right="1274" w:bottom="1700" w:left="1134" w:header="1134" w:footer="1134" w:gutter="0"/>
          <w:cols w:space="720"/>
        </w:sectPr>
      </w:pPr>
    </w:p>
    <w:p w14:paraId="6448180F" w14:textId="77777777" w:rsidR="0050000E" w:rsidRDefault="0050000E" w:rsidP="00E71AEF">
      <w:pPr>
        <w:pStyle w:val="Standard"/>
        <w:jc w:val="both"/>
        <w:rPr>
          <w:rFonts w:cs="Times New Roman"/>
          <w:b/>
        </w:rPr>
      </w:pPr>
    </w:p>
    <w:p w14:paraId="3CCFEE5C" w14:textId="77777777" w:rsidR="00E71AEF" w:rsidRPr="00340D08" w:rsidRDefault="00D80341" w:rsidP="00733D83">
      <w:pPr>
        <w:pStyle w:val="Heading1"/>
        <w:jc w:val="both"/>
        <w:rPr>
          <w:rFonts w:ascii="Times New Roman" w:hAnsi="Times New Roman"/>
          <w:b/>
          <w:sz w:val="24"/>
        </w:rPr>
      </w:pPr>
      <w:bookmarkStart w:id="77" w:name="_Toc514918611"/>
      <w:r w:rsidRPr="00340D08">
        <w:rPr>
          <w:rFonts w:ascii="Times New Roman" w:hAnsi="Times New Roman"/>
          <w:b/>
          <w:sz w:val="24"/>
        </w:rPr>
        <w:t>Dodatak I</w:t>
      </w:r>
      <w:r w:rsidR="00E71AEF" w:rsidRPr="00340D08">
        <w:rPr>
          <w:rFonts w:ascii="Times New Roman" w:hAnsi="Times New Roman"/>
          <w:b/>
          <w:sz w:val="24"/>
        </w:rPr>
        <w:t xml:space="preserve">. – </w:t>
      </w:r>
      <w:r w:rsidR="00340D08" w:rsidRPr="00340D08">
        <w:rPr>
          <w:rFonts w:ascii="Times New Roman" w:hAnsi="Times New Roman"/>
          <w:b/>
          <w:sz w:val="24"/>
        </w:rPr>
        <w:t>Projektna dokumentacija</w:t>
      </w:r>
      <w:bookmarkEnd w:id="77"/>
    </w:p>
    <w:p w14:paraId="0FF82361" w14:textId="77777777" w:rsidR="00E71AEF" w:rsidRPr="00340D08" w:rsidRDefault="00E71AEF" w:rsidP="00E71AEF">
      <w:pPr>
        <w:pStyle w:val="Standard"/>
        <w:rPr>
          <w:rFonts w:cs="Times New Roman"/>
          <w:b/>
        </w:rPr>
      </w:pPr>
    </w:p>
    <w:p w14:paraId="3D71FF8E" w14:textId="77777777" w:rsidR="00082D1A" w:rsidRDefault="00082D1A" w:rsidP="00082D1A">
      <w:pPr>
        <w:pStyle w:val="Standard"/>
        <w:rPr>
          <w:rFonts w:cs="Times New Roman"/>
        </w:rPr>
      </w:pPr>
      <w:r>
        <w:rPr>
          <w:rFonts w:cs="Times New Roman"/>
        </w:rPr>
        <w:t>Projektnu dokumentaciju za ovaj predmet nabave čine:</w:t>
      </w:r>
    </w:p>
    <w:p w14:paraId="5965B0B8" w14:textId="77777777" w:rsidR="00775340" w:rsidRDefault="00775340" w:rsidP="00082D1A">
      <w:pPr>
        <w:pStyle w:val="Standard"/>
        <w:rPr>
          <w:rFonts w:cs="Times New Roman"/>
        </w:rPr>
      </w:pPr>
    </w:p>
    <w:p w14:paraId="2D395D49" w14:textId="77777777" w:rsidR="000D19FE" w:rsidRPr="001078EB" w:rsidRDefault="00082D1A" w:rsidP="001078EB">
      <w:pPr>
        <w:pStyle w:val="Standard"/>
        <w:rPr>
          <w:rFonts w:cs="Times New Roman"/>
          <w:b/>
          <w:u w:val="single"/>
        </w:rPr>
        <w:sectPr w:rsidR="000D19FE" w:rsidRPr="001078EB" w:rsidSect="001B50B9">
          <w:pgSz w:w="11906" w:h="16838"/>
          <w:pgMar w:top="1700" w:right="1274" w:bottom="1700" w:left="1134" w:header="1134" w:footer="1134" w:gutter="0"/>
          <w:cols w:space="720"/>
        </w:sectPr>
      </w:pPr>
      <w:r>
        <w:rPr>
          <w:rFonts w:cs="Times New Roman"/>
          <w:b/>
          <w:u w:val="single"/>
        </w:rPr>
        <w:t>GLAVNI PROJEKT:</w:t>
      </w:r>
      <w:r w:rsidR="001078EB">
        <w:rPr>
          <w:rFonts w:cs="Times New Roman"/>
          <w:b/>
          <w:u w:val="single"/>
        </w:rPr>
        <w:t xml:space="preserve"> Prilazna cesta do odlagališta Rakitovac u Gospiću </w:t>
      </w:r>
    </w:p>
    <w:p w14:paraId="0CBC7637" w14:textId="77777777" w:rsidR="00D80341" w:rsidRDefault="00D80341" w:rsidP="00733D83">
      <w:pPr>
        <w:pStyle w:val="Heading1"/>
        <w:jc w:val="both"/>
        <w:rPr>
          <w:b/>
        </w:rPr>
      </w:pPr>
      <w:bookmarkStart w:id="78" w:name="_Toc514918612"/>
      <w:r w:rsidRPr="00867F30">
        <w:rPr>
          <w:rFonts w:ascii="Times New Roman" w:hAnsi="Times New Roman"/>
          <w:b/>
          <w:sz w:val="24"/>
        </w:rPr>
        <w:lastRenderedPageBreak/>
        <w:t>Dodatak II. – Troškovnik</w:t>
      </w:r>
      <w:bookmarkEnd w:id="78"/>
    </w:p>
    <w:p w14:paraId="350FD467" w14:textId="77777777" w:rsidR="00D80341" w:rsidRDefault="00D80341" w:rsidP="00E71AEF">
      <w:pPr>
        <w:pStyle w:val="Standard"/>
        <w:jc w:val="both"/>
        <w:rPr>
          <w:rFonts w:cs="Times New Roman"/>
          <w:b/>
        </w:rPr>
      </w:pPr>
    </w:p>
    <w:p w14:paraId="3B5444A4" w14:textId="77777777" w:rsidR="008C7F77" w:rsidRDefault="00D80341" w:rsidP="00E71AEF">
      <w:pPr>
        <w:pStyle w:val="Standard"/>
        <w:jc w:val="both"/>
        <w:rPr>
          <w:rFonts w:cs="Times New Roman"/>
        </w:rPr>
      </w:pPr>
      <w:r>
        <w:rPr>
          <w:rFonts w:cs="Times New Roman"/>
        </w:rPr>
        <w:t>Troškovnik je sastavni dio ove Dokumentacije o nabavi te se nalazi u zasebnom dokumentu (</w:t>
      </w:r>
      <w:r w:rsidRPr="00D80341">
        <w:rPr>
          <w:rFonts w:cs="Times New Roman"/>
        </w:rPr>
        <w:t xml:space="preserve">Dodatak II. - Troškovnik </w:t>
      </w:r>
      <w:r w:rsidR="00EF7A59">
        <w:rPr>
          <w:rFonts w:cs="Times New Roman"/>
        </w:rPr>
        <w:t xml:space="preserve">–Grad </w:t>
      </w:r>
      <w:r w:rsidR="001078EB">
        <w:rPr>
          <w:rFonts w:cs="Times New Roman"/>
        </w:rPr>
        <w:t>Gospić</w:t>
      </w:r>
      <w:r>
        <w:rPr>
          <w:rFonts w:cs="Times New Roman"/>
        </w:rPr>
        <w:t>).</w:t>
      </w:r>
    </w:p>
    <w:p w14:paraId="2ADA1D86" w14:textId="77777777" w:rsidR="00B77F18" w:rsidRDefault="00B77F18" w:rsidP="00E71AEF">
      <w:pPr>
        <w:pStyle w:val="Standard"/>
        <w:jc w:val="both"/>
        <w:rPr>
          <w:rFonts w:cs="Times New Roman"/>
        </w:rPr>
        <w:sectPr w:rsidR="00B77F18" w:rsidSect="001B50B9">
          <w:pgSz w:w="11906" w:h="16838"/>
          <w:pgMar w:top="1700" w:right="1274" w:bottom="1700" w:left="1134" w:header="1134" w:footer="1134" w:gutter="0"/>
          <w:cols w:space="720"/>
        </w:sectPr>
      </w:pPr>
    </w:p>
    <w:p w14:paraId="0CAB5E45" w14:textId="77777777" w:rsidR="008C7F77" w:rsidRPr="00733D83" w:rsidRDefault="008C7F77" w:rsidP="00733D83">
      <w:pPr>
        <w:pStyle w:val="Heading1"/>
        <w:jc w:val="both"/>
        <w:rPr>
          <w:rFonts w:ascii="Times New Roman" w:hAnsi="Times New Roman"/>
          <w:b/>
          <w:sz w:val="24"/>
        </w:rPr>
      </w:pPr>
      <w:bookmarkStart w:id="79" w:name="_Toc514918613"/>
      <w:r w:rsidRPr="00733D83">
        <w:rPr>
          <w:rFonts w:ascii="Times New Roman" w:hAnsi="Times New Roman"/>
          <w:b/>
          <w:sz w:val="24"/>
        </w:rPr>
        <w:lastRenderedPageBreak/>
        <w:t>Dodatak I</w:t>
      </w:r>
      <w:r w:rsidR="00775340">
        <w:rPr>
          <w:rFonts w:ascii="Times New Roman" w:hAnsi="Times New Roman"/>
          <w:b/>
          <w:sz w:val="24"/>
        </w:rPr>
        <w:t>II</w:t>
      </w:r>
      <w:r w:rsidRPr="00733D83">
        <w:rPr>
          <w:rFonts w:ascii="Times New Roman" w:hAnsi="Times New Roman"/>
          <w:b/>
          <w:sz w:val="24"/>
        </w:rPr>
        <w:t>. – Izjava o jamstvenom roku</w:t>
      </w:r>
      <w:bookmarkEnd w:id="79"/>
    </w:p>
    <w:p w14:paraId="254C4693" w14:textId="77777777" w:rsidR="0006147B" w:rsidRDefault="0006147B" w:rsidP="008C7F77">
      <w:pPr>
        <w:pStyle w:val="Standard"/>
        <w:jc w:val="both"/>
        <w:rPr>
          <w:rFonts w:cs="Times New Roman"/>
          <w:b/>
        </w:rPr>
      </w:pPr>
    </w:p>
    <w:p w14:paraId="7A3C3025" w14:textId="77777777" w:rsidR="0006147B" w:rsidRDefault="0006147B" w:rsidP="008C7F77">
      <w:pPr>
        <w:pStyle w:val="Standard"/>
        <w:jc w:val="both"/>
        <w:rPr>
          <w:rFonts w:cs="Times New Roman"/>
          <w:b/>
        </w:rPr>
      </w:pPr>
    </w:p>
    <w:p w14:paraId="720FE4DD" w14:textId="77777777" w:rsidR="00733D83" w:rsidRDefault="0006147B" w:rsidP="008C7F77">
      <w:pPr>
        <w:pStyle w:val="Standard"/>
        <w:jc w:val="both"/>
        <w:rPr>
          <w:rFonts w:cs="Times New Roman"/>
          <w:b/>
        </w:rPr>
      </w:pPr>
      <w:r>
        <w:rPr>
          <w:rFonts w:cs="Times New Roman"/>
          <w:b/>
        </w:rPr>
        <w:t xml:space="preserve">Naručitelj: Grad </w:t>
      </w:r>
      <w:r w:rsidR="001078EB">
        <w:rPr>
          <w:rFonts w:cs="Times New Roman"/>
          <w:b/>
        </w:rPr>
        <w:t>Gospić</w:t>
      </w:r>
    </w:p>
    <w:p w14:paraId="66CBE200" w14:textId="77777777" w:rsidR="00D526DE" w:rsidRDefault="001078EB" w:rsidP="008C7F77">
      <w:pPr>
        <w:pStyle w:val="Standard"/>
        <w:jc w:val="both"/>
        <w:rPr>
          <w:rFonts w:cs="Times New Roman"/>
          <w:b/>
        </w:rPr>
      </w:pPr>
      <w:r>
        <w:rPr>
          <w:rFonts w:cs="Times New Roman"/>
          <w:b/>
        </w:rPr>
        <w:t>Budačka 55</w:t>
      </w:r>
    </w:p>
    <w:p w14:paraId="36AA139C" w14:textId="77777777" w:rsidR="0006147B" w:rsidRDefault="001078EB" w:rsidP="008C7F77">
      <w:pPr>
        <w:pStyle w:val="Standard"/>
        <w:jc w:val="both"/>
        <w:rPr>
          <w:rFonts w:cs="Times New Roman"/>
          <w:b/>
        </w:rPr>
      </w:pPr>
      <w:r>
        <w:rPr>
          <w:rFonts w:cs="Times New Roman"/>
          <w:b/>
        </w:rPr>
        <w:t>53 000 Gospić</w:t>
      </w:r>
      <w:r w:rsidR="00D526DE">
        <w:rPr>
          <w:rFonts w:cs="Times New Roman"/>
          <w:b/>
        </w:rPr>
        <w:tab/>
      </w:r>
      <w:r w:rsidR="0006147B">
        <w:rPr>
          <w:rFonts w:cs="Times New Roman"/>
          <w:b/>
        </w:rPr>
        <w:tab/>
      </w:r>
      <w:r w:rsidR="0006147B">
        <w:rPr>
          <w:rFonts w:cs="Times New Roman"/>
          <w:b/>
        </w:rPr>
        <w:tab/>
      </w:r>
      <w:r w:rsidR="0006147B">
        <w:rPr>
          <w:rFonts w:cs="Times New Roman"/>
          <w:b/>
        </w:rPr>
        <w:tab/>
      </w:r>
      <w:r w:rsidR="0006147B">
        <w:rPr>
          <w:rFonts w:cs="Times New Roman"/>
          <w:b/>
        </w:rPr>
        <w:tab/>
      </w:r>
      <w:r w:rsidR="0006147B">
        <w:rPr>
          <w:rFonts w:cs="Times New Roman"/>
          <w:b/>
        </w:rPr>
        <w:tab/>
      </w:r>
      <w:r w:rsidR="0006147B">
        <w:rPr>
          <w:rFonts w:cs="Times New Roman"/>
          <w:b/>
        </w:rPr>
        <w:tab/>
      </w:r>
    </w:p>
    <w:p w14:paraId="35BF19F2" w14:textId="77777777" w:rsidR="0006147B" w:rsidRDefault="0006147B" w:rsidP="008C7F77">
      <w:pPr>
        <w:pStyle w:val="Standard"/>
        <w:jc w:val="both"/>
        <w:rPr>
          <w:rFonts w:cs="Times New Roman"/>
          <w:b/>
        </w:rPr>
      </w:pPr>
    </w:p>
    <w:p w14:paraId="7F531D52" w14:textId="77777777" w:rsidR="0006147B" w:rsidRDefault="0006147B" w:rsidP="008C7F77">
      <w:pPr>
        <w:pStyle w:val="Standard"/>
        <w:jc w:val="both"/>
        <w:rPr>
          <w:rFonts w:cs="Times New Roman"/>
          <w:b/>
        </w:rPr>
      </w:pPr>
    </w:p>
    <w:p w14:paraId="3298CCC6" w14:textId="77777777" w:rsidR="0006147B" w:rsidRDefault="0006147B" w:rsidP="008C7F77">
      <w:pPr>
        <w:pStyle w:val="Standard"/>
        <w:jc w:val="both"/>
        <w:rPr>
          <w:rFonts w:cs="Times New Roman"/>
          <w:b/>
        </w:rPr>
      </w:pPr>
    </w:p>
    <w:p w14:paraId="2AF496AE" w14:textId="77777777" w:rsidR="0006147B" w:rsidRDefault="0006147B" w:rsidP="008C7F77">
      <w:pPr>
        <w:pStyle w:val="Standard"/>
        <w:jc w:val="both"/>
        <w:rPr>
          <w:rFonts w:cs="Times New Roman"/>
          <w:b/>
        </w:rPr>
      </w:pPr>
    </w:p>
    <w:p w14:paraId="04456762" w14:textId="77777777" w:rsidR="0006147B" w:rsidRDefault="0006147B" w:rsidP="008C7F77">
      <w:pPr>
        <w:pStyle w:val="Standard"/>
        <w:jc w:val="both"/>
        <w:rPr>
          <w:rFonts w:cs="Times New Roman"/>
          <w:b/>
        </w:rPr>
      </w:pPr>
    </w:p>
    <w:p w14:paraId="759BC9BB" w14:textId="77777777" w:rsidR="0006147B" w:rsidRDefault="0006147B" w:rsidP="0006147B">
      <w:pPr>
        <w:pStyle w:val="Standard"/>
        <w:jc w:val="center"/>
        <w:rPr>
          <w:rFonts w:cs="Times New Roman"/>
          <w:b/>
        </w:rPr>
      </w:pPr>
      <w:r>
        <w:rPr>
          <w:rFonts w:cs="Times New Roman"/>
          <w:b/>
        </w:rPr>
        <w:t>IZJAVA</w:t>
      </w:r>
    </w:p>
    <w:p w14:paraId="7496EE6F" w14:textId="77777777" w:rsidR="00D80341" w:rsidRDefault="00D80341" w:rsidP="00E71AEF">
      <w:pPr>
        <w:pStyle w:val="Standard"/>
        <w:jc w:val="both"/>
        <w:rPr>
          <w:rFonts w:cs="Times New Roman"/>
        </w:rPr>
      </w:pPr>
    </w:p>
    <w:p w14:paraId="5D4620EB" w14:textId="77777777" w:rsidR="0006147B" w:rsidRDefault="0006147B" w:rsidP="00E71AEF">
      <w:pPr>
        <w:pStyle w:val="Standard"/>
        <w:jc w:val="both"/>
        <w:rPr>
          <w:rFonts w:cs="Times New Roman"/>
        </w:rPr>
      </w:pPr>
    </w:p>
    <w:p w14:paraId="6669B64E" w14:textId="77777777" w:rsidR="0006147B" w:rsidRDefault="0006147B" w:rsidP="00E71AEF">
      <w:pPr>
        <w:pStyle w:val="Standard"/>
        <w:jc w:val="both"/>
        <w:rPr>
          <w:rFonts w:cs="Times New Roman"/>
        </w:rPr>
      </w:pPr>
    </w:p>
    <w:p w14:paraId="0083AD80" w14:textId="77777777" w:rsidR="0006147B" w:rsidRPr="00D80341" w:rsidRDefault="0006147B" w:rsidP="00E71AEF">
      <w:pPr>
        <w:pStyle w:val="Standard"/>
        <w:jc w:val="both"/>
        <w:rPr>
          <w:rFonts w:cs="Times New Roman"/>
        </w:rPr>
      </w:pPr>
    </w:p>
    <w:p w14:paraId="56A3AED6" w14:textId="77777777" w:rsidR="001800F8" w:rsidRDefault="004E3B65" w:rsidP="004E3B65">
      <w:pPr>
        <w:jc w:val="both"/>
      </w:pPr>
      <w:r>
        <w:t xml:space="preserve">kojom </w:t>
      </w:r>
      <w:r w:rsidR="00F1482A">
        <w:t>gospodarski subjekt</w:t>
      </w:r>
      <w:r>
        <w:t xml:space="preserve"> ____________________________ izjavljuje</w:t>
      </w:r>
      <w:r w:rsidR="008C7F77">
        <w:t xml:space="preserve"> da trajanje jamstvenog roka u postupku</w:t>
      </w:r>
      <w:r w:rsidR="0006147B">
        <w:t xml:space="preserve"> javne nabave </w:t>
      </w:r>
      <w:r w:rsidR="001078EB" w:rsidRPr="001078EB">
        <w:t>Uređenje prometnice - Prilazne ceste od odlagališta Rakitovac u Gospiću</w:t>
      </w:r>
      <w:r w:rsidR="006036E4">
        <w:t xml:space="preserve">, ev. broj nabave JNMV-05/18 </w:t>
      </w:r>
      <w:r w:rsidR="0006147B">
        <w:t>iznosi</w:t>
      </w:r>
    </w:p>
    <w:p w14:paraId="60772F71" w14:textId="77777777" w:rsidR="0006147B" w:rsidRDefault="0006147B"/>
    <w:p w14:paraId="5763F657" w14:textId="77777777" w:rsidR="0006147B" w:rsidRDefault="0006147B"/>
    <w:p w14:paraId="30EE3DD9" w14:textId="77777777" w:rsidR="0006147B" w:rsidRDefault="0006147B"/>
    <w:p w14:paraId="3EC78A4B" w14:textId="77777777" w:rsidR="0006147B" w:rsidRDefault="0006147B"/>
    <w:p w14:paraId="08113EA2" w14:textId="77777777" w:rsidR="0006147B" w:rsidRDefault="0006147B"/>
    <w:p w14:paraId="189C8919" w14:textId="77777777" w:rsidR="0006147B" w:rsidRDefault="0006147B"/>
    <w:p w14:paraId="4844390E" w14:textId="1C5EF230" w:rsidR="0006147B" w:rsidRDefault="0006147B" w:rsidP="0006147B">
      <w:pPr>
        <w:jc w:val="center"/>
      </w:pPr>
      <w:r>
        <w:t>_______________</w:t>
      </w:r>
      <w:r w:rsidR="00B77F18">
        <w:t xml:space="preserve"> (slovima:</w:t>
      </w:r>
      <w:r>
        <w:t>________</w:t>
      </w:r>
      <w:r w:rsidR="00B77F18">
        <w:t>)</w:t>
      </w:r>
      <w:r w:rsidR="008308D4">
        <w:t xml:space="preserve"> </w:t>
      </w:r>
      <w:r w:rsidR="004E3B65">
        <w:t>mjeseci</w:t>
      </w:r>
      <w:r>
        <w:t>.</w:t>
      </w:r>
    </w:p>
    <w:p w14:paraId="7C4DB808" w14:textId="77777777" w:rsidR="0006147B" w:rsidRDefault="0006147B" w:rsidP="0006147B">
      <w:pPr>
        <w:jc w:val="center"/>
      </w:pPr>
    </w:p>
    <w:p w14:paraId="4C9A04F7" w14:textId="77777777" w:rsidR="0006147B" w:rsidRDefault="0006147B" w:rsidP="0006147B">
      <w:pPr>
        <w:jc w:val="center"/>
      </w:pPr>
    </w:p>
    <w:p w14:paraId="4BBD4D86" w14:textId="77777777" w:rsidR="0006147B" w:rsidRDefault="0006147B" w:rsidP="0006147B">
      <w:pPr>
        <w:jc w:val="center"/>
      </w:pPr>
    </w:p>
    <w:p w14:paraId="3853E6B2" w14:textId="77777777" w:rsidR="0006147B" w:rsidRDefault="0006147B" w:rsidP="0006147B">
      <w:pPr>
        <w:jc w:val="center"/>
      </w:pPr>
    </w:p>
    <w:p w14:paraId="05C60C6A" w14:textId="77777777" w:rsidR="0006147B" w:rsidRDefault="0006147B" w:rsidP="0006147B">
      <w:pPr>
        <w:jc w:val="center"/>
      </w:pPr>
    </w:p>
    <w:p w14:paraId="19D6F881" w14:textId="77777777" w:rsidR="0006147B" w:rsidRDefault="0006147B" w:rsidP="0006147B">
      <w:pPr>
        <w:jc w:val="center"/>
      </w:pPr>
    </w:p>
    <w:p w14:paraId="670836F7" w14:textId="77777777" w:rsidR="0006147B" w:rsidRDefault="0006147B" w:rsidP="0006147B">
      <w:pPr>
        <w:jc w:val="center"/>
      </w:pPr>
    </w:p>
    <w:p w14:paraId="41319439" w14:textId="77777777" w:rsidR="0006147B" w:rsidRDefault="0006147B" w:rsidP="0006147B">
      <w:pPr>
        <w:jc w:val="center"/>
      </w:pPr>
    </w:p>
    <w:p w14:paraId="2610172A" w14:textId="77777777" w:rsidR="0006147B" w:rsidRDefault="0006147B" w:rsidP="0006147B">
      <w:pPr>
        <w:jc w:val="both"/>
      </w:pPr>
      <w:r>
        <w:t>_____________</w:t>
      </w:r>
      <w:r>
        <w:tab/>
      </w:r>
      <w:r>
        <w:tab/>
        <w:t>__________________</w:t>
      </w:r>
      <w:r>
        <w:tab/>
        <w:t>_______________________________</w:t>
      </w:r>
    </w:p>
    <w:p w14:paraId="52557289" w14:textId="77777777" w:rsidR="004E3B65" w:rsidRDefault="0006147B" w:rsidP="0006147B">
      <w:pPr>
        <w:jc w:val="both"/>
      </w:pPr>
      <w:r>
        <w:t>Mjesto i datum</w:t>
      </w:r>
      <w:r>
        <w:tab/>
      </w:r>
      <w:r>
        <w:tab/>
      </w:r>
      <w:r>
        <w:tab/>
        <w:t xml:space="preserve">M.P. </w:t>
      </w:r>
      <w:r>
        <w:tab/>
      </w:r>
      <w:r>
        <w:tab/>
      </w:r>
      <w:r>
        <w:tab/>
        <w:t>Potpis osobe ovlaštene za zastupanje</w:t>
      </w:r>
    </w:p>
    <w:p w14:paraId="3317C82A" w14:textId="77777777" w:rsidR="00D57D14" w:rsidRDefault="00D57D14" w:rsidP="00B713F8">
      <w:pPr>
        <w:widowControl/>
        <w:suppressAutoHyphens w:val="0"/>
        <w:spacing w:after="160" w:line="259" w:lineRule="auto"/>
      </w:pPr>
    </w:p>
    <w:sectPr w:rsidR="00D57D14" w:rsidSect="001B50B9">
      <w:pgSz w:w="11906" w:h="16838"/>
      <w:pgMar w:top="1700" w:right="1274" w:bottom="1700"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4381" w14:textId="77777777" w:rsidR="00772D38" w:rsidRDefault="00772D38">
      <w:r>
        <w:separator/>
      </w:r>
    </w:p>
  </w:endnote>
  <w:endnote w:type="continuationSeparator" w:id="0">
    <w:p w14:paraId="6A689B99" w14:textId="77777777" w:rsidR="00772D38" w:rsidRDefault="0077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7FE8" w14:textId="77777777" w:rsidR="00D2064A" w:rsidRPr="00F00304" w:rsidRDefault="00D2064A" w:rsidP="00F00304">
    <w:pPr>
      <w:pStyle w:val="Footer"/>
      <w:jc w:val="center"/>
      <w:rPr>
        <w:sz w:val="18"/>
      </w:rPr>
    </w:pPr>
    <w:r w:rsidRPr="00F00304">
      <w:rPr>
        <w:sz w:val="18"/>
      </w:rPr>
      <w:t xml:space="preserve">Sadržaj publikacije/emitiranog materijala isključiva je odgovornost </w:t>
    </w:r>
    <w:r>
      <w:rPr>
        <w:sz w:val="18"/>
      </w:rPr>
      <w:t>Grada Gospića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CDC92" w14:textId="77777777" w:rsidR="00772D38" w:rsidRDefault="00772D38">
      <w:r>
        <w:separator/>
      </w:r>
    </w:p>
  </w:footnote>
  <w:footnote w:type="continuationSeparator" w:id="0">
    <w:p w14:paraId="5351179D" w14:textId="77777777" w:rsidR="00772D38" w:rsidRDefault="00772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1947"/>
      <w:gridCol w:w="1760"/>
      <w:gridCol w:w="3186"/>
    </w:tblGrid>
    <w:tr w:rsidR="00D2064A" w14:paraId="334A5E5F" w14:textId="77777777" w:rsidTr="00F00304">
      <w:tc>
        <w:tcPr>
          <w:tcW w:w="2796" w:type="dxa"/>
        </w:tcPr>
        <w:p w14:paraId="2F5E4117" w14:textId="77777777" w:rsidR="00D2064A" w:rsidRDefault="00D2064A" w:rsidP="00F00304">
          <w:r>
            <w:rPr>
              <w:noProof/>
            </w:rPr>
            <w:drawing>
              <wp:inline distT="0" distB="0" distL="0" distR="0" wp14:anchorId="453A991F" wp14:editId="74111167">
                <wp:extent cx="1295400" cy="437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6170" cy="437775"/>
                        </a:xfrm>
                        <a:prstGeom prst="rect">
                          <a:avLst/>
                        </a:prstGeom>
                        <a:noFill/>
                        <a:ln>
                          <a:noFill/>
                        </a:ln>
                      </pic:spPr>
                    </pic:pic>
                  </a:graphicData>
                </a:graphic>
              </wp:inline>
            </w:drawing>
          </w:r>
        </w:p>
      </w:tc>
      <w:tc>
        <w:tcPr>
          <w:tcW w:w="1952" w:type="dxa"/>
        </w:tcPr>
        <w:p w14:paraId="4DF3D351" w14:textId="77777777" w:rsidR="00D2064A" w:rsidRDefault="00D2064A" w:rsidP="00557CA5">
          <w:r>
            <w:rPr>
              <w:noProof/>
            </w:rPr>
            <w:drawing>
              <wp:inline distT="0" distB="0" distL="0" distR="0" wp14:anchorId="4DD57FC6" wp14:editId="1293A361">
                <wp:extent cx="1059180" cy="40564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21" cy="415850"/>
                        </a:xfrm>
                        <a:prstGeom prst="rect">
                          <a:avLst/>
                        </a:prstGeom>
                        <a:noFill/>
                        <a:ln>
                          <a:noFill/>
                        </a:ln>
                      </pic:spPr>
                    </pic:pic>
                  </a:graphicData>
                </a:graphic>
              </wp:inline>
            </w:drawing>
          </w:r>
        </w:p>
      </w:tc>
      <w:tc>
        <w:tcPr>
          <w:tcW w:w="1738" w:type="dxa"/>
        </w:tcPr>
        <w:p w14:paraId="1DFE9A9A" w14:textId="77777777" w:rsidR="00D2064A" w:rsidRDefault="00D2064A" w:rsidP="00F00304">
          <w:pPr>
            <w:jc w:val="center"/>
          </w:pPr>
          <w:r>
            <w:rPr>
              <w:noProof/>
            </w:rPr>
            <w:drawing>
              <wp:inline distT="0" distB="0" distL="0" distR="0" wp14:anchorId="44EF688D" wp14:editId="2F8AB86C">
                <wp:extent cx="980561" cy="4375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92581" cy="442878"/>
                        </a:xfrm>
                        <a:prstGeom prst="rect">
                          <a:avLst/>
                        </a:prstGeom>
                        <a:noFill/>
                        <a:ln>
                          <a:noFill/>
                        </a:ln>
                      </pic:spPr>
                    </pic:pic>
                  </a:graphicData>
                </a:graphic>
              </wp:inline>
            </w:drawing>
          </w:r>
        </w:p>
      </w:tc>
      <w:tc>
        <w:tcPr>
          <w:tcW w:w="2586" w:type="dxa"/>
        </w:tcPr>
        <w:p w14:paraId="4B7DC70F" w14:textId="77777777" w:rsidR="00D2064A" w:rsidRDefault="00D2064A" w:rsidP="00F00304">
          <w:pPr>
            <w:jc w:val="center"/>
          </w:pPr>
          <w:r>
            <w:rPr>
              <w:rFonts w:ascii="Lucida Sans Unicode" w:hAnsi="Lucida Sans Unicode" w:cs="Lucida Sans Unicode"/>
              <w:noProof/>
            </w:rPr>
            <w:drawing>
              <wp:inline distT="0" distB="0" distL="0" distR="0" wp14:anchorId="77D1E0D8" wp14:editId="49ABC7F6">
                <wp:extent cx="1883035" cy="532765"/>
                <wp:effectExtent l="0" t="0" r="3175" b="63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94292" cy="535950"/>
                        </a:xfrm>
                        <a:prstGeom prst="rect">
                          <a:avLst/>
                        </a:prstGeom>
                        <a:noFill/>
                      </pic:spPr>
                    </pic:pic>
                  </a:graphicData>
                </a:graphic>
              </wp:inline>
            </w:drawing>
          </w:r>
        </w:p>
      </w:tc>
    </w:tr>
  </w:tbl>
  <w:p w14:paraId="471326C5" w14:textId="77777777" w:rsidR="00D2064A" w:rsidRPr="00562324" w:rsidRDefault="00D2064A" w:rsidP="00F00304">
    <w:pPr>
      <w:pStyle w:val="Header"/>
    </w:pPr>
    <w:r>
      <w:rPr>
        <w:noProof/>
      </w:rPr>
      <w:drawing>
        <wp:anchor distT="0" distB="0" distL="114300" distR="114300" simplePos="0" relativeHeight="251659264" behindDoc="0" locked="0" layoutInCell="1" allowOverlap="1" wp14:anchorId="5E230E31" wp14:editId="01E4683D">
          <wp:simplePos x="0" y="0"/>
          <wp:positionH relativeFrom="column">
            <wp:posOffset>3025140</wp:posOffset>
          </wp:positionH>
          <wp:positionV relativeFrom="paragraph">
            <wp:posOffset>-99695</wp:posOffset>
          </wp:positionV>
          <wp:extent cx="959485" cy="285750"/>
          <wp:effectExtent l="0" t="0" r="0" b="0"/>
          <wp:wrapNone/>
          <wp:docPr id="9"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anchor>
      </w:drawing>
    </w:r>
  </w:p>
  <w:p w14:paraId="44C33F9D" w14:textId="77777777" w:rsidR="00D2064A" w:rsidRDefault="00D2064A" w:rsidP="00F00304">
    <w:pPr>
      <w:pStyle w:val="Footer"/>
      <w:jc w:val="center"/>
      <w:rPr>
        <w:rFonts w:ascii="Century Gothic" w:hAnsi="Century Gothic"/>
        <w:sz w:val="18"/>
      </w:rPr>
    </w:pPr>
    <w:r w:rsidRPr="00F00304">
      <w:rPr>
        <w:rFonts w:ascii="Century Gothic" w:hAnsi="Century Gothic"/>
        <w:sz w:val="18"/>
      </w:rPr>
      <w:t xml:space="preserve">Projekt je sufinancirala Europska unija iz </w:t>
    </w:r>
    <w:r w:rsidRPr="00EA0E2D">
      <w:rPr>
        <w:rFonts w:ascii="Century Gothic" w:hAnsi="Century Gothic"/>
        <w:sz w:val="18"/>
      </w:rPr>
      <w:t>Europskog poljoprivrednog fonda za ruralni razvoj (EPFRR)</w:t>
    </w:r>
  </w:p>
  <w:p w14:paraId="116C4108" w14:textId="77777777" w:rsidR="00D2064A" w:rsidRPr="007629F6" w:rsidRDefault="00D2064A" w:rsidP="00F00304">
    <w:pPr>
      <w:pStyle w:val="Footer"/>
      <w:jc w:val="cent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E94"/>
    <w:multiLevelType w:val="hybridMultilevel"/>
    <w:tmpl w:val="71D8D7A0"/>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 w15:restartNumberingAfterBreak="0">
    <w:nsid w:val="068F4C26"/>
    <w:multiLevelType w:val="hybridMultilevel"/>
    <w:tmpl w:val="7D70B7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B2280F"/>
    <w:multiLevelType w:val="hybridMultilevel"/>
    <w:tmpl w:val="F4AE7B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E03F01"/>
    <w:multiLevelType w:val="hybridMultilevel"/>
    <w:tmpl w:val="76FAD1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E81221"/>
    <w:multiLevelType w:val="hybridMultilevel"/>
    <w:tmpl w:val="37307ACE"/>
    <w:lvl w:ilvl="0" w:tplc="041A000B">
      <w:start w:val="1"/>
      <w:numFmt w:val="bullet"/>
      <w:lvlText w:val=""/>
      <w:lvlJc w:val="left"/>
      <w:pPr>
        <w:ind w:left="1338" w:hanging="360"/>
      </w:pPr>
      <w:rPr>
        <w:rFonts w:ascii="Wingdings" w:hAnsi="Wingdings" w:hint="default"/>
      </w:rPr>
    </w:lvl>
    <w:lvl w:ilvl="1" w:tplc="041A0003" w:tentative="1">
      <w:start w:val="1"/>
      <w:numFmt w:val="bullet"/>
      <w:lvlText w:val="o"/>
      <w:lvlJc w:val="left"/>
      <w:pPr>
        <w:ind w:left="2058" w:hanging="360"/>
      </w:pPr>
      <w:rPr>
        <w:rFonts w:ascii="Courier New" w:hAnsi="Courier New" w:cs="Courier New" w:hint="default"/>
      </w:rPr>
    </w:lvl>
    <w:lvl w:ilvl="2" w:tplc="041A0005" w:tentative="1">
      <w:start w:val="1"/>
      <w:numFmt w:val="bullet"/>
      <w:lvlText w:val=""/>
      <w:lvlJc w:val="left"/>
      <w:pPr>
        <w:ind w:left="2778" w:hanging="360"/>
      </w:pPr>
      <w:rPr>
        <w:rFonts w:ascii="Wingdings" w:hAnsi="Wingdings" w:hint="default"/>
      </w:rPr>
    </w:lvl>
    <w:lvl w:ilvl="3" w:tplc="041A0001" w:tentative="1">
      <w:start w:val="1"/>
      <w:numFmt w:val="bullet"/>
      <w:lvlText w:val=""/>
      <w:lvlJc w:val="left"/>
      <w:pPr>
        <w:ind w:left="3498" w:hanging="360"/>
      </w:pPr>
      <w:rPr>
        <w:rFonts w:ascii="Symbol" w:hAnsi="Symbol" w:hint="default"/>
      </w:rPr>
    </w:lvl>
    <w:lvl w:ilvl="4" w:tplc="041A0003" w:tentative="1">
      <w:start w:val="1"/>
      <w:numFmt w:val="bullet"/>
      <w:lvlText w:val="o"/>
      <w:lvlJc w:val="left"/>
      <w:pPr>
        <w:ind w:left="4218" w:hanging="360"/>
      </w:pPr>
      <w:rPr>
        <w:rFonts w:ascii="Courier New" w:hAnsi="Courier New" w:cs="Courier New" w:hint="default"/>
      </w:rPr>
    </w:lvl>
    <w:lvl w:ilvl="5" w:tplc="041A0005" w:tentative="1">
      <w:start w:val="1"/>
      <w:numFmt w:val="bullet"/>
      <w:lvlText w:val=""/>
      <w:lvlJc w:val="left"/>
      <w:pPr>
        <w:ind w:left="4938" w:hanging="360"/>
      </w:pPr>
      <w:rPr>
        <w:rFonts w:ascii="Wingdings" w:hAnsi="Wingdings" w:hint="default"/>
      </w:rPr>
    </w:lvl>
    <w:lvl w:ilvl="6" w:tplc="041A0001" w:tentative="1">
      <w:start w:val="1"/>
      <w:numFmt w:val="bullet"/>
      <w:lvlText w:val=""/>
      <w:lvlJc w:val="left"/>
      <w:pPr>
        <w:ind w:left="5658" w:hanging="360"/>
      </w:pPr>
      <w:rPr>
        <w:rFonts w:ascii="Symbol" w:hAnsi="Symbol" w:hint="default"/>
      </w:rPr>
    </w:lvl>
    <w:lvl w:ilvl="7" w:tplc="041A0003" w:tentative="1">
      <w:start w:val="1"/>
      <w:numFmt w:val="bullet"/>
      <w:lvlText w:val="o"/>
      <w:lvlJc w:val="left"/>
      <w:pPr>
        <w:ind w:left="6378" w:hanging="360"/>
      </w:pPr>
      <w:rPr>
        <w:rFonts w:ascii="Courier New" w:hAnsi="Courier New" w:cs="Courier New" w:hint="default"/>
      </w:rPr>
    </w:lvl>
    <w:lvl w:ilvl="8" w:tplc="041A0005" w:tentative="1">
      <w:start w:val="1"/>
      <w:numFmt w:val="bullet"/>
      <w:lvlText w:val=""/>
      <w:lvlJc w:val="left"/>
      <w:pPr>
        <w:ind w:left="7098" w:hanging="360"/>
      </w:pPr>
      <w:rPr>
        <w:rFonts w:ascii="Wingdings" w:hAnsi="Wingdings" w:hint="default"/>
      </w:rPr>
    </w:lvl>
  </w:abstractNum>
  <w:abstractNum w:abstractNumId="5" w15:restartNumberingAfterBreak="0">
    <w:nsid w:val="1ABA01F5"/>
    <w:multiLevelType w:val="hybridMultilevel"/>
    <w:tmpl w:val="369442D0"/>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8705A5"/>
    <w:multiLevelType w:val="hybridMultilevel"/>
    <w:tmpl w:val="9AF42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026E4A"/>
    <w:multiLevelType w:val="hybridMultilevel"/>
    <w:tmpl w:val="9EF6EE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311666D2"/>
    <w:multiLevelType w:val="hybridMultilevel"/>
    <w:tmpl w:val="D67CDB2E"/>
    <w:lvl w:ilvl="0" w:tplc="041A000F">
      <w:start w:val="1"/>
      <w:numFmt w:val="decimal"/>
      <w:lvlText w:val="%1."/>
      <w:lvlJc w:val="left"/>
      <w:pPr>
        <w:ind w:left="778" w:hanging="360"/>
      </w:pPr>
    </w:lvl>
    <w:lvl w:ilvl="1" w:tplc="041A0019" w:tentative="1">
      <w:start w:val="1"/>
      <w:numFmt w:val="lowerLetter"/>
      <w:lvlText w:val="%2."/>
      <w:lvlJc w:val="left"/>
      <w:pPr>
        <w:ind w:left="1498" w:hanging="360"/>
      </w:pPr>
    </w:lvl>
    <w:lvl w:ilvl="2" w:tplc="041A001B" w:tentative="1">
      <w:start w:val="1"/>
      <w:numFmt w:val="lowerRoman"/>
      <w:lvlText w:val="%3."/>
      <w:lvlJc w:val="right"/>
      <w:pPr>
        <w:ind w:left="2218" w:hanging="180"/>
      </w:pPr>
    </w:lvl>
    <w:lvl w:ilvl="3" w:tplc="041A000F">
      <w:start w:val="1"/>
      <w:numFmt w:val="decimal"/>
      <w:lvlText w:val="%4."/>
      <w:lvlJc w:val="left"/>
      <w:pPr>
        <w:ind w:left="2938" w:hanging="360"/>
      </w:pPr>
    </w:lvl>
    <w:lvl w:ilvl="4" w:tplc="041A0019" w:tentative="1">
      <w:start w:val="1"/>
      <w:numFmt w:val="lowerLetter"/>
      <w:lvlText w:val="%5."/>
      <w:lvlJc w:val="left"/>
      <w:pPr>
        <w:ind w:left="3658" w:hanging="360"/>
      </w:pPr>
    </w:lvl>
    <w:lvl w:ilvl="5" w:tplc="041A001B" w:tentative="1">
      <w:start w:val="1"/>
      <w:numFmt w:val="lowerRoman"/>
      <w:lvlText w:val="%6."/>
      <w:lvlJc w:val="right"/>
      <w:pPr>
        <w:ind w:left="4378" w:hanging="180"/>
      </w:pPr>
    </w:lvl>
    <w:lvl w:ilvl="6" w:tplc="041A000F" w:tentative="1">
      <w:start w:val="1"/>
      <w:numFmt w:val="decimal"/>
      <w:lvlText w:val="%7."/>
      <w:lvlJc w:val="left"/>
      <w:pPr>
        <w:ind w:left="5098" w:hanging="360"/>
      </w:pPr>
    </w:lvl>
    <w:lvl w:ilvl="7" w:tplc="041A0019" w:tentative="1">
      <w:start w:val="1"/>
      <w:numFmt w:val="lowerLetter"/>
      <w:lvlText w:val="%8."/>
      <w:lvlJc w:val="left"/>
      <w:pPr>
        <w:ind w:left="5818" w:hanging="360"/>
      </w:pPr>
    </w:lvl>
    <w:lvl w:ilvl="8" w:tplc="041A001B" w:tentative="1">
      <w:start w:val="1"/>
      <w:numFmt w:val="lowerRoman"/>
      <w:lvlText w:val="%9."/>
      <w:lvlJc w:val="right"/>
      <w:pPr>
        <w:ind w:left="6538" w:hanging="180"/>
      </w:p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7B81AE5"/>
    <w:multiLevelType w:val="multilevel"/>
    <w:tmpl w:val="43C07904"/>
    <w:lvl w:ilvl="0">
      <w:start w:val="1"/>
      <w:numFmt w:val="decimal"/>
      <w:lvlText w:val="%1."/>
      <w:lvlJc w:val="left"/>
      <w:pPr>
        <w:ind w:left="2912" w:hanging="360"/>
      </w:pPr>
      <w:rPr>
        <w:rFonts w:hint="default"/>
      </w:rPr>
    </w:lvl>
    <w:lvl w:ilvl="1">
      <w:start w:val="2"/>
      <w:numFmt w:val="decimal"/>
      <w:isLgl/>
      <w:lvlText w:val="%1.%2."/>
      <w:lvlJc w:val="left"/>
      <w:pPr>
        <w:ind w:left="3212" w:hanging="6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5D65355A"/>
    <w:multiLevelType w:val="hybridMultilevel"/>
    <w:tmpl w:val="135C302E"/>
    <w:lvl w:ilvl="0" w:tplc="BDA2A55A">
      <w:start w:val="1"/>
      <w:numFmt w:val="decimal"/>
      <w:lvlText w:val="%1."/>
      <w:lvlJc w:val="left"/>
      <w:pPr>
        <w:ind w:left="5180" w:hanging="360"/>
      </w:pPr>
      <w:rPr>
        <w:rFonts w:ascii="Cambria" w:eastAsia="Cambria" w:hAnsi="Cambria" w:cs="Cambria" w:hint="default"/>
        <w:spacing w:val="-16"/>
        <w:w w:val="99"/>
        <w:sz w:val="24"/>
        <w:szCs w:val="24"/>
      </w:rPr>
    </w:lvl>
    <w:lvl w:ilvl="1" w:tplc="FBD00012">
      <w:numFmt w:val="bullet"/>
      <w:lvlText w:val="•"/>
      <w:lvlJc w:val="left"/>
      <w:pPr>
        <w:ind w:left="6142" w:hanging="360"/>
      </w:pPr>
      <w:rPr>
        <w:rFonts w:hint="default"/>
      </w:rPr>
    </w:lvl>
    <w:lvl w:ilvl="2" w:tplc="25826950">
      <w:numFmt w:val="bullet"/>
      <w:lvlText w:val="•"/>
      <w:lvlJc w:val="left"/>
      <w:pPr>
        <w:ind w:left="7105" w:hanging="360"/>
      </w:pPr>
      <w:rPr>
        <w:rFonts w:hint="default"/>
      </w:rPr>
    </w:lvl>
    <w:lvl w:ilvl="3" w:tplc="BADACDA4">
      <w:numFmt w:val="bullet"/>
      <w:lvlText w:val="•"/>
      <w:lvlJc w:val="left"/>
      <w:pPr>
        <w:ind w:left="8068" w:hanging="360"/>
      </w:pPr>
      <w:rPr>
        <w:rFonts w:hint="default"/>
      </w:rPr>
    </w:lvl>
    <w:lvl w:ilvl="4" w:tplc="916AF9E8">
      <w:numFmt w:val="bullet"/>
      <w:lvlText w:val="•"/>
      <w:lvlJc w:val="left"/>
      <w:pPr>
        <w:ind w:left="9031" w:hanging="360"/>
      </w:pPr>
      <w:rPr>
        <w:rFonts w:hint="default"/>
      </w:rPr>
    </w:lvl>
    <w:lvl w:ilvl="5" w:tplc="F4227D9A">
      <w:numFmt w:val="bullet"/>
      <w:lvlText w:val="•"/>
      <w:lvlJc w:val="left"/>
      <w:pPr>
        <w:ind w:left="9994" w:hanging="360"/>
      </w:pPr>
      <w:rPr>
        <w:rFonts w:hint="default"/>
      </w:rPr>
    </w:lvl>
    <w:lvl w:ilvl="6" w:tplc="FF6ED6E0">
      <w:numFmt w:val="bullet"/>
      <w:lvlText w:val="•"/>
      <w:lvlJc w:val="left"/>
      <w:pPr>
        <w:ind w:left="10957" w:hanging="360"/>
      </w:pPr>
      <w:rPr>
        <w:rFonts w:hint="default"/>
      </w:rPr>
    </w:lvl>
    <w:lvl w:ilvl="7" w:tplc="0304FBBC">
      <w:numFmt w:val="bullet"/>
      <w:lvlText w:val="•"/>
      <w:lvlJc w:val="left"/>
      <w:pPr>
        <w:ind w:left="11920" w:hanging="360"/>
      </w:pPr>
      <w:rPr>
        <w:rFonts w:hint="default"/>
      </w:rPr>
    </w:lvl>
    <w:lvl w:ilvl="8" w:tplc="0D84E8B8">
      <w:numFmt w:val="bullet"/>
      <w:lvlText w:val="•"/>
      <w:lvlJc w:val="left"/>
      <w:pPr>
        <w:ind w:left="12883" w:hanging="360"/>
      </w:pPr>
      <w:rPr>
        <w:rFonts w:hint="default"/>
      </w:rPr>
    </w:lvl>
  </w:abstractNum>
  <w:abstractNum w:abstractNumId="15" w15:restartNumberingAfterBreak="0">
    <w:nsid w:val="61596BC4"/>
    <w:multiLevelType w:val="hybridMultilevel"/>
    <w:tmpl w:val="382C5B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74D1510C"/>
    <w:multiLevelType w:val="multilevel"/>
    <w:tmpl w:val="42A62D9A"/>
    <w:lvl w:ilvl="0">
      <w:start w:val="1"/>
      <w:numFmt w:val="decimal"/>
      <w:pStyle w:val="Naslov1"/>
      <w:lvlText w:val="%1."/>
      <w:lvlJc w:val="left"/>
      <w:pPr>
        <w:ind w:left="360" w:hanging="360"/>
      </w:pPr>
      <w:rPr>
        <w:rFonts w:ascii="Myriad Pro" w:hAnsi="Myriad Pro" w:hint="default"/>
        <w:b/>
        <w:i w:val="0"/>
        <w:sz w:val="28"/>
      </w:rPr>
    </w:lvl>
    <w:lvl w:ilvl="1">
      <w:start w:val="1"/>
      <w:numFmt w:val="decimal"/>
      <w:pStyle w:val="Naslov2"/>
      <w:suff w:val="space"/>
      <w:lvlText w:val="%1.%2."/>
      <w:lvlJc w:val="left"/>
      <w:pPr>
        <w:ind w:left="0" w:firstLine="0"/>
      </w:pPr>
      <w:rPr>
        <w:rFonts w:ascii="Myriad Pro" w:hAnsi="Myriad Pro" w:hint="default"/>
        <w:b/>
        <w:i w:val="0"/>
        <w:sz w:val="24"/>
      </w:rPr>
    </w:lvl>
    <w:lvl w:ilvl="2">
      <w:start w:val="1"/>
      <w:numFmt w:val="decimal"/>
      <w:pStyle w:val="Naslov3"/>
      <w:suff w:val="space"/>
      <w:lvlText w:val="%1.%2.%3."/>
      <w:lvlJc w:val="left"/>
      <w:pPr>
        <w:ind w:left="0" w:firstLine="0"/>
      </w:pPr>
      <w:rPr>
        <w:rFonts w:ascii="Myriad Pro" w:hAnsi="Myriad Pro"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4631FA"/>
    <w:multiLevelType w:val="hybridMultilevel"/>
    <w:tmpl w:val="FCBE9626"/>
    <w:lvl w:ilvl="0" w:tplc="041A0001">
      <w:start w:val="1"/>
      <w:numFmt w:val="bullet"/>
      <w:lvlText w:val=""/>
      <w:lvlJc w:val="left"/>
      <w:pPr>
        <w:ind w:left="2345" w:hanging="360"/>
      </w:pPr>
      <w:rPr>
        <w:rFonts w:ascii="Symbol" w:hAnsi="Symbol" w:hint="default"/>
      </w:rPr>
    </w:lvl>
    <w:lvl w:ilvl="1" w:tplc="041A0003" w:tentative="1">
      <w:start w:val="1"/>
      <w:numFmt w:val="bullet"/>
      <w:lvlText w:val="o"/>
      <w:lvlJc w:val="left"/>
      <w:pPr>
        <w:ind w:left="3065" w:hanging="360"/>
      </w:pPr>
      <w:rPr>
        <w:rFonts w:ascii="Courier New" w:hAnsi="Courier New" w:cs="Courier New" w:hint="default"/>
      </w:rPr>
    </w:lvl>
    <w:lvl w:ilvl="2" w:tplc="041A0005" w:tentative="1">
      <w:start w:val="1"/>
      <w:numFmt w:val="bullet"/>
      <w:lvlText w:val=""/>
      <w:lvlJc w:val="left"/>
      <w:pPr>
        <w:ind w:left="3785" w:hanging="360"/>
      </w:pPr>
      <w:rPr>
        <w:rFonts w:ascii="Wingdings" w:hAnsi="Wingdings" w:hint="default"/>
      </w:rPr>
    </w:lvl>
    <w:lvl w:ilvl="3" w:tplc="041A0001" w:tentative="1">
      <w:start w:val="1"/>
      <w:numFmt w:val="bullet"/>
      <w:lvlText w:val=""/>
      <w:lvlJc w:val="left"/>
      <w:pPr>
        <w:ind w:left="4505" w:hanging="360"/>
      </w:pPr>
      <w:rPr>
        <w:rFonts w:ascii="Symbol" w:hAnsi="Symbol" w:hint="default"/>
      </w:rPr>
    </w:lvl>
    <w:lvl w:ilvl="4" w:tplc="041A0003" w:tentative="1">
      <w:start w:val="1"/>
      <w:numFmt w:val="bullet"/>
      <w:lvlText w:val="o"/>
      <w:lvlJc w:val="left"/>
      <w:pPr>
        <w:ind w:left="5225" w:hanging="360"/>
      </w:pPr>
      <w:rPr>
        <w:rFonts w:ascii="Courier New" w:hAnsi="Courier New" w:cs="Courier New" w:hint="default"/>
      </w:rPr>
    </w:lvl>
    <w:lvl w:ilvl="5" w:tplc="041A0005" w:tentative="1">
      <w:start w:val="1"/>
      <w:numFmt w:val="bullet"/>
      <w:lvlText w:val=""/>
      <w:lvlJc w:val="left"/>
      <w:pPr>
        <w:ind w:left="5945" w:hanging="360"/>
      </w:pPr>
      <w:rPr>
        <w:rFonts w:ascii="Wingdings" w:hAnsi="Wingdings" w:hint="default"/>
      </w:rPr>
    </w:lvl>
    <w:lvl w:ilvl="6" w:tplc="041A0001" w:tentative="1">
      <w:start w:val="1"/>
      <w:numFmt w:val="bullet"/>
      <w:lvlText w:val=""/>
      <w:lvlJc w:val="left"/>
      <w:pPr>
        <w:ind w:left="6665" w:hanging="360"/>
      </w:pPr>
      <w:rPr>
        <w:rFonts w:ascii="Symbol" w:hAnsi="Symbol" w:hint="default"/>
      </w:rPr>
    </w:lvl>
    <w:lvl w:ilvl="7" w:tplc="041A0003" w:tentative="1">
      <w:start w:val="1"/>
      <w:numFmt w:val="bullet"/>
      <w:lvlText w:val="o"/>
      <w:lvlJc w:val="left"/>
      <w:pPr>
        <w:ind w:left="7385" w:hanging="360"/>
      </w:pPr>
      <w:rPr>
        <w:rFonts w:ascii="Courier New" w:hAnsi="Courier New" w:cs="Courier New" w:hint="default"/>
      </w:rPr>
    </w:lvl>
    <w:lvl w:ilvl="8" w:tplc="041A0005" w:tentative="1">
      <w:start w:val="1"/>
      <w:numFmt w:val="bullet"/>
      <w:lvlText w:val=""/>
      <w:lvlJc w:val="left"/>
      <w:pPr>
        <w:ind w:left="8105" w:hanging="360"/>
      </w:pPr>
      <w:rPr>
        <w:rFonts w:ascii="Wingdings" w:hAnsi="Wingdings" w:hint="default"/>
      </w:rPr>
    </w:lvl>
  </w:abstractNum>
  <w:abstractNum w:abstractNumId="19"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7"/>
  </w:num>
  <w:num w:numId="2">
    <w:abstractNumId w:val="12"/>
  </w:num>
  <w:num w:numId="3">
    <w:abstractNumId w:val="13"/>
    <w:lvlOverride w:ilvl="0">
      <w:startOverride w:val="1"/>
    </w:lvlOverride>
  </w:num>
  <w:num w:numId="4">
    <w:abstractNumId w:val="11"/>
    <w:lvlOverride w:ilvl="0">
      <w:startOverride w:val="1"/>
    </w:lvlOverride>
  </w:num>
  <w:num w:numId="5">
    <w:abstractNumId w:val="6"/>
  </w:num>
  <w:num w:numId="6">
    <w:abstractNumId w:val="18"/>
  </w:num>
  <w:num w:numId="7">
    <w:abstractNumId w:val="16"/>
  </w:num>
  <w:num w:numId="8">
    <w:abstractNumId w:val="19"/>
  </w:num>
  <w:num w:numId="9">
    <w:abstractNumId w:val="14"/>
  </w:num>
  <w:num w:numId="10">
    <w:abstractNumId w:val="10"/>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3"/>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EF"/>
    <w:rsid w:val="0000157F"/>
    <w:rsid w:val="00003DE2"/>
    <w:rsid w:val="000047B0"/>
    <w:rsid w:val="00010D91"/>
    <w:rsid w:val="000205CE"/>
    <w:rsid w:val="00022649"/>
    <w:rsid w:val="000329DC"/>
    <w:rsid w:val="000409CC"/>
    <w:rsid w:val="00043F56"/>
    <w:rsid w:val="00047538"/>
    <w:rsid w:val="00057049"/>
    <w:rsid w:val="000570F4"/>
    <w:rsid w:val="00061463"/>
    <w:rsid w:val="0006147B"/>
    <w:rsid w:val="000679D3"/>
    <w:rsid w:val="00075BED"/>
    <w:rsid w:val="000767BE"/>
    <w:rsid w:val="00080BD7"/>
    <w:rsid w:val="000829CD"/>
    <w:rsid w:val="00082D1A"/>
    <w:rsid w:val="000919A0"/>
    <w:rsid w:val="000929DC"/>
    <w:rsid w:val="000954DD"/>
    <w:rsid w:val="000A058B"/>
    <w:rsid w:val="000A5F5D"/>
    <w:rsid w:val="000B375A"/>
    <w:rsid w:val="000B3C13"/>
    <w:rsid w:val="000C2259"/>
    <w:rsid w:val="000C283F"/>
    <w:rsid w:val="000C303E"/>
    <w:rsid w:val="000C4639"/>
    <w:rsid w:val="000C6400"/>
    <w:rsid w:val="000D19FE"/>
    <w:rsid w:val="000D25C7"/>
    <w:rsid w:val="000E31E5"/>
    <w:rsid w:val="000E79B5"/>
    <w:rsid w:val="000F1C3B"/>
    <w:rsid w:val="000F2C9B"/>
    <w:rsid w:val="000F3FB4"/>
    <w:rsid w:val="000F4A52"/>
    <w:rsid w:val="000F5147"/>
    <w:rsid w:val="000F6993"/>
    <w:rsid w:val="00101D79"/>
    <w:rsid w:val="001039D9"/>
    <w:rsid w:val="00106049"/>
    <w:rsid w:val="001078EB"/>
    <w:rsid w:val="00110275"/>
    <w:rsid w:val="001102B9"/>
    <w:rsid w:val="00110C53"/>
    <w:rsid w:val="001119B4"/>
    <w:rsid w:val="001164D8"/>
    <w:rsid w:val="00117100"/>
    <w:rsid w:val="001361E7"/>
    <w:rsid w:val="001416D1"/>
    <w:rsid w:val="00144D8E"/>
    <w:rsid w:val="0014544F"/>
    <w:rsid w:val="001474B2"/>
    <w:rsid w:val="0015039D"/>
    <w:rsid w:val="00151407"/>
    <w:rsid w:val="001629FF"/>
    <w:rsid w:val="0016384E"/>
    <w:rsid w:val="00165017"/>
    <w:rsid w:val="00174EAF"/>
    <w:rsid w:val="001800F8"/>
    <w:rsid w:val="00180467"/>
    <w:rsid w:val="00180A1B"/>
    <w:rsid w:val="00187384"/>
    <w:rsid w:val="00187F6F"/>
    <w:rsid w:val="00190695"/>
    <w:rsid w:val="00190CB7"/>
    <w:rsid w:val="001945CF"/>
    <w:rsid w:val="00194E9D"/>
    <w:rsid w:val="001A6859"/>
    <w:rsid w:val="001A755D"/>
    <w:rsid w:val="001B0A10"/>
    <w:rsid w:val="001B344C"/>
    <w:rsid w:val="001B50B9"/>
    <w:rsid w:val="001B7526"/>
    <w:rsid w:val="001C19A2"/>
    <w:rsid w:val="001D1EB5"/>
    <w:rsid w:val="001D2E4E"/>
    <w:rsid w:val="001D42E5"/>
    <w:rsid w:val="001D46AA"/>
    <w:rsid w:val="001D6882"/>
    <w:rsid w:val="001E1937"/>
    <w:rsid w:val="001F2D97"/>
    <w:rsid w:val="001F3370"/>
    <w:rsid w:val="001F5C7F"/>
    <w:rsid w:val="002075AE"/>
    <w:rsid w:val="00211090"/>
    <w:rsid w:val="002152A5"/>
    <w:rsid w:val="002218EB"/>
    <w:rsid w:val="00225132"/>
    <w:rsid w:val="0022589B"/>
    <w:rsid w:val="00227EB5"/>
    <w:rsid w:val="00230BB1"/>
    <w:rsid w:val="00235CC1"/>
    <w:rsid w:val="00243B7A"/>
    <w:rsid w:val="00246442"/>
    <w:rsid w:val="00251C2B"/>
    <w:rsid w:val="002558B6"/>
    <w:rsid w:val="00260894"/>
    <w:rsid w:val="00262EF6"/>
    <w:rsid w:val="00273572"/>
    <w:rsid w:val="002743AA"/>
    <w:rsid w:val="002775BD"/>
    <w:rsid w:val="00282342"/>
    <w:rsid w:val="00282609"/>
    <w:rsid w:val="002916BC"/>
    <w:rsid w:val="002974B4"/>
    <w:rsid w:val="002A3CC9"/>
    <w:rsid w:val="002A4564"/>
    <w:rsid w:val="002A7168"/>
    <w:rsid w:val="002B5C94"/>
    <w:rsid w:val="002C5B7A"/>
    <w:rsid w:val="002C7F26"/>
    <w:rsid w:val="002D052B"/>
    <w:rsid w:val="002D1063"/>
    <w:rsid w:val="002D1F85"/>
    <w:rsid w:val="002D26C9"/>
    <w:rsid w:val="002D2B95"/>
    <w:rsid w:val="002D3334"/>
    <w:rsid w:val="002D4344"/>
    <w:rsid w:val="002E1C2F"/>
    <w:rsid w:val="002E6846"/>
    <w:rsid w:val="002E78DC"/>
    <w:rsid w:val="002F40E9"/>
    <w:rsid w:val="002F681D"/>
    <w:rsid w:val="002F7730"/>
    <w:rsid w:val="00303433"/>
    <w:rsid w:val="003138CA"/>
    <w:rsid w:val="00320F7B"/>
    <w:rsid w:val="00322623"/>
    <w:rsid w:val="003226BB"/>
    <w:rsid w:val="00330BD0"/>
    <w:rsid w:val="00330F11"/>
    <w:rsid w:val="00333F32"/>
    <w:rsid w:val="00337296"/>
    <w:rsid w:val="00340D08"/>
    <w:rsid w:val="00347B36"/>
    <w:rsid w:val="003535A5"/>
    <w:rsid w:val="0035412A"/>
    <w:rsid w:val="0035471D"/>
    <w:rsid w:val="00355257"/>
    <w:rsid w:val="00361185"/>
    <w:rsid w:val="00366782"/>
    <w:rsid w:val="0036699F"/>
    <w:rsid w:val="0037083F"/>
    <w:rsid w:val="00372BFA"/>
    <w:rsid w:val="00381AB7"/>
    <w:rsid w:val="00381C14"/>
    <w:rsid w:val="00384A67"/>
    <w:rsid w:val="00384D2A"/>
    <w:rsid w:val="003876DA"/>
    <w:rsid w:val="003A3A32"/>
    <w:rsid w:val="003A48F9"/>
    <w:rsid w:val="003B2031"/>
    <w:rsid w:val="003B2045"/>
    <w:rsid w:val="003B2A0F"/>
    <w:rsid w:val="003C30CF"/>
    <w:rsid w:val="003C4269"/>
    <w:rsid w:val="003D03C7"/>
    <w:rsid w:val="003D0D9C"/>
    <w:rsid w:val="003D5D86"/>
    <w:rsid w:val="003D6676"/>
    <w:rsid w:val="003E1BAB"/>
    <w:rsid w:val="003E5C70"/>
    <w:rsid w:val="00400548"/>
    <w:rsid w:val="00407305"/>
    <w:rsid w:val="00420757"/>
    <w:rsid w:val="0042172A"/>
    <w:rsid w:val="00423321"/>
    <w:rsid w:val="00424664"/>
    <w:rsid w:val="004373B4"/>
    <w:rsid w:val="004412BA"/>
    <w:rsid w:val="00447082"/>
    <w:rsid w:val="004569C8"/>
    <w:rsid w:val="00462657"/>
    <w:rsid w:val="00462D62"/>
    <w:rsid w:val="00473421"/>
    <w:rsid w:val="00473F57"/>
    <w:rsid w:val="00480001"/>
    <w:rsid w:val="00487BB2"/>
    <w:rsid w:val="00487F1F"/>
    <w:rsid w:val="004903A3"/>
    <w:rsid w:val="00491502"/>
    <w:rsid w:val="00493F0C"/>
    <w:rsid w:val="004A0BCC"/>
    <w:rsid w:val="004A6BB8"/>
    <w:rsid w:val="004B10A3"/>
    <w:rsid w:val="004B2B41"/>
    <w:rsid w:val="004B7089"/>
    <w:rsid w:val="004C0134"/>
    <w:rsid w:val="004C2046"/>
    <w:rsid w:val="004C59E2"/>
    <w:rsid w:val="004D1AF8"/>
    <w:rsid w:val="004D4CA6"/>
    <w:rsid w:val="004D68E9"/>
    <w:rsid w:val="004E3B65"/>
    <w:rsid w:val="004E5045"/>
    <w:rsid w:val="004E72E8"/>
    <w:rsid w:val="004E751F"/>
    <w:rsid w:val="004F5A56"/>
    <w:rsid w:val="0050000E"/>
    <w:rsid w:val="005012D6"/>
    <w:rsid w:val="005121F7"/>
    <w:rsid w:val="00516043"/>
    <w:rsid w:val="00520E58"/>
    <w:rsid w:val="005217F2"/>
    <w:rsid w:val="005239E1"/>
    <w:rsid w:val="00525C08"/>
    <w:rsid w:val="0052639C"/>
    <w:rsid w:val="005376C6"/>
    <w:rsid w:val="00540C8B"/>
    <w:rsid w:val="005426F2"/>
    <w:rsid w:val="00543D49"/>
    <w:rsid w:val="00544D6D"/>
    <w:rsid w:val="00550494"/>
    <w:rsid w:val="00551AD1"/>
    <w:rsid w:val="00557CA5"/>
    <w:rsid w:val="0056277D"/>
    <w:rsid w:val="005638DE"/>
    <w:rsid w:val="00570A1F"/>
    <w:rsid w:val="00574CA8"/>
    <w:rsid w:val="00580FF0"/>
    <w:rsid w:val="00581554"/>
    <w:rsid w:val="005847CE"/>
    <w:rsid w:val="0059667A"/>
    <w:rsid w:val="005A1767"/>
    <w:rsid w:val="005A414D"/>
    <w:rsid w:val="005A5FE5"/>
    <w:rsid w:val="005A6678"/>
    <w:rsid w:val="005B324D"/>
    <w:rsid w:val="005C0686"/>
    <w:rsid w:val="005C10DA"/>
    <w:rsid w:val="005D0DF7"/>
    <w:rsid w:val="005D248A"/>
    <w:rsid w:val="005D6716"/>
    <w:rsid w:val="005E2609"/>
    <w:rsid w:val="005E652A"/>
    <w:rsid w:val="005E6C52"/>
    <w:rsid w:val="005E7FBB"/>
    <w:rsid w:val="005F0C21"/>
    <w:rsid w:val="005F499E"/>
    <w:rsid w:val="006036E4"/>
    <w:rsid w:val="0061310A"/>
    <w:rsid w:val="0061711C"/>
    <w:rsid w:val="00620AD5"/>
    <w:rsid w:val="006215AD"/>
    <w:rsid w:val="0062453E"/>
    <w:rsid w:val="006323EF"/>
    <w:rsid w:val="00634E77"/>
    <w:rsid w:val="00636C69"/>
    <w:rsid w:val="00640E5B"/>
    <w:rsid w:val="00641154"/>
    <w:rsid w:val="0064143C"/>
    <w:rsid w:val="00650CCD"/>
    <w:rsid w:val="00651BE4"/>
    <w:rsid w:val="0065468D"/>
    <w:rsid w:val="006565A8"/>
    <w:rsid w:val="00660B62"/>
    <w:rsid w:val="00661A20"/>
    <w:rsid w:val="0066702A"/>
    <w:rsid w:val="006703A8"/>
    <w:rsid w:val="00673107"/>
    <w:rsid w:val="006779D4"/>
    <w:rsid w:val="00680BC5"/>
    <w:rsid w:val="006875BD"/>
    <w:rsid w:val="00694E2B"/>
    <w:rsid w:val="006A24B9"/>
    <w:rsid w:val="006A479C"/>
    <w:rsid w:val="006A5F0E"/>
    <w:rsid w:val="006B2AB2"/>
    <w:rsid w:val="006D0487"/>
    <w:rsid w:val="006D6E17"/>
    <w:rsid w:val="006E403A"/>
    <w:rsid w:val="006E6047"/>
    <w:rsid w:val="006E75DA"/>
    <w:rsid w:val="006F1873"/>
    <w:rsid w:val="006F2160"/>
    <w:rsid w:val="006F3EB0"/>
    <w:rsid w:val="006F42BF"/>
    <w:rsid w:val="00702F22"/>
    <w:rsid w:val="00710C4D"/>
    <w:rsid w:val="00711422"/>
    <w:rsid w:val="00713FD5"/>
    <w:rsid w:val="00714B02"/>
    <w:rsid w:val="00714FD5"/>
    <w:rsid w:val="00716932"/>
    <w:rsid w:val="00716FFD"/>
    <w:rsid w:val="0071755B"/>
    <w:rsid w:val="0072316E"/>
    <w:rsid w:val="0072577D"/>
    <w:rsid w:val="00725D9D"/>
    <w:rsid w:val="0073346E"/>
    <w:rsid w:val="0073384C"/>
    <w:rsid w:val="00733D83"/>
    <w:rsid w:val="007355F3"/>
    <w:rsid w:val="007374A1"/>
    <w:rsid w:val="007534ED"/>
    <w:rsid w:val="007538BE"/>
    <w:rsid w:val="007629F6"/>
    <w:rsid w:val="00770ABE"/>
    <w:rsid w:val="00771890"/>
    <w:rsid w:val="00772D38"/>
    <w:rsid w:val="00773CD1"/>
    <w:rsid w:val="00775340"/>
    <w:rsid w:val="00775398"/>
    <w:rsid w:val="00795504"/>
    <w:rsid w:val="007A040A"/>
    <w:rsid w:val="007A4BC8"/>
    <w:rsid w:val="007A588C"/>
    <w:rsid w:val="007A60FE"/>
    <w:rsid w:val="007A75EE"/>
    <w:rsid w:val="007B04E1"/>
    <w:rsid w:val="007B1C05"/>
    <w:rsid w:val="007B43B4"/>
    <w:rsid w:val="007B445E"/>
    <w:rsid w:val="007B48B1"/>
    <w:rsid w:val="007B671E"/>
    <w:rsid w:val="007C0D45"/>
    <w:rsid w:val="007C34DF"/>
    <w:rsid w:val="007D32F7"/>
    <w:rsid w:val="007D4BEC"/>
    <w:rsid w:val="007D5AB4"/>
    <w:rsid w:val="007E0BD9"/>
    <w:rsid w:val="007E0F91"/>
    <w:rsid w:val="007F14D9"/>
    <w:rsid w:val="007F1A25"/>
    <w:rsid w:val="007F1A50"/>
    <w:rsid w:val="007F28C4"/>
    <w:rsid w:val="007F3496"/>
    <w:rsid w:val="007F39E5"/>
    <w:rsid w:val="007F5A52"/>
    <w:rsid w:val="0080530E"/>
    <w:rsid w:val="0081087E"/>
    <w:rsid w:val="0081246D"/>
    <w:rsid w:val="0081288E"/>
    <w:rsid w:val="00814EDB"/>
    <w:rsid w:val="0081600E"/>
    <w:rsid w:val="008213FC"/>
    <w:rsid w:val="00826692"/>
    <w:rsid w:val="00826F3C"/>
    <w:rsid w:val="008277F5"/>
    <w:rsid w:val="008308D4"/>
    <w:rsid w:val="00830FA1"/>
    <w:rsid w:val="00831F66"/>
    <w:rsid w:val="00834D22"/>
    <w:rsid w:val="00837738"/>
    <w:rsid w:val="00846A74"/>
    <w:rsid w:val="00846D1D"/>
    <w:rsid w:val="00847694"/>
    <w:rsid w:val="00850437"/>
    <w:rsid w:val="00851A4E"/>
    <w:rsid w:val="00851B45"/>
    <w:rsid w:val="008532DC"/>
    <w:rsid w:val="00855C9F"/>
    <w:rsid w:val="00867616"/>
    <w:rsid w:val="00867F30"/>
    <w:rsid w:val="00871EB9"/>
    <w:rsid w:val="00872E22"/>
    <w:rsid w:val="0087435A"/>
    <w:rsid w:val="00876673"/>
    <w:rsid w:val="008837D0"/>
    <w:rsid w:val="00884DAC"/>
    <w:rsid w:val="00887E4F"/>
    <w:rsid w:val="00897A08"/>
    <w:rsid w:val="008A1696"/>
    <w:rsid w:val="008A3666"/>
    <w:rsid w:val="008B207E"/>
    <w:rsid w:val="008B7B5E"/>
    <w:rsid w:val="008C51A2"/>
    <w:rsid w:val="008C5721"/>
    <w:rsid w:val="008C7F77"/>
    <w:rsid w:val="008D5DFC"/>
    <w:rsid w:val="008E5E7A"/>
    <w:rsid w:val="008E6256"/>
    <w:rsid w:val="008E6993"/>
    <w:rsid w:val="008F0975"/>
    <w:rsid w:val="008F5FE7"/>
    <w:rsid w:val="00904955"/>
    <w:rsid w:val="009056BF"/>
    <w:rsid w:val="00911EC6"/>
    <w:rsid w:val="0091336A"/>
    <w:rsid w:val="00915006"/>
    <w:rsid w:val="00917FB6"/>
    <w:rsid w:val="00922B46"/>
    <w:rsid w:val="00924321"/>
    <w:rsid w:val="009376A3"/>
    <w:rsid w:val="009377F1"/>
    <w:rsid w:val="0094084C"/>
    <w:rsid w:val="00941051"/>
    <w:rsid w:val="009410A0"/>
    <w:rsid w:val="009459A6"/>
    <w:rsid w:val="009465C2"/>
    <w:rsid w:val="0095014D"/>
    <w:rsid w:val="00951C22"/>
    <w:rsid w:val="00951C58"/>
    <w:rsid w:val="00953910"/>
    <w:rsid w:val="00957553"/>
    <w:rsid w:val="0095792E"/>
    <w:rsid w:val="00961164"/>
    <w:rsid w:val="00964FBE"/>
    <w:rsid w:val="0098171C"/>
    <w:rsid w:val="00990CD1"/>
    <w:rsid w:val="009A3A6C"/>
    <w:rsid w:val="009B4C21"/>
    <w:rsid w:val="009B4EBC"/>
    <w:rsid w:val="009C17EF"/>
    <w:rsid w:val="009C1E7E"/>
    <w:rsid w:val="009C2820"/>
    <w:rsid w:val="009C4662"/>
    <w:rsid w:val="009C5B3F"/>
    <w:rsid w:val="009D5749"/>
    <w:rsid w:val="009D685A"/>
    <w:rsid w:val="009E242E"/>
    <w:rsid w:val="009E28D0"/>
    <w:rsid w:val="009E576A"/>
    <w:rsid w:val="009E7B91"/>
    <w:rsid w:val="009F3B04"/>
    <w:rsid w:val="00A000AC"/>
    <w:rsid w:val="00A0483C"/>
    <w:rsid w:val="00A134E2"/>
    <w:rsid w:val="00A20ECF"/>
    <w:rsid w:val="00A2306A"/>
    <w:rsid w:val="00A27A41"/>
    <w:rsid w:val="00A441B1"/>
    <w:rsid w:val="00A51280"/>
    <w:rsid w:val="00A626A2"/>
    <w:rsid w:val="00A65709"/>
    <w:rsid w:val="00A65874"/>
    <w:rsid w:val="00A66AD8"/>
    <w:rsid w:val="00A84101"/>
    <w:rsid w:val="00A8602D"/>
    <w:rsid w:val="00A8688B"/>
    <w:rsid w:val="00A877B4"/>
    <w:rsid w:val="00A9361F"/>
    <w:rsid w:val="00AA0508"/>
    <w:rsid w:val="00AA442E"/>
    <w:rsid w:val="00AC2203"/>
    <w:rsid w:val="00AC27BA"/>
    <w:rsid w:val="00AC2D6A"/>
    <w:rsid w:val="00AC364C"/>
    <w:rsid w:val="00AC6D28"/>
    <w:rsid w:val="00AD0EC7"/>
    <w:rsid w:val="00AD68A6"/>
    <w:rsid w:val="00AD7BFE"/>
    <w:rsid w:val="00AE649C"/>
    <w:rsid w:val="00AF045D"/>
    <w:rsid w:val="00AF304F"/>
    <w:rsid w:val="00B02E65"/>
    <w:rsid w:val="00B04A84"/>
    <w:rsid w:val="00B12F4E"/>
    <w:rsid w:val="00B16FDB"/>
    <w:rsid w:val="00B2520B"/>
    <w:rsid w:val="00B25F54"/>
    <w:rsid w:val="00B26E37"/>
    <w:rsid w:val="00B32AF4"/>
    <w:rsid w:val="00B32BE1"/>
    <w:rsid w:val="00B334E7"/>
    <w:rsid w:val="00B339E3"/>
    <w:rsid w:val="00B3743E"/>
    <w:rsid w:val="00B4022D"/>
    <w:rsid w:val="00B5019C"/>
    <w:rsid w:val="00B53B94"/>
    <w:rsid w:val="00B6245D"/>
    <w:rsid w:val="00B63248"/>
    <w:rsid w:val="00B64B84"/>
    <w:rsid w:val="00B67717"/>
    <w:rsid w:val="00B67892"/>
    <w:rsid w:val="00B67C16"/>
    <w:rsid w:val="00B67F8F"/>
    <w:rsid w:val="00B713F8"/>
    <w:rsid w:val="00B732E9"/>
    <w:rsid w:val="00B744DB"/>
    <w:rsid w:val="00B74567"/>
    <w:rsid w:val="00B745D6"/>
    <w:rsid w:val="00B7772F"/>
    <w:rsid w:val="00B77F18"/>
    <w:rsid w:val="00B83A02"/>
    <w:rsid w:val="00B84762"/>
    <w:rsid w:val="00B84FC1"/>
    <w:rsid w:val="00B8734E"/>
    <w:rsid w:val="00B91BB5"/>
    <w:rsid w:val="00B93BFE"/>
    <w:rsid w:val="00B9555C"/>
    <w:rsid w:val="00B96648"/>
    <w:rsid w:val="00BA056B"/>
    <w:rsid w:val="00BC08B8"/>
    <w:rsid w:val="00BC3111"/>
    <w:rsid w:val="00BC33DC"/>
    <w:rsid w:val="00BC3F45"/>
    <w:rsid w:val="00BC75FE"/>
    <w:rsid w:val="00BC7B4B"/>
    <w:rsid w:val="00BC7E52"/>
    <w:rsid w:val="00BD6B40"/>
    <w:rsid w:val="00BE40A4"/>
    <w:rsid w:val="00BE70B1"/>
    <w:rsid w:val="00BF59B9"/>
    <w:rsid w:val="00C0524E"/>
    <w:rsid w:val="00C07C43"/>
    <w:rsid w:val="00C1106C"/>
    <w:rsid w:val="00C1157D"/>
    <w:rsid w:val="00C148D6"/>
    <w:rsid w:val="00C16981"/>
    <w:rsid w:val="00C16E06"/>
    <w:rsid w:val="00C20572"/>
    <w:rsid w:val="00C262BE"/>
    <w:rsid w:val="00C27CFD"/>
    <w:rsid w:val="00C37691"/>
    <w:rsid w:val="00C41D42"/>
    <w:rsid w:val="00C43324"/>
    <w:rsid w:val="00C4483F"/>
    <w:rsid w:val="00C5179C"/>
    <w:rsid w:val="00C5465F"/>
    <w:rsid w:val="00C5512F"/>
    <w:rsid w:val="00C57DA7"/>
    <w:rsid w:val="00C61327"/>
    <w:rsid w:val="00C76420"/>
    <w:rsid w:val="00C91781"/>
    <w:rsid w:val="00C95502"/>
    <w:rsid w:val="00CA031A"/>
    <w:rsid w:val="00CB26F1"/>
    <w:rsid w:val="00CB3AC3"/>
    <w:rsid w:val="00CB6E9B"/>
    <w:rsid w:val="00CC0923"/>
    <w:rsid w:val="00CC1314"/>
    <w:rsid w:val="00CC2D94"/>
    <w:rsid w:val="00CD6F68"/>
    <w:rsid w:val="00CE4D6C"/>
    <w:rsid w:val="00CE531B"/>
    <w:rsid w:val="00CE65C7"/>
    <w:rsid w:val="00CE7676"/>
    <w:rsid w:val="00CE7CB5"/>
    <w:rsid w:val="00D05620"/>
    <w:rsid w:val="00D11C9A"/>
    <w:rsid w:val="00D12DCB"/>
    <w:rsid w:val="00D14015"/>
    <w:rsid w:val="00D17D82"/>
    <w:rsid w:val="00D2064A"/>
    <w:rsid w:val="00D207AF"/>
    <w:rsid w:val="00D230AD"/>
    <w:rsid w:val="00D25B08"/>
    <w:rsid w:val="00D26B2D"/>
    <w:rsid w:val="00D27404"/>
    <w:rsid w:val="00D36B50"/>
    <w:rsid w:val="00D44468"/>
    <w:rsid w:val="00D52640"/>
    <w:rsid w:val="00D526DE"/>
    <w:rsid w:val="00D57D14"/>
    <w:rsid w:val="00D60CB5"/>
    <w:rsid w:val="00D61865"/>
    <w:rsid w:val="00D62EA0"/>
    <w:rsid w:val="00D63CD2"/>
    <w:rsid w:val="00D63DA8"/>
    <w:rsid w:val="00D67229"/>
    <w:rsid w:val="00D70BA3"/>
    <w:rsid w:val="00D715A7"/>
    <w:rsid w:val="00D74187"/>
    <w:rsid w:val="00D741E5"/>
    <w:rsid w:val="00D80341"/>
    <w:rsid w:val="00D937B5"/>
    <w:rsid w:val="00D95745"/>
    <w:rsid w:val="00D97210"/>
    <w:rsid w:val="00DA4433"/>
    <w:rsid w:val="00DA7EE9"/>
    <w:rsid w:val="00DB28F6"/>
    <w:rsid w:val="00DB2E94"/>
    <w:rsid w:val="00DB4056"/>
    <w:rsid w:val="00DC1525"/>
    <w:rsid w:val="00DC5C52"/>
    <w:rsid w:val="00DC71CA"/>
    <w:rsid w:val="00DD1504"/>
    <w:rsid w:val="00DD3D15"/>
    <w:rsid w:val="00DD5819"/>
    <w:rsid w:val="00DE3607"/>
    <w:rsid w:val="00DE492A"/>
    <w:rsid w:val="00DE70ED"/>
    <w:rsid w:val="00DF32B1"/>
    <w:rsid w:val="00DF4DC8"/>
    <w:rsid w:val="00DF5BBD"/>
    <w:rsid w:val="00E02EFE"/>
    <w:rsid w:val="00E072FB"/>
    <w:rsid w:val="00E10178"/>
    <w:rsid w:val="00E10F6C"/>
    <w:rsid w:val="00E14A42"/>
    <w:rsid w:val="00E172A3"/>
    <w:rsid w:val="00E22B86"/>
    <w:rsid w:val="00E3447E"/>
    <w:rsid w:val="00E36F9D"/>
    <w:rsid w:val="00E45C85"/>
    <w:rsid w:val="00E47A8E"/>
    <w:rsid w:val="00E55C6E"/>
    <w:rsid w:val="00E633FB"/>
    <w:rsid w:val="00E64896"/>
    <w:rsid w:val="00E71698"/>
    <w:rsid w:val="00E71AEF"/>
    <w:rsid w:val="00E734E1"/>
    <w:rsid w:val="00E7585C"/>
    <w:rsid w:val="00E76FC9"/>
    <w:rsid w:val="00E86276"/>
    <w:rsid w:val="00E917D8"/>
    <w:rsid w:val="00E92367"/>
    <w:rsid w:val="00E95DE7"/>
    <w:rsid w:val="00E97B0C"/>
    <w:rsid w:val="00EA0E2D"/>
    <w:rsid w:val="00EA4B44"/>
    <w:rsid w:val="00EA4C94"/>
    <w:rsid w:val="00EC5805"/>
    <w:rsid w:val="00EC5C6E"/>
    <w:rsid w:val="00ED3BE7"/>
    <w:rsid w:val="00ED7B0C"/>
    <w:rsid w:val="00EE2E1D"/>
    <w:rsid w:val="00EE5C29"/>
    <w:rsid w:val="00EF47A6"/>
    <w:rsid w:val="00EF72B7"/>
    <w:rsid w:val="00EF7A59"/>
    <w:rsid w:val="00F00304"/>
    <w:rsid w:val="00F03C0F"/>
    <w:rsid w:val="00F050C7"/>
    <w:rsid w:val="00F07D0C"/>
    <w:rsid w:val="00F10244"/>
    <w:rsid w:val="00F11D4A"/>
    <w:rsid w:val="00F12ED5"/>
    <w:rsid w:val="00F132C7"/>
    <w:rsid w:val="00F1482A"/>
    <w:rsid w:val="00F272E9"/>
    <w:rsid w:val="00F42505"/>
    <w:rsid w:val="00F5143B"/>
    <w:rsid w:val="00F51978"/>
    <w:rsid w:val="00F642F8"/>
    <w:rsid w:val="00F71149"/>
    <w:rsid w:val="00F73EBF"/>
    <w:rsid w:val="00F80823"/>
    <w:rsid w:val="00F811F1"/>
    <w:rsid w:val="00F83D8C"/>
    <w:rsid w:val="00F905BC"/>
    <w:rsid w:val="00F9215F"/>
    <w:rsid w:val="00F94978"/>
    <w:rsid w:val="00F95D8E"/>
    <w:rsid w:val="00F95E0D"/>
    <w:rsid w:val="00FA39C0"/>
    <w:rsid w:val="00FB127C"/>
    <w:rsid w:val="00FB1B45"/>
    <w:rsid w:val="00FB2FF9"/>
    <w:rsid w:val="00FB7AB2"/>
    <w:rsid w:val="00FC2DEA"/>
    <w:rsid w:val="00FD07B4"/>
    <w:rsid w:val="00FD0EEE"/>
    <w:rsid w:val="00FE3A14"/>
    <w:rsid w:val="00FF5851"/>
    <w:rsid w:val="00FF7E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F93A5"/>
  <w15:docId w15:val="{D99179B1-AC8C-4C23-92B1-E168092E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2E9"/>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Heading1">
    <w:name w:val="heading 1"/>
    <w:aliases w:val="Title,H1,Section Heading,H11,R1,H12,H111,H13,H112,H14,H113,H15,H114,H16,H115,H17,H116,H18,H117,H19,H118,H110,H119,H120,H1110,H121,H1111,H131,H1121,H141,H1131,H151,H1141,H161,H1151,E1,Naslov1"/>
    <w:basedOn w:val="Normal"/>
    <w:next w:val="Normal"/>
    <w:link w:val="Heading1Char1"/>
    <w:qFormat/>
    <w:rsid w:val="00E71AEF"/>
    <w:pPr>
      <w:keepNext/>
      <w:widowControl/>
      <w:suppressAutoHyphens w:val="0"/>
      <w:spacing w:before="240" w:after="60"/>
      <w:outlineLvl w:val="0"/>
    </w:pPr>
    <w:rPr>
      <w:rFonts w:ascii="Arial" w:hAnsi="Arial" w:cs="Times New Roman"/>
      <w:color w:val="auto"/>
      <w:kern w:val="32"/>
      <w:sz w:val="32"/>
      <w:szCs w:val="20"/>
    </w:rPr>
  </w:style>
  <w:style w:type="paragraph" w:styleId="Heading2">
    <w:name w:val="heading 2"/>
    <w:basedOn w:val="Normal"/>
    <w:next w:val="Normal"/>
    <w:link w:val="Heading2Char"/>
    <w:unhideWhenUsed/>
    <w:qFormat/>
    <w:rsid w:val="00E71AE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E71AE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E71AEF"/>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30BB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11 Char,R1 Char,H12 Char,H111 Char,H13 Char,H112 Char,H14 Char,H113 Char,H15 Char,H114 Char,H16 Char,H115 Char,H17 Char,H116 Char,H18 Char,H117 Char,H19 Char,H118 Char,H110 Char,H119 Char,H120 Char,H1110 Char"/>
    <w:basedOn w:val="DefaultParagraphFont"/>
    <w:uiPriority w:val="9"/>
    <w:rsid w:val="00E71AEF"/>
    <w:rPr>
      <w:rFonts w:asciiTheme="majorHAnsi" w:eastAsiaTheme="majorEastAsia" w:hAnsiTheme="majorHAnsi" w:cstheme="majorBidi"/>
      <w:color w:val="2F5496" w:themeColor="accent1" w:themeShade="BF"/>
      <w:sz w:val="32"/>
      <w:szCs w:val="32"/>
      <w:lang w:eastAsia="hr-HR"/>
    </w:rPr>
  </w:style>
  <w:style w:type="character" w:customStyle="1" w:styleId="Heading2Char">
    <w:name w:val="Heading 2 Char"/>
    <w:basedOn w:val="DefaultParagraphFont"/>
    <w:link w:val="Heading2"/>
    <w:rsid w:val="00E71AEF"/>
    <w:rPr>
      <w:rFonts w:ascii="Cambria" w:eastAsia="Times New Roman" w:hAnsi="Cambria" w:cs="Times New Roman"/>
      <w:b/>
      <w:bCs/>
      <w:i/>
      <w:iCs/>
      <w:color w:val="000000"/>
      <w:sz w:val="28"/>
      <w:szCs w:val="28"/>
      <w:lang w:eastAsia="hr-HR"/>
    </w:rPr>
  </w:style>
  <w:style w:type="character" w:customStyle="1" w:styleId="Heading3Char">
    <w:name w:val="Heading 3 Char"/>
    <w:basedOn w:val="DefaultParagraphFont"/>
    <w:link w:val="Heading3"/>
    <w:semiHidden/>
    <w:rsid w:val="00E71AEF"/>
    <w:rPr>
      <w:rFonts w:asciiTheme="majorHAnsi" w:eastAsiaTheme="majorEastAsia" w:hAnsiTheme="majorHAnsi" w:cstheme="majorBidi"/>
      <w:b/>
      <w:bCs/>
      <w:color w:val="4472C4" w:themeColor="accent1"/>
      <w:sz w:val="24"/>
      <w:szCs w:val="24"/>
      <w:lang w:eastAsia="hr-HR"/>
    </w:rPr>
  </w:style>
  <w:style w:type="character" w:customStyle="1" w:styleId="Heading4Char">
    <w:name w:val="Heading 4 Char"/>
    <w:basedOn w:val="DefaultParagraphFont"/>
    <w:link w:val="Heading4"/>
    <w:semiHidden/>
    <w:rsid w:val="00E71AEF"/>
    <w:rPr>
      <w:rFonts w:asciiTheme="majorHAnsi" w:eastAsiaTheme="majorEastAsia" w:hAnsiTheme="majorHAnsi" w:cstheme="majorBidi"/>
      <w:b/>
      <w:bCs/>
      <w:i/>
      <w:iCs/>
      <w:color w:val="4472C4" w:themeColor="accent1"/>
      <w:sz w:val="24"/>
      <w:szCs w:val="24"/>
      <w:lang w:eastAsia="hr-HR"/>
    </w:rPr>
  </w:style>
  <w:style w:type="character" w:customStyle="1" w:styleId="Heading1Char18">
    <w:name w:val="Heading 1 Char18"/>
    <w:aliases w:val="H1 Char18,Section Heading Char18,H11 Char18,R1 Char18,H12 Char18,H111 Char18,H13 Char18,H112 Char18,H14 Char18,H113 Char18,H15 Char18,H114 Char18,H16 Char18,H115 Char18,H17 Char18,H116 Char18,H18 Char18,H117 Char18,H19 Char18,H119 Char9"/>
    <w:basedOn w:val="DefaultParagraphFont"/>
    <w:uiPriority w:val="99"/>
    <w:locked/>
    <w:rsid w:val="00E71AEF"/>
    <w:rPr>
      <w:rFonts w:ascii="Cambria" w:hAnsi="Cambria" w:cs="Times New Roman"/>
      <w:b/>
      <w:bCs/>
      <w:color w:val="000000"/>
      <w:kern w:val="32"/>
      <w:sz w:val="32"/>
      <w:szCs w:val="32"/>
    </w:rPr>
  </w:style>
  <w:style w:type="character" w:customStyle="1" w:styleId="Heading1Char17">
    <w:name w:val="Heading 1 Char17"/>
    <w:aliases w:val="H1 Char17,Section Heading Char17,H11 Char17,R1 Char17,H12 Char17,H111 Char17,H13 Char17,H112 Char17,H14 Char17,H113 Char17,H15 Char17,H114 Char17,H16 Char17,H115 Char17,H17 Char17,H116 Char17,H18 Char17,H117 Char17,H19 Char17,H119 Char8"/>
    <w:basedOn w:val="DefaultParagraphFont"/>
    <w:uiPriority w:val="99"/>
    <w:locked/>
    <w:rsid w:val="00E71AEF"/>
    <w:rPr>
      <w:rFonts w:ascii="Cambria" w:hAnsi="Cambria" w:cs="Times New Roman"/>
      <w:b/>
      <w:bCs/>
      <w:color w:val="000000"/>
      <w:kern w:val="32"/>
      <w:sz w:val="32"/>
      <w:szCs w:val="32"/>
    </w:rPr>
  </w:style>
  <w:style w:type="character" w:customStyle="1" w:styleId="Heading1Char16">
    <w:name w:val="Heading 1 Char16"/>
    <w:aliases w:val="H1 Char16,Section Heading Char16,H11 Char16,R1 Char16,H12 Char16,H111 Char16,H13 Char16,H112 Char16,H14 Char16,H113 Char16,H15 Char16,H114 Char16,H16 Char16,H115 Char16,H17 Char16,H116 Char16,H18 Char16,H117 Char16,H19 Char16,H119 Char7"/>
    <w:basedOn w:val="DefaultParagraphFont"/>
    <w:uiPriority w:val="99"/>
    <w:locked/>
    <w:rsid w:val="00E71AEF"/>
    <w:rPr>
      <w:rFonts w:ascii="Cambria" w:hAnsi="Cambria" w:cs="Times New Roman"/>
      <w:b/>
      <w:bCs/>
      <w:color w:val="000000"/>
      <w:kern w:val="32"/>
      <w:sz w:val="32"/>
      <w:szCs w:val="32"/>
    </w:rPr>
  </w:style>
  <w:style w:type="character" w:customStyle="1" w:styleId="Heading1Char15">
    <w:name w:val="Heading 1 Char15"/>
    <w:aliases w:val="H1 Char15,Section Heading Char15,H11 Char15,R1 Char15,H12 Char15,H111 Char15,H13 Char15,H112 Char15,H14 Char15,H113 Char15,H15 Char15,H114 Char15,H16 Char15,H115 Char15,H17 Char15,H116 Char15,H18 Char15,H117 Char15,H19 Char15,H119 Char6"/>
    <w:basedOn w:val="DefaultParagraphFont"/>
    <w:uiPriority w:val="99"/>
    <w:locked/>
    <w:rsid w:val="00E71AEF"/>
    <w:rPr>
      <w:rFonts w:ascii="Cambria" w:hAnsi="Cambria" w:cs="Times New Roman"/>
      <w:b/>
      <w:bCs/>
      <w:color w:val="000000"/>
      <w:kern w:val="32"/>
      <w:sz w:val="32"/>
      <w:szCs w:val="32"/>
    </w:rPr>
  </w:style>
  <w:style w:type="character" w:customStyle="1" w:styleId="Heading1Char14">
    <w:name w:val="Heading 1 Char14"/>
    <w:aliases w:val="H1 Char14,Section Heading Char14,H11 Char14,R1 Char14,H12 Char14,H111 Char14,H13 Char14,H112 Char14,H14 Char14,H113 Char14,H15 Char14,H114 Char14,H16 Char14,H115 Char14,H17 Char14,H116 Char14,H18 Char14,H117 Char14,H19 Char14,H119 Char5"/>
    <w:basedOn w:val="DefaultParagraphFont"/>
    <w:uiPriority w:val="99"/>
    <w:locked/>
    <w:rsid w:val="00E71AEF"/>
    <w:rPr>
      <w:rFonts w:ascii="Cambria" w:hAnsi="Cambria" w:cs="Times New Roman"/>
      <w:b/>
      <w:bCs/>
      <w:color w:val="000000"/>
      <w:kern w:val="32"/>
      <w:sz w:val="32"/>
      <w:szCs w:val="32"/>
    </w:rPr>
  </w:style>
  <w:style w:type="character" w:customStyle="1" w:styleId="Heading1Char13">
    <w:name w:val="Heading 1 Char13"/>
    <w:aliases w:val="H1 Char13,Section Heading Char13,H11 Char13,R1 Char13,H12 Char13,H111 Char13,H13 Char13,H112 Char13,H14 Char13,H113 Char13,H15 Char13,H114 Char13,H16 Char13,H115 Char13,H17 Char13,H116 Char13,H18 Char13,H117 Char13,H19 Char13,H119 Char4"/>
    <w:basedOn w:val="DefaultParagraphFont"/>
    <w:uiPriority w:val="99"/>
    <w:locked/>
    <w:rsid w:val="00E71AEF"/>
    <w:rPr>
      <w:rFonts w:ascii="Cambria" w:hAnsi="Cambria" w:cs="Times New Roman"/>
      <w:b/>
      <w:bCs/>
      <w:color w:val="000000"/>
      <w:kern w:val="32"/>
      <w:sz w:val="32"/>
      <w:szCs w:val="32"/>
    </w:rPr>
  </w:style>
  <w:style w:type="character" w:customStyle="1" w:styleId="Heading1Char12">
    <w:name w:val="Heading 1 Char12"/>
    <w:aliases w:val="H1 Char12,Section Heading Char12,H11 Char12,R1 Char12,H12 Char12,H111 Char12,H13 Char12,H112 Char12,H14 Char12,H113 Char12,H15 Char12,H114 Char12,H16 Char12,H115 Char12,H17 Char12,H116 Char12,H18 Char12,H117 Char12,H19 Char12,H119 Char3"/>
    <w:basedOn w:val="DefaultParagraphFont"/>
    <w:uiPriority w:val="99"/>
    <w:locked/>
    <w:rsid w:val="00E71AEF"/>
    <w:rPr>
      <w:rFonts w:ascii="Cambria" w:hAnsi="Cambria" w:cs="Times New Roman"/>
      <w:b/>
      <w:bCs/>
      <w:color w:val="000000"/>
      <w:kern w:val="32"/>
      <w:sz w:val="32"/>
      <w:szCs w:val="32"/>
    </w:rPr>
  </w:style>
  <w:style w:type="character" w:customStyle="1" w:styleId="Heading1Char11">
    <w:name w:val="Heading 1 Char11"/>
    <w:aliases w:val="H1 Char11,Section Heading Char11,H11 Char11,R1 Char11,H12 Char11,H111 Char11,H13 Char11,H112 Char11,H14 Char11,H113 Char11,H15 Char11,H114 Char11,H16 Char11,H115 Char11,H17 Char11,H116 Char11,H18 Char11,H117 Char11,H19 Char11,H119 Char2"/>
    <w:basedOn w:val="DefaultParagraphFont"/>
    <w:uiPriority w:val="99"/>
    <w:locked/>
    <w:rsid w:val="00E71AEF"/>
    <w:rPr>
      <w:rFonts w:ascii="Cambria" w:hAnsi="Cambria" w:cs="Times New Roman"/>
      <w:b/>
      <w:bCs/>
      <w:color w:val="000000"/>
      <w:kern w:val="32"/>
      <w:sz w:val="32"/>
      <w:szCs w:val="32"/>
    </w:rPr>
  </w:style>
  <w:style w:type="character" w:customStyle="1" w:styleId="Heading1Char10">
    <w:name w:val="Heading 1 Char10"/>
    <w:aliases w:val="H1 Char10,Section Heading Char10,H11 Char10,R1 Char10,H12 Char10,H111 Char10,H13 Char10,H112 Char10,H14 Char10,H113 Char10,H15 Char10,H114 Char10,H16 Char10,H115 Char10,H17 Char10,H116 Char10,H18 Char10,H117 Char10,H19 Char10,H119 Char1"/>
    <w:basedOn w:val="DefaultParagraphFont"/>
    <w:uiPriority w:val="99"/>
    <w:locked/>
    <w:rsid w:val="00E71AEF"/>
    <w:rPr>
      <w:rFonts w:ascii="Cambria" w:hAnsi="Cambria" w:cs="Times New Roman"/>
      <w:b/>
      <w:bCs/>
      <w:color w:val="000000"/>
      <w:kern w:val="32"/>
      <w:sz w:val="32"/>
      <w:szCs w:val="32"/>
    </w:rPr>
  </w:style>
  <w:style w:type="character" w:customStyle="1" w:styleId="Heading1Char9">
    <w:name w:val="Heading 1 Char9"/>
    <w:aliases w:val="H1 Char9,Section Heading Char9,H11 Char9,R1 Char9,H12 Char9,H111 Char9,H13 Char9,H112 Char9,H14 Char9,H113 Char9,H15 Char9,H114 Char9,H16 Char9,H115 Char9,H17 Char9,H116 Char9,H18 Char9,H117 Char9,H19 Char9,H118 Char9,H110 Char9"/>
    <w:basedOn w:val="DefaultParagraphFont"/>
    <w:uiPriority w:val="99"/>
    <w:locked/>
    <w:rsid w:val="00E71AEF"/>
    <w:rPr>
      <w:rFonts w:ascii="Cambria" w:hAnsi="Cambria" w:cs="Times New Roman"/>
      <w:b/>
      <w:bCs/>
      <w:color w:val="000000"/>
      <w:kern w:val="32"/>
      <w:sz w:val="32"/>
      <w:szCs w:val="32"/>
    </w:rPr>
  </w:style>
  <w:style w:type="character" w:customStyle="1" w:styleId="Heading1Char8">
    <w:name w:val="Heading 1 Char8"/>
    <w:aliases w:val="H1 Char8,Section Heading Char8,H11 Char8,R1 Char8,H12 Char8,H111 Char8,H13 Char8,H112 Char8,H14 Char8,H113 Char8,H15 Char8,H114 Char8,H16 Char8,H115 Char8,H17 Char8,H116 Char8,H18 Char8,H117 Char8,H19 Char8,H118 Char8,H110 Char8"/>
    <w:basedOn w:val="DefaultParagraphFont"/>
    <w:uiPriority w:val="99"/>
    <w:locked/>
    <w:rsid w:val="00E71AEF"/>
    <w:rPr>
      <w:rFonts w:ascii="Cambria" w:hAnsi="Cambria" w:cs="Times New Roman"/>
      <w:b/>
      <w:bCs/>
      <w:color w:val="000000"/>
      <w:kern w:val="32"/>
      <w:sz w:val="32"/>
      <w:szCs w:val="32"/>
    </w:rPr>
  </w:style>
  <w:style w:type="character" w:customStyle="1" w:styleId="Heading1Char7">
    <w:name w:val="Heading 1 Char7"/>
    <w:aliases w:val="H1 Char7,Section Heading Char7,H11 Char7,R1 Char7,H12 Char7,H111 Char7,H13 Char7,H112 Char7,H14 Char7,H113 Char7,H15 Char7,H114 Char7,H16 Char7,H115 Char7,H17 Char7,H116 Char7,H18 Char7,H117 Char7,H19 Char7,H118 Char7,H110 Char7"/>
    <w:basedOn w:val="DefaultParagraphFont"/>
    <w:uiPriority w:val="99"/>
    <w:locked/>
    <w:rsid w:val="00E71AEF"/>
    <w:rPr>
      <w:rFonts w:ascii="Cambria" w:hAnsi="Cambria" w:cs="Times New Roman"/>
      <w:b/>
      <w:bCs/>
      <w:color w:val="000000"/>
      <w:kern w:val="32"/>
      <w:sz w:val="32"/>
      <w:szCs w:val="32"/>
    </w:rPr>
  </w:style>
  <w:style w:type="character" w:customStyle="1" w:styleId="Heading1Char6">
    <w:name w:val="Heading 1 Char6"/>
    <w:aliases w:val="H1 Char6,Section Heading Char6,H11 Char6,R1 Char6,H12 Char6,H111 Char6,H13 Char6,H112 Char6,H14 Char6,H113 Char6,H15 Char6,H114 Char6,H16 Char6,H115 Char6,H17 Char6,H116 Char6,H18 Char6,H117 Char6,H19 Char6,H118 Char6,H110 Char6"/>
    <w:basedOn w:val="DefaultParagraphFont"/>
    <w:uiPriority w:val="99"/>
    <w:locked/>
    <w:rsid w:val="00E71AEF"/>
    <w:rPr>
      <w:rFonts w:ascii="Cambria" w:hAnsi="Cambria" w:cs="Times New Roman"/>
      <w:b/>
      <w:bCs/>
      <w:color w:val="000000"/>
      <w:kern w:val="32"/>
      <w:sz w:val="32"/>
      <w:szCs w:val="32"/>
    </w:rPr>
  </w:style>
  <w:style w:type="character" w:customStyle="1" w:styleId="Heading1Char5">
    <w:name w:val="Heading 1 Char5"/>
    <w:aliases w:val="H1 Char5,Section Heading Char5,H11 Char5,R1 Char5,H12 Char5,H111 Char5,H13 Char5,H112 Char5,H14 Char5,H113 Char5,H15 Char5,H114 Char5,H16 Char5,H115 Char5,H17 Char5,H116 Char5,H18 Char5,H117 Char5,H19 Char5,H118 Char5,H110 Char5"/>
    <w:basedOn w:val="DefaultParagraphFont"/>
    <w:uiPriority w:val="99"/>
    <w:locked/>
    <w:rsid w:val="00E71AEF"/>
    <w:rPr>
      <w:rFonts w:ascii="Cambria" w:hAnsi="Cambria" w:cs="Times New Roman"/>
      <w:b/>
      <w:bCs/>
      <w:color w:val="000000"/>
      <w:kern w:val="32"/>
      <w:sz w:val="32"/>
      <w:szCs w:val="32"/>
    </w:rPr>
  </w:style>
  <w:style w:type="character" w:customStyle="1" w:styleId="Heading1Char4">
    <w:name w:val="Heading 1 Char4"/>
    <w:aliases w:val="H1 Char4,Section Heading Char4,H11 Char4,R1 Char4,H12 Char4,H111 Char4,H13 Char4,H112 Char4,H14 Char4,H113 Char4,H15 Char4,H114 Char4,H16 Char4,H115 Char4,H17 Char4,H116 Char4,H18 Char4,H117 Char4,H19 Char4,H118 Char4,H110 Char4"/>
    <w:basedOn w:val="DefaultParagraphFont"/>
    <w:uiPriority w:val="99"/>
    <w:locked/>
    <w:rsid w:val="00E71AEF"/>
    <w:rPr>
      <w:rFonts w:ascii="Cambria" w:hAnsi="Cambria" w:cs="Times New Roman"/>
      <w:b/>
      <w:bCs/>
      <w:color w:val="000000"/>
      <w:kern w:val="32"/>
      <w:sz w:val="32"/>
      <w:szCs w:val="32"/>
    </w:rPr>
  </w:style>
  <w:style w:type="character" w:customStyle="1" w:styleId="Heading1Char3">
    <w:name w:val="Heading 1 Char3"/>
    <w:aliases w:val="H1 Char3,Section Heading Char3,H11 Char3,R1 Char3,H12 Char3,H111 Char3,H13 Char3,H112 Char3,H14 Char3,H113 Char3,H15 Char3,H114 Char3,H16 Char3,H115 Char3,H17 Char3,H116 Char3,H18 Char3,H117 Char3,H19 Char3,H118 Char3,H110 Char3"/>
    <w:basedOn w:val="DefaultParagraphFont"/>
    <w:uiPriority w:val="99"/>
    <w:locked/>
    <w:rsid w:val="00E71AEF"/>
    <w:rPr>
      <w:rFonts w:ascii="Cambria" w:hAnsi="Cambria" w:cs="Times New Roman"/>
      <w:b/>
      <w:bCs/>
      <w:color w:val="000000"/>
      <w:kern w:val="32"/>
      <w:sz w:val="32"/>
      <w:szCs w:val="32"/>
    </w:rPr>
  </w:style>
  <w:style w:type="character" w:customStyle="1" w:styleId="Heading1Char2">
    <w:name w:val="Heading 1 Char2"/>
    <w:aliases w:val="H1 Char2,Section Heading Char2,H11 Char2,R1 Char2,H12 Char2,H111 Char2,H13 Char2,H112 Char2,H14 Char2,H113 Char2,H15 Char2,H114 Char2,H16 Char2,H115 Char2,H17 Char2,H116 Char2,H18 Char2,H117 Char2,H19 Char2,H118 Char2,H110 Char2"/>
    <w:basedOn w:val="DefaultParagraphFont"/>
    <w:uiPriority w:val="99"/>
    <w:locked/>
    <w:rsid w:val="00E71AEF"/>
    <w:rPr>
      <w:rFonts w:ascii="Cambria" w:hAnsi="Cambria" w:cs="Times New Roman"/>
      <w:b/>
      <w:bCs/>
      <w:color w:val="000000"/>
      <w:kern w:val="32"/>
      <w:sz w:val="32"/>
      <w:szCs w:val="32"/>
    </w:rPr>
  </w:style>
  <w:style w:type="paragraph" w:customStyle="1" w:styleId="Standard">
    <w:name w:val="Standard"/>
    <w:rsid w:val="00E71AEF"/>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Header">
    <w:name w:val="header"/>
    <w:basedOn w:val="Standard"/>
    <w:link w:val="HeaderChar"/>
    <w:uiPriority w:val="99"/>
    <w:rsid w:val="00E71AEF"/>
    <w:pPr>
      <w:tabs>
        <w:tab w:val="center" w:pos="4818"/>
        <w:tab w:val="right" w:pos="9637"/>
      </w:tabs>
    </w:pPr>
  </w:style>
  <w:style w:type="character" w:customStyle="1" w:styleId="HeaderChar">
    <w:name w:val="Header Char"/>
    <w:basedOn w:val="DefaultParagraphFont"/>
    <w:link w:val="Header"/>
    <w:uiPriority w:val="99"/>
    <w:rsid w:val="00E71AEF"/>
    <w:rPr>
      <w:rFonts w:ascii="Times New Roman" w:eastAsia="Lucida Sans Unicode" w:hAnsi="Times New Roman" w:cs="Tahoma"/>
      <w:color w:val="000000"/>
      <w:sz w:val="24"/>
      <w:szCs w:val="24"/>
      <w:lang w:eastAsia="hr-HR"/>
    </w:rPr>
  </w:style>
  <w:style w:type="paragraph" w:styleId="Footer">
    <w:name w:val="footer"/>
    <w:basedOn w:val="Standard"/>
    <w:link w:val="FooterChar"/>
    <w:uiPriority w:val="99"/>
    <w:rsid w:val="00E71AEF"/>
    <w:pPr>
      <w:tabs>
        <w:tab w:val="center" w:pos="4819"/>
        <w:tab w:val="right" w:pos="9638"/>
      </w:tabs>
    </w:pPr>
  </w:style>
  <w:style w:type="character" w:customStyle="1" w:styleId="FooterChar">
    <w:name w:val="Footer Char"/>
    <w:basedOn w:val="DefaultParagraphFont"/>
    <w:link w:val="Footer"/>
    <w:uiPriority w:val="99"/>
    <w:rsid w:val="00E71AEF"/>
    <w:rPr>
      <w:rFonts w:ascii="Times New Roman" w:eastAsia="Lucida Sans Unicode" w:hAnsi="Times New Roman" w:cs="Tahoma"/>
      <w:color w:val="000000"/>
      <w:sz w:val="24"/>
      <w:szCs w:val="24"/>
      <w:lang w:eastAsia="hr-HR"/>
    </w:rPr>
  </w:style>
  <w:style w:type="character" w:customStyle="1" w:styleId="NumberingSymbols">
    <w:name w:val="Numbering Symbols"/>
    <w:uiPriority w:val="99"/>
    <w:rsid w:val="00E71AEF"/>
    <w:rPr>
      <w:b/>
    </w:rPr>
  </w:style>
  <w:style w:type="character" w:customStyle="1" w:styleId="BulletSymbols">
    <w:name w:val="Bullet Symbols"/>
    <w:uiPriority w:val="99"/>
    <w:rsid w:val="00E71AEF"/>
    <w:rPr>
      <w:rFonts w:ascii="Symbol" w:hAnsi="Symbol"/>
      <w:sz w:val="18"/>
    </w:rPr>
  </w:style>
  <w:style w:type="character" w:customStyle="1" w:styleId="Internetlink">
    <w:name w:val="Internet link"/>
    <w:uiPriority w:val="99"/>
    <w:rsid w:val="00E71AEF"/>
    <w:rPr>
      <w:color w:val="000080"/>
      <w:u w:val="single"/>
    </w:rPr>
  </w:style>
  <w:style w:type="character" w:customStyle="1" w:styleId="VisitedInternetLink">
    <w:name w:val="Visited Internet Link"/>
    <w:uiPriority w:val="99"/>
    <w:rsid w:val="00E71AEF"/>
    <w:rPr>
      <w:color w:val="800000"/>
      <w:u w:val="single"/>
    </w:rPr>
  </w:style>
  <w:style w:type="character" w:customStyle="1" w:styleId="notereference">
    <w:name w:val="note reference"/>
    <w:uiPriority w:val="99"/>
    <w:semiHidden/>
    <w:rsid w:val="00E71AEF"/>
  </w:style>
  <w:style w:type="paragraph" w:customStyle="1" w:styleId="notetext">
    <w:name w:val="note text"/>
    <w:uiPriority w:val="99"/>
    <w:semiHidden/>
    <w:rsid w:val="00E71AEF"/>
    <w:pPr>
      <w:widowControl w:val="0"/>
      <w:suppressAutoHyphens/>
      <w:spacing w:after="0" w:line="240" w:lineRule="auto"/>
    </w:pPr>
    <w:rPr>
      <w:rFonts w:ascii="Times New Roman" w:eastAsia="Lucida Sans Unicode" w:hAnsi="Times New Roman" w:cs="Tahoma"/>
      <w:color w:val="000000"/>
      <w:sz w:val="24"/>
      <w:szCs w:val="24"/>
      <w:lang w:eastAsia="hr-HR"/>
    </w:rPr>
  </w:style>
  <w:style w:type="character" w:customStyle="1" w:styleId="notereference1">
    <w:name w:val="note reference_1"/>
    <w:uiPriority w:val="99"/>
    <w:semiHidden/>
    <w:rsid w:val="00E71AEF"/>
  </w:style>
  <w:style w:type="paragraph" w:customStyle="1" w:styleId="notetext1">
    <w:name w:val="note text_1"/>
    <w:uiPriority w:val="99"/>
    <w:semiHidden/>
    <w:rsid w:val="00E71AEF"/>
    <w:pPr>
      <w:widowControl w:val="0"/>
      <w:suppressAutoHyphens/>
      <w:spacing w:after="0" w:line="240" w:lineRule="auto"/>
    </w:pPr>
    <w:rPr>
      <w:rFonts w:ascii="Times New Roman" w:eastAsia="Lucida Sans Unicode" w:hAnsi="Times New Roman" w:cs="Tahoma"/>
      <w:color w:val="000000"/>
      <w:sz w:val="24"/>
      <w:szCs w:val="24"/>
      <w:lang w:eastAsia="hr-HR"/>
    </w:rPr>
  </w:style>
  <w:style w:type="character" w:styleId="Hyperlink">
    <w:name w:val="Hyperlink"/>
    <w:basedOn w:val="DefaultParagraphFont"/>
    <w:uiPriority w:val="99"/>
    <w:rsid w:val="00E71AEF"/>
    <w:rPr>
      <w:rFonts w:cs="Times New Roman"/>
      <w:color w:val="000080"/>
      <w:u w:val="single"/>
    </w:rPr>
  </w:style>
  <w:style w:type="character" w:styleId="FollowedHyperlink">
    <w:name w:val="FollowedHyperlink"/>
    <w:basedOn w:val="DefaultParagraphFont"/>
    <w:uiPriority w:val="99"/>
    <w:rsid w:val="00E71AEF"/>
    <w:rPr>
      <w:rFonts w:cs="Times New Roman"/>
      <w:color w:val="800000"/>
      <w:u w:val="single"/>
    </w:rPr>
  </w:style>
  <w:style w:type="character" w:customStyle="1" w:styleId="Heading1Char1">
    <w:name w:val="Heading 1 Char1"/>
    <w:aliases w:val="Title Char,H1 Char1,Section Heading Char1,H11 Char1,R1 Char1,H12 Char1,H111 Char1,H13 Char1,H112 Char1,H14 Char1,H113 Char1,H15 Char1,H114 Char1,H16 Char1,H115 Char1,H17 Char1,H116 Char1,H18 Char1,H117 Char1,H19 Char1,H118 Char1,E1 Char"/>
    <w:link w:val="Heading1"/>
    <w:locked/>
    <w:rsid w:val="00E71AEF"/>
    <w:rPr>
      <w:rFonts w:ascii="Arial" w:eastAsia="Lucida Sans Unicode" w:hAnsi="Arial" w:cs="Times New Roman"/>
      <w:kern w:val="32"/>
      <w:sz w:val="32"/>
      <w:szCs w:val="20"/>
      <w:lang w:eastAsia="hr-HR"/>
    </w:rPr>
  </w:style>
  <w:style w:type="table" w:styleId="TableGrid">
    <w:name w:val="Table Grid"/>
    <w:basedOn w:val="TableNormal"/>
    <w:uiPriority w:val="39"/>
    <w:rsid w:val="00E71AEF"/>
    <w:pPr>
      <w:widowControl w:val="0"/>
      <w:suppressAutoHyphens/>
      <w:spacing w:after="0" w:line="240" w:lineRule="auto"/>
    </w:pPr>
    <w:rPr>
      <w:rFonts w:ascii="Times New Roman" w:eastAsia="Times New Roman" w:hAnsi="Times New Roman" w:cs="Tahoma"/>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1AEF"/>
    <w:rPr>
      <w:sz w:val="20"/>
      <w:szCs w:val="20"/>
    </w:rPr>
  </w:style>
  <w:style w:type="character" w:customStyle="1" w:styleId="CommentTextChar">
    <w:name w:val="Comment Text Char"/>
    <w:basedOn w:val="DefaultParagraphFont"/>
    <w:link w:val="CommentText"/>
    <w:uiPriority w:val="99"/>
    <w:rsid w:val="00E71AEF"/>
    <w:rPr>
      <w:rFonts w:ascii="Times New Roman" w:eastAsia="Lucida Sans Unicode" w:hAnsi="Times New Roman" w:cs="Tahoma"/>
      <w:color w:val="000000"/>
      <w:sz w:val="20"/>
      <w:szCs w:val="20"/>
      <w:lang w:eastAsia="hr-HR"/>
    </w:rPr>
  </w:style>
  <w:style w:type="character" w:styleId="CommentReference">
    <w:name w:val="annotation reference"/>
    <w:basedOn w:val="DefaultParagraphFont"/>
    <w:uiPriority w:val="99"/>
    <w:semiHidden/>
    <w:rsid w:val="00E71AEF"/>
    <w:rPr>
      <w:sz w:val="16"/>
      <w:szCs w:val="16"/>
    </w:rPr>
  </w:style>
  <w:style w:type="paragraph" w:styleId="BalloonText">
    <w:name w:val="Balloon Text"/>
    <w:basedOn w:val="Normal"/>
    <w:link w:val="BalloonTextChar"/>
    <w:uiPriority w:val="99"/>
    <w:semiHidden/>
    <w:unhideWhenUsed/>
    <w:rsid w:val="00E71AEF"/>
    <w:rPr>
      <w:rFonts w:ascii="Tahoma" w:hAnsi="Tahoma"/>
      <w:sz w:val="16"/>
      <w:szCs w:val="16"/>
    </w:rPr>
  </w:style>
  <w:style w:type="character" w:customStyle="1" w:styleId="BalloonTextChar">
    <w:name w:val="Balloon Text Char"/>
    <w:basedOn w:val="DefaultParagraphFont"/>
    <w:link w:val="BalloonText"/>
    <w:uiPriority w:val="99"/>
    <w:semiHidden/>
    <w:rsid w:val="00E71AEF"/>
    <w:rPr>
      <w:rFonts w:ascii="Tahoma" w:eastAsia="Lucida Sans Unicode" w:hAnsi="Tahoma" w:cs="Tahoma"/>
      <w:color w:val="000000"/>
      <w:sz w:val="16"/>
      <w:szCs w:val="16"/>
      <w:lang w:eastAsia="hr-HR"/>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2,Ha"/>
    <w:basedOn w:val="Normal"/>
    <w:link w:val="ListParagraphChar"/>
    <w:uiPriority w:val="99"/>
    <w:qFormat/>
    <w:rsid w:val="00E71AEF"/>
    <w:pPr>
      <w:widowControl/>
      <w:suppressAutoHyphens w:val="0"/>
      <w:spacing w:after="200" w:line="276" w:lineRule="auto"/>
      <w:ind w:left="720"/>
      <w:contextualSpacing/>
      <w:jc w:val="both"/>
    </w:pPr>
    <w:rPr>
      <w:rFonts w:eastAsia="Times New Roman" w:cs="Times New Roman"/>
      <w:color w:val="auto"/>
      <w:sz w:val="22"/>
      <w:szCs w:val="22"/>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2 Char,Ha Char"/>
    <w:link w:val="ListParagraph"/>
    <w:uiPriority w:val="34"/>
    <w:qFormat/>
    <w:locked/>
    <w:rsid w:val="00E71AEF"/>
    <w:rPr>
      <w:rFonts w:ascii="Times New Roman" w:eastAsia="Times New Roman" w:hAnsi="Times New Roman" w:cs="Times New Roman"/>
      <w:lang w:eastAsia="hr-HR"/>
    </w:rPr>
  </w:style>
  <w:style w:type="paragraph" w:customStyle="1" w:styleId="Naslov1">
    <w:name w:val="Naslov_1"/>
    <w:next w:val="Normal"/>
    <w:qFormat/>
    <w:rsid w:val="00E71AEF"/>
    <w:pPr>
      <w:numPr>
        <w:numId w:val="1"/>
      </w:numPr>
      <w:pBdr>
        <w:top w:val="single" w:sz="4" w:space="1" w:color="auto"/>
        <w:left w:val="single" w:sz="4" w:space="4" w:color="auto"/>
        <w:bottom w:val="single" w:sz="4" w:space="1" w:color="auto"/>
        <w:right w:val="single" w:sz="4" w:space="4" w:color="auto"/>
      </w:pBdr>
      <w:shd w:val="clear" w:color="auto" w:fill="B3B3B3"/>
      <w:spacing w:before="120" w:after="120" w:line="240" w:lineRule="auto"/>
    </w:pPr>
    <w:rPr>
      <w:rFonts w:ascii="Myriad Pro" w:eastAsia="Times New Roman" w:hAnsi="Myriad Pro" w:cs="Times New Roman"/>
      <w:b/>
      <w:sz w:val="28"/>
      <w:szCs w:val="20"/>
    </w:rPr>
  </w:style>
  <w:style w:type="paragraph" w:customStyle="1" w:styleId="Naslov2">
    <w:name w:val="Naslov_2"/>
    <w:basedOn w:val="Naslov1"/>
    <w:qFormat/>
    <w:rsid w:val="00E71AEF"/>
    <w:pPr>
      <w:numPr>
        <w:ilvl w:val="1"/>
      </w:numPr>
      <w:pBdr>
        <w:top w:val="none" w:sz="0" w:space="0" w:color="auto"/>
        <w:left w:val="none" w:sz="0" w:space="0" w:color="auto"/>
        <w:bottom w:val="none" w:sz="0" w:space="0" w:color="auto"/>
        <w:right w:val="none" w:sz="0" w:space="0" w:color="auto"/>
      </w:pBdr>
      <w:shd w:val="clear" w:color="auto" w:fill="auto"/>
    </w:pPr>
    <w:rPr>
      <w:sz w:val="24"/>
    </w:rPr>
  </w:style>
  <w:style w:type="paragraph" w:customStyle="1" w:styleId="Naslov3">
    <w:name w:val="Naslov_3"/>
    <w:basedOn w:val="Normal"/>
    <w:next w:val="Normal"/>
    <w:qFormat/>
    <w:rsid w:val="00E71AEF"/>
    <w:pPr>
      <w:widowControl/>
      <w:numPr>
        <w:ilvl w:val="2"/>
        <w:numId w:val="1"/>
      </w:numPr>
      <w:suppressAutoHyphens w:val="0"/>
      <w:spacing w:before="60" w:after="60"/>
      <w:ind w:left="624"/>
      <w:jc w:val="both"/>
    </w:pPr>
    <w:rPr>
      <w:rFonts w:ascii="Myriad Pro" w:eastAsia="Times New Roman" w:hAnsi="Myriad Pro" w:cs="Times New Roman"/>
      <w:color w:val="auto"/>
      <w:szCs w:val="20"/>
      <w:lang w:eastAsia="en-US"/>
    </w:rPr>
  </w:style>
  <w:style w:type="character" w:customStyle="1" w:styleId="FontStyle19">
    <w:name w:val="Font Style19"/>
    <w:basedOn w:val="DefaultParagraphFont"/>
    <w:uiPriority w:val="99"/>
    <w:rsid w:val="00E71AEF"/>
    <w:rPr>
      <w:rFonts w:ascii="Calibri" w:hAnsi="Calibri" w:cs="Calibri"/>
      <w:sz w:val="20"/>
      <w:szCs w:val="20"/>
    </w:rPr>
  </w:style>
  <w:style w:type="character" w:customStyle="1" w:styleId="apple-converted-space">
    <w:name w:val="apple-converted-space"/>
    <w:basedOn w:val="DefaultParagraphFont"/>
    <w:rsid w:val="00E71AEF"/>
  </w:style>
  <w:style w:type="paragraph" w:customStyle="1" w:styleId="NormalBold">
    <w:name w:val="NormalBold"/>
    <w:basedOn w:val="Normal"/>
    <w:link w:val="NormalBoldChar"/>
    <w:rsid w:val="00E71AEF"/>
    <w:pPr>
      <w:suppressAutoHyphens w:val="0"/>
    </w:pPr>
    <w:rPr>
      <w:rFonts w:eastAsia="Times New Roman" w:cs="Times New Roman"/>
      <w:b/>
      <w:color w:val="auto"/>
      <w:szCs w:val="20"/>
    </w:rPr>
  </w:style>
  <w:style w:type="character" w:customStyle="1" w:styleId="NormalBoldChar">
    <w:name w:val="NormalBold Char"/>
    <w:link w:val="NormalBold"/>
    <w:locked/>
    <w:rsid w:val="00E71AEF"/>
    <w:rPr>
      <w:rFonts w:ascii="Times New Roman" w:eastAsia="Times New Roman" w:hAnsi="Times New Roman" w:cs="Times New Roman"/>
      <w:b/>
      <w:sz w:val="24"/>
      <w:szCs w:val="20"/>
      <w:lang w:eastAsia="hr-HR"/>
    </w:rPr>
  </w:style>
  <w:style w:type="character" w:customStyle="1" w:styleId="DeltaViewInsertion">
    <w:name w:val="DeltaView Insertion"/>
    <w:rsid w:val="00E71AEF"/>
    <w:rPr>
      <w:b/>
      <w:i/>
      <w:spacing w:val="0"/>
    </w:rPr>
  </w:style>
  <w:style w:type="paragraph" w:styleId="FootnoteText">
    <w:name w:val="footnote text"/>
    <w:basedOn w:val="Normal"/>
    <w:link w:val="FootnoteTextChar"/>
    <w:uiPriority w:val="99"/>
    <w:semiHidden/>
    <w:unhideWhenUsed/>
    <w:rsid w:val="00E71AEF"/>
    <w:pPr>
      <w:widowControl/>
      <w:suppressAutoHyphens w:val="0"/>
      <w:ind w:left="720" w:hanging="720"/>
      <w:jc w:val="both"/>
    </w:pPr>
    <w:rPr>
      <w:rFonts w:eastAsia="Calibri" w:cs="Times New Roman"/>
      <w:color w:val="auto"/>
      <w:sz w:val="20"/>
      <w:szCs w:val="20"/>
      <w:lang w:val="en-GB"/>
    </w:rPr>
  </w:style>
  <w:style w:type="character" w:customStyle="1" w:styleId="FootnoteTextChar">
    <w:name w:val="Footnote Text Char"/>
    <w:basedOn w:val="DefaultParagraphFont"/>
    <w:link w:val="FootnoteText"/>
    <w:uiPriority w:val="99"/>
    <w:semiHidden/>
    <w:rsid w:val="00E71AEF"/>
    <w:rPr>
      <w:rFonts w:ascii="Times New Roman" w:eastAsia="Calibri" w:hAnsi="Times New Roman" w:cs="Times New Roman"/>
      <w:sz w:val="20"/>
      <w:szCs w:val="20"/>
      <w:lang w:val="en-GB" w:eastAsia="hr-HR"/>
    </w:rPr>
  </w:style>
  <w:style w:type="character" w:styleId="FootnoteReference">
    <w:name w:val="footnote reference"/>
    <w:uiPriority w:val="99"/>
    <w:semiHidden/>
    <w:unhideWhenUsed/>
    <w:rsid w:val="00E71AEF"/>
    <w:rPr>
      <w:shd w:val="clear" w:color="auto" w:fill="auto"/>
      <w:vertAlign w:val="superscript"/>
    </w:rPr>
  </w:style>
  <w:style w:type="paragraph" w:customStyle="1" w:styleId="Text1">
    <w:name w:val="Text 1"/>
    <w:basedOn w:val="Normal"/>
    <w:rsid w:val="00E71AEF"/>
    <w:pPr>
      <w:widowControl/>
      <w:suppressAutoHyphens w:val="0"/>
      <w:spacing w:before="120" w:after="120"/>
      <w:ind w:left="850"/>
      <w:jc w:val="both"/>
    </w:pPr>
    <w:rPr>
      <w:rFonts w:eastAsia="Calibri" w:cs="Times New Roman"/>
      <w:color w:val="auto"/>
      <w:szCs w:val="22"/>
      <w:lang w:eastAsia="en-GB"/>
    </w:rPr>
  </w:style>
  <w:style w:type="paragraph" w:customStyle="1" w:styleId="NormalLeft">
    <w:name w:val="Normal Left"/>
    <w:basedOn w:val="Normal"/>
    <w:rsid w:val="00E71AEF"/>
    <w:pPr>
      <w:widowControl/>
      <w:suppressAutoHyphens w:val="0"/>
      <w:spacing w:before="120" w:after="120"/>
    </w:pPr>
    <w:rPr>
      <w:rFonts w:eastAsia="Calibri" w:cs="Times New Roman"/>
      <w:color w:val="auto"/>
      <w:szCs w:val="22"/>
      <w:lang w:eastAsia="en-GB"/>
    </w:rPr>
  </w:style>
  <w:style w:type="paragraph" w:customStyle="1" w:styleId="Tiret0">
    <w:name w:val="Tiret 0"/>
    <w:basedOn w:val="Normal"/>
    <w:rsid w:val="00E71AEF"/>
    <w:pPr>
      <w:widowControl/>
      <w:numPr>
        <w:numId w:val="3"/>
      </w:numPr>
      <w:suppressAutoHyphens w:val="0"/>
      <w:spacing w:before="120" w:after="120"/>
      <w:jc w:val="both"/>
    </w:pPr>
    <w:rPr>
      <w:rFonts w:eastAsia="Calibri" w:cs="Times New Roman"/>
      <w:color w:val="auto"/>
      <w:szCs w:val="22"/>
      <w:lang w:eastAsia="en-GB"/>
    </w:rPr>
  </w:style>
  <w:style w:type="paragraph" w:customStyle="1" w:styleId="Tiret1">
    <w:name w:val="Tiret 1"/>
    <w:basedOn w:val="Normal"/>
    <w:rsid w:val="00E71AEF"/>
    <w:pPr>
      <w:widowControl/>
      <w:numPr>
        <w:numId w:val="4"/>
      </w:numPr>
      <w:suppressAutoHyphens w:val="0"/>
      <w:spacing w:before="120" w:after="120"/>
      <w:jc w:val="both"/>
    </w:pPr>
    <w:rPr>
      <w:rFonts w:eastAsia="Calibri" w:cs="Times New Roman"/>
      <w:color w:val="auto"/>
      <w:szCs w:val="22"/>
      <w:lang w:eastAsia="en-GB"/>
    </w:rPr>
  </w:style>
  <w:style w:type="paragraph" w:customStyle="1" w:styleId="NumPar1">
    <w:name w:val="NumPar 1"/>
    <w:basedOn w:val="Normal"/>
    <w:next w:val="Text1"/>
    <w:rsid w:val="00E71AEF"/>
    <w:pPr>
      <w:widowControl/>
      <w:numPr>
        <w:numId w:val="5"/>
      </w:numPr>
      <w:suppressAutoHyphens w:val="0"/>
      <w:spacing w:before="120" w:after="120"/>
      <w:jc w:val="both"/>
    </w:pPr>
    <w:rPr>
      <w:rFonts w:eastAsia="Calibri" w:cs="Times New Roman"/>
      <w:color w:val="auto"/>
      <w:szCs w:val="22"/>
      <w:lang w:eastAsia="en-GB"/>
    </w:rPr>
  </w:style>
  <w:style w:type="paragraph" w:customStyle="1" w:styleId="NumPar2">
    <w:name w:val="NumPar 2"/>
    <w:basedOn w:val="Normal"/>
    <w:next w:val="Text1"/>
    <w:rsid w:val="00E71AEF"/>
    <w:pPr>
      <w:widowControl/>
      <w:numPr>
        <w:ilvl w:val="1"/>
        <w:numId w:val="5"/>
      </w:numPr>
      <w:suppressAutoHyphens w:val="0"/>
      <w:spacing w:before="120" w:after="120"/>
      <w:jc w:val="both"/>
    </w:pPr>
    <w:rPr>
      <w:rFonts w:eastAsia="Calibri" w:cs="Times New Roman"/>
      <w:color w:val="auto"/>
      <w:szCs w:val="22"/>
      <w:lang w:eastAsia="en-GB"/>
    </w:rPr>
  </w:style>
  <w:style w:type="paragraph" w:customStyle="1" w:styleId="NumPar3">
    <w:name w:val="NumPar 3"/>
    <w:basedOn w:val="Normal"/>
    <w:next w:val="Text1"/>
    <w:rsid w:val="00E71AEF"/>
    <w:pPr>
      <w:widowControl/>
      <w:numPr>
        <w:ilvl w:val="2"/>
        <w:numId w:val="5"/>
      </w:numPr>
      <w:suppressAutoHyphens w:val="0"/>
      <w:spacing w:before="120" w:after="120"/>
      <w:jc w:val="both"/>
    </w:pPr>
    <w:rPr>
      <w:rFonts w:eastAsia="Calibri" w:cs="Times New Roman"/>
      <w:color w:val="auto"/>
      <w:szCs w:val="22"/>
      <w:lang w:eastAsia="en-GB"/>
    </w:rPr>
  </w:style>
  <w:style w:type="paragraph" w:customStyle="1" w:styleId="NumPar4">
    <w:name w:val="NumPar 4"/>
    <w:basedOn w:val="Normal"/>
    <w:next w:val="Text1"/>
    <w:rsid w:val="00E71AEF"/>
    <w:pPr>
      <w:widowControl/>
      <w:numPr>
        <w:ilvl w:val="3"/>
        <w:numId w:val="5"/>
      </w:numPr>
      <w:suppressAutoHyphens w:val="0"/>
      <w:spacing w:before="120" w:after="120"/>
      <w:jc w:val="both"/>
    </w:pPr>
    <w:rPr>
      <w:rFonts w:eastAsia="Calibri" w:cs="Times New Roman"/>
      <w:color w:val="auto"/>
      <w:szCs w:val="22"/>
      <w:lang w:eastAsia="en-GB"/>
    </w:rPr>
  </w:style>
  <w:style w:type="paragraph" w:customStyle="1" w:styleId="ChapterTitle">
    <w:name w:val="ChapterTitle"/>
    <w:basedOn w:val="Normal"/>
    <w:next w:val="Normal"/>
    <w:rsid w:val="00E71AEF"/>
    <w:pPr>
      <w:keepNext/>
      <w:widowControl/>
      <w:suppressAutoHyphens w:val="0"/>
      <w:spacing w:before="120" w:after="360"/>
      <w:jc w:val="center"/>
    </w:pPr>
    <w:rPr>
      <w:rFonts w:eastAsia="Calibri" w:cs="Times New Roman"/>
      <w:b/>
      <w:color w:val="auto"/>
      <w:sz w:val="32"/>
      <w:szCs w:val="22"/>
      <w:lang w:eastAsia="en-GB"/>
    </w:rPr>
  </w:style>
  <w:style w:type="paragraph" w:customStyle="1" w:styleId="SectionTitle">
    <w:name w:val="SectionTitle"/>
    <w:basedOn w:val="Normal"/>
    <w:next w:val="Heading1"/>
    <w:rsid w:val="00E71AEF"/>
    <w:pPr>
      <w:keepNext/>
      <w:widowControl/>
      <w:suppressAutoHyphens w:val="0"/>
      <w:spacing w:before="120" w:after="360"/>
      <w:jc w:val="center"/>
    </w:pPr>
    <w:rPr>
      <w:rFonts w:eastAsia="Calibri" w:cs="Times New Roman"/>
      <w:b/>
      <w:smallCaps/>
      <w:color w:val="auto"/>
      <w:sz w:val="28"/>
      <w:szCs w:val="22"/>
      <w:lang w:eastAsia="en-GB"/>
    </w:rPr>
  </w:style>
  <w:style w:type="paragraph" w:customStyle="1" w:styleId="Annexetitre">
    <w:name w:val="Annexe titre"/>
    <w:basedOn w:val="Normal"/>
    <w:next w:val="Normal"/>
    <w:rsid w:val="00E71AEF"/>
    <w:pPr>
      <w:widowControl/>
      <w:suppressAutoHyphens w:val="0"/>
      <w:spacing w:before="120" w:after="120"/>
      <w:jc w:val="center"/>
    </w:pPr>
    <w:rPr>
      <w:rFonts w:eastAsia="Calibri" w:cs="Times New Roman"/>
      <w:b/>
      <w:color w:val="auto"/>
      <w:szCs w:val="22"/>
      <w:u w:val="single"/>
      <w:lang w:eastAsia="en-GB"/>
    </w:rPr>
  </w:style>
  <w:style w:type="paragraph" w:customStyle="1" w:styleId="Titrearticle">
    <w:name w:val="Titre article"/>
    <w:basedOn w:val="Normal"/>
    <w:next w:val="Normal"/>
    <w:rsid w:val="00E71AEF"/>
    <w:pPr>
      <w:keepNext/>
      <w:widowControl/>
      <w:suppressAutoHyphens w:val="0"/>
      <w:spacing w:before="360" w:after="120"/>
      <w:jc w:val="center"/>
    </w:pPr>
    <w:rPr>
      <w:rFonts w:eastAsia="Calibri" w:cs="Times New Roman"/>
      <w:i/>
      <w:color w:val="auto"/>
      <w:szCs w:val="22"/>
      <w:lang w:eastAsia="en-GB"/>
    </w:rPr>
  </w:style>
  <w:style w:type="paragraph" w:styleId="CommentSubject">
    <w:name w:val="annotation subject"/>
    <w:basedOn w:val="CommentText"/>
    <w:next w:val="CommentText"/>
    <w:link w:val="CommentSubjectChar"/>
    <w:uiPriority w:val="99"/>
    <w:semiHidden/>
    <w:unhideWhenUsed/>
    <w:rsid w:val="00E71AEF"/>
    <w:rPr>
      <w:b/>
      <w:bCs/>
    </w:rPr>
  </w:style>
  <w:style w:type="character" w:customStyle="1" w:styleId="CommentSubjectChar">
    <w:name w:val="Comment Subject Char"/>
    <w:basedOn w:val="CommentTextChar"/>
    <w:link w:val="CommentSubject"/>
    <w:uiPriority w:val="99"/>
    <w:semiHidden/>
    <w:rsid w:val="00E71AEF"/>
    <w:rPr>
      <w:rFonts w:ascii="Times New Roman" w:eastAsia="Lucida Sans Unicode" w:hAnsi="Times New Roman" w:cs="Tahoma"/>
      <w:b/>
      <w:bCs/>
      <w:color w:val="000000"/>
      <w:sz w:val="20"/>
      <w:szCs w:val="20"/>
      <w:lang w:eastAsia="hr-HR"/>
    </w:rPr>
  </w:style>
  <w:style w:type="character" w:customStyle="1" w:styleId="UnresolvedMention1">
    <w:name w:val="Unresolved Mention1"/>
    <w:basedOn w:val="DefaultParagraphFont"/>
    <w:uiPriority w:val="99"/>
    <w:semiHidden/>
    <w:unhideWhenUsed/>
    <w:rsid w:val="00E71AEF"/>
    <w:rPr>
      <w:color w:val="808080"/>
      <w:shd w:val="clear" w:color="auto" w:fill="E6E6E6"/>
    </w:rPr>
  </w:style>
  <w:style w:type="paragraph" w:styleId="TOCHeading">
    <w:name w:val="TOC Heading"/>
    <w:basedOn w:val="Heading1"/>
    <w:next w:val="Normal"/>
    <w:uiPriority w:val="39"/>
    <w:unhideWhenUsed/>
    <w:qFormat/>
    <w:rsid w:val="00E71AEF"/>
    <w:pPr>
      <w:keepLines/>
      <w:spacing w:after="0" w:line="259" w:lineRule="auto"/>
      <w:outlineLvl w:val="9"/>
    </w:pPr>
    <w:rPr>
      <w:rFonts w:asciiTheme="majorHAnsi" w:eastAsiaTheme="majorEastAsia" w:hAnsiTheme="majorHAnsi" w:cstheme="majorBidi"/>
      <w:color w:val="2F5496" w:themeColor="accent1" w:themeShade="BF"/>
      <w:kern w:val="0"/>
      <w:szCs w:val="32"/>
      <w:lang w:val="en-US" w:eastAsia="en-US"/>
    </w:rPr>
  </w:style>
  <w:style w:type="paragraph" w:styleId="TOC3">
    <w:name w:val="toc 3"/>
    <w:basedOn w:val="Normal"/>
    <w:next w:val="Normal"/>
    <w:autoRedefine/>
    <w:uiPriority w:val="39"/>
    <w:rsid w:val="00E71AEF"/>
    <w:pPr>
      <w:spacing w:after="100"/>
      <w:ind w:left="480"/>
    </w:pPr>
  </w:style>
  <w:style w:type="paragraph" w:styleId="TOC1">
    <w:name w:val="toc 1"/>
    <w:basedOn w:val="Normal"/>
    <w:next w:val="Normal"/>
    <w:autoRedefine/>
    <w:uiPriority w:val="39"/>
    <w:rsid w:val="00E71AEF"/>
    <w:pPr>
      <w:spacing w:after="100"/>
    </w:pPr>
  </w:style>
  <w:style w:type="paragraph" w:styleId="TOC2">
    <w:name w:val="toc 2"/>
    <w:basedOn w:val="Normal"/>
    <w:next w:val="Normal"/>
    <w:autoRedefine/>
    <w:uiPriority w:val="39"/>
    <w:rsid w:val="00E71AEF"/>
    <w:pPr>
      <w:spacing w:after="100"/>
      <w:ind w:left="240"/>
    </w:pPr>
  </w:style>
  <w:style w:type="paragraph" w:styleId="BodyText">
    <w:name w:val="Body Text"/>
    <w:basedOn w:val="Normal"/>
    <w:link w:val="BodyTextChar"/>
    <w:uiPriority w:val="1"/>
    <w:qFormat/>
    <w:rsid w:val="00516043"/>
    <w:pPr>
      <w:suppressAutoHyphens w:val="0"/>
      <w:ind w:left="101"/>
    </w:pPr>
    <w:rPr>
      <w:rFonts w:ascii="Cambria" w:eastAsia="Cambria" w:hAnsi="Cambria" w:cs="Cambria"/>
      <w:color w:val="auto"/>
      <w:lang w:val="en-US" w:eastAsia="en-US"/>
    </w:rPr>
  </w:style>
  <w:style w:type="character" w:customStyle="1" w:styleId="BodyTextChar">
    <w:name w:val="Body Text Char"/>
    <w:basedOn w:val="DefaultParagraphFont"/>
    <w:link w:val="BodyText"/>
    <w:uiPriority w:val="1"/>
    <w:rsid w:val="00516043"/>
    <w:rPr>
      <w:rFonts w:ascii="Cambria" w:eastAsia="Cambria" w:hAnsi="Cambria" w:cs="Cambria"/>
      <w:sz w:val="24"/>
      <w:szCs w:val="24"/>
      <w:lang w:val="en-US"/>
    </w:rPr>
  </w:style>
  <w:style w:type="paragraph" w:styleId="Subtitle">
    <w:name w:val="Subtitle"/>
    <w:basedOn w:val="Normal"/>
    <w:next w:val="Normal"/>
    <w:link w:val="SubtitleChar"/>
    <w:uiPriority w:val="11"/>
    <w:qFormat/>
    <w:rsid w:val="00B6245D"/>
    <w:pPr>
      <w:widowControl/>
      <w:numPr>
        <w:ilvl w:val="1"/>
      </w:numPr>
      <w:suppressAutoHyphens w:val="0"/>
      <w:spacing w:after="240"/>
    </w:pPr>
    <w:rPr>
      <w:rFonts w:ascii="Calibri Light" w:eastAsia="SimSun" w:hAnsi="Calibri Light" w:cs="Times New Roman"/>
      <w:color w:val="404040"/>
      <w:sz w:val="30"/>
      <w:szCs w:val="30"/>
    </w:rPr>
  </w:style>
  <w:style w:type="character" w:customStyle="1" w:styleId="SubtitleChar">
    <w:name w:val="Subtitle Char"/>
    <w:basedOn w:val="DefaultParagraphFont"/>
    <w:link w:val="Subtitle"/>
    <w:uiPriority w:val="11"/>
    <w:rsid w:val="00B6245D"/>
    <w:rPr>
      <w:rFonts w:ascii="Calibri Light" w:eastAsia="SimSun" w:hAnsi="Calibri Light" w:cs="Times New Roman"/>
      <w:color w:val="404040"/>
      <w:sz w:val="30"/>
      <w:szCs w:val="30"/>
      <w:lang w:eastAsia="hr-HR"/>
    </w:rPr>
  </w:style>
  <w:style w:type="paragraph" w:styleId="NoSpacing">
    <w:name w:val="No Spacing"/>
    <w:uiPriority w:val="1"/>
    <w:qFormat/>
    <w:rsid w:val="00B6245D"/>
    <w:pPr>
      <w:spacing w:after="0" w:line="240" w:lineRule="auto"/>
    </w:pPr>
    <w:rPr>
      <w:rFonts w:ascii="Calibri" w:eastAsia="Times New Roman" w:hAnsi="Calibri" w:cs="Times New Roman"/>
      <w:sz w:val="21"/>
      <w:szCs w:val="21"/>
      <w:lang w:eastAsia="hr-HR"/>
    </w:rPr>
  </w:style>
  <w:style w:type="paragraph" w:customStyle="1" w:styleId="normalweb-000013">
    <w:name w:val="normalweb-000013"/>
    <w:basedOn w:val="Normal"/>
    <w:rsid w:val="00B6245D"/>
    <w:pPr>
      <w:widowControl/>
      <w:suppressAutoHyphens w:val="0"/>
      <w:spacing w:before="100" w:beforeAutospacing="1" w:after="105"/>
      <w:jc w:val="both"/>
    </w:pPr>
    <w:rPr>
      <w:rFonts w:eastAsia="Times New Roman" w:cs="Times New Roman"/>
      <w:color w:val="auto"/>
    </w:rPr>
  </w:style>
  <w:style w:type="character" w:customStyle="1" w:styleId="defaultparagraphfont-000004">
    <w:name w:val="defaultparagraphfont-000004"/>
    <w:rsid w:val="00B6245D"/>
    <w:rPr>
      <w:rFonts w:ascii="Times New Roman" w:hAnsi="Times New Roman" w:cs="Times New Roman" w:hint="default"/>
      <w:b w:val="0"/>
      <w:bCs w:val="0"/>
      <w:sz w:val="24"/>
      <w:szCs w:val="24"/>
    </w:rPr>
  </w:style>
  <w:style w:type="paragraph" w:customStyle="1" w:styleId="BodyText6">
    <w:name w:val="Body Text6"/>
    <w:basedOn w:val="Normal"/>
    <w:rsid w:val="006F3EB0"/>
    <w:pPr>
      <w:widowControl/>
      <w:shd w:val="clear" w:color="auto" w:fill="FFFFFF"/>
      <w:suppressAutoHyphens w:val="0"/>
      <w:spacing w:after="180" w:line="250" w:lineRule="exact"/>
      <w:ind w:hanging="1380"/>
      <w:jc w:val="both"/>
    </w:pPr>
    <w:rPr>
      <w:rFonts w:ascii="Arial" w:eastAsia="Arial" w:hAnsi="Arial" w:cs="Arial"/>
      <w:sz w:val="20"/>
      <w:szCs w:val="20"/>
    </w:rPr>
  </w:style>
  <w:style w:type="character" w:styleId="SubtleReference">
    <w:name w:val="Subtle Reference"/>
    <w:uiPriority w:val="31"/>
    <w:qFormat/>
    <w:rsid w:val="00872E22"/>
    <w:rPr>
      <w:smallCaps/>
      <w:color w:val="404040"/>
    </w:rPr>
  </w:style>
  <w:style w:type="paragraph" w:customStyle="1" w:styleId="Default">
    <w:name w:val="Default"/>
    <w:rsid w:val="00BD6B40"/>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9C1E7E"/>
    <w:rPr>
      <w:color w:val="808080"/>
      <w:shd w:val="clear" w:color="auto" w:fill="E6E6E6"/>
    </w:rPr>
  </w:style>
  <w:style w:type="character" w:customStyle="1" w:styleId="Heading5Char">
    <w:name w:val="Heading 5 Char"/>
    <w:basedOn w:val="DefaultParagraphFont"/>
    <w:link w:val="Heading5"/>
    <w:uiPriority w:val="9"/>
    <w:semiHidden/>
    <w:rsid w:val="00230BB1"/>
    <w:rPr>
      <w:rFonts w:asciiTheme="majorHAnsi" w:eastAsiaTheme="majorEastAsia" w:hAnsiTheme="majorHAnsi" w:cstheme="majorBidi"/>
      <w:color w:val="2F5496" w:themeColor="accent1" w:themeShade="BF"/>
      <w:sz w:val="24"/>
      <w:szCs w:val="24"/>
      <w:lang w:eastAsia="hr-HR"/>
    </w:rPr>
  </w:style>
  <w:style w:type="character" w:customStyle="1" w:styleId="UnresolvedMention3">
    <w:name w:val="Unresolved Mention3"/>
    <w:basedOn w:val="DefaultParagraphFont"/>
    <w:uiPriority w:val="99"/>
    <w:semiHidden/>
    <w:unhideWhenUsed/>
    <w:rsid w:val="00F711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0799">
      <w:bodyDiv w:val="1"/>
      <w:marLeft w:val="0"/>
      <w:marRight w:val="0"/>
      <w:marTop w:val="0"/>
      <w:marBottom w:val="0"/>
      <w:divBdr>
        <w:top w:val="none" w:sz="0" w:space="0" w:color="auto"/>
        <w:left w:val="none" w:sz="0" w:space="0" w:color="auto"/>
        <w:bottom w:val="none" w:sz="0" w:space="0" w:color="auto"/>
        <w:right w:val="none" w:sz="0" w:space="0" w:color="auto"/>
      </w:divBdr>
    </w:div>
    <w:div w:id="157692782">
      <w:bodyDiv w:val="1"/>
      <w:marLeft w:val="0"/>
      <w:marRight w:val="0"/>
      <w:marTop w:val="0"/>
      <w:marBottom w:val="0"/>
      <w:divBdr>
        <w:top w:val="none" w:sz="0" w:space="0" w:color="auto"/>
        <w:left w:val="none" w:sz="0" w:space="0" w:color="auto"/>
        <w:bottom w:val="none" w:sz="0" w:space="0" w:color="auto"/>
        <w:right w:val="none" w:sz="0" w:space="0" w:color="auto"/>
      </w:divBdr>
    </w:div>
    <w:div w:id="165219089">
      <w:bodyDiv w:val="1"/>
      <w:marLeft w:val="0"/>
      <w:marRight w:val="0"/>
      <w:marTop w:val="0"/>
      <w:marBottom w:val="0"/>
      <w:divBdr>
        <w:top w:val="none" w:sz="0" w:space="0" w:color="auto"/>
        <w:left w:val="none" w:sz="0" w:space="0" w:color="auto"/>
        <w:bottom w:val="none" w:sz="0" w:space="0" w:color="auto"/>
        <w:right w:val="none" w:sz="0" w:space="0" w:color="auto"/>
      </w:divBdr>
    </w:div>
    <w:div w:id="171802350">
      <w:bodyDiv w:val="1"/>
      <w:marLeft w:val="0"/>
      <w:marRight w:val="0"/>
      <w:marTop w:val="0"/>
      <w:marBottom w:val="0"/>
      <w:divBdr>
        <w:top w:val="none" w:sz="0" w:space="0" w:color="auto"/>
        <w:left w:val="none" w:sz="0" w:space="0" w:color="auto"/>
        <w:bottom w:val="none" w:sz="0" w:space="0" w:color="auto"/>
        <w:right w:val="none" w:sz="0" w:space="0" w:color="auto"/>
      </w:divBdr>
    </w:div>
    <w:div w:id="238947744">
      <w:bodyDiv w:val="1"/>
      <w:marLeft w:val="0"/>
      <w:marRight w:val="0"/>
      <w:marTop w:val="0"/>
      <w:marBottom w:val="0"/>
      <w:divBdr>
        <w:top w:val="none" w:sz="0" w:space="0" w:color="auto"/>
        <w:left w:val="none" w:sz="0" w:space="0" w:color="auto"/>
        <w:bottom w:val="none" w:sz="0" w:space="0" w:color="auto"/>
        <w:right w:val="none" w:sz="0" w:space="0" w:color="auto"/>
      </w:divBdr>
    </w:div>
    <w:div w:id="303589631">
      <w:bodyDiv w:val="1"/>
      <w:marLeft w:val="0"/>
      <w:marRight w:val="0"/>
      <w:marTop w:val="0"/>
      <w:marBottom w:val="0"/>
      <w:divBdr>
        <w:top w:val="none" w:sz="0" w:space="0" w:color="auto"/>
        <w:left w:val="none" w:sz="0" w:space="0" w:color="auto"/>
        <w:bottom w:val="none" w:sz="0" w:space="0" w:color="auto"/>
        <w:right w:val="none" w:sz="0" w:space="0" w:color="auto"/>
      </w:divBdr>
    </w:div>
    <w:div w:id="330763599">
      <w:bodyDiv w:val="1"/>
      <w:marLeft w:val="0"/>
      <w:marRight w:val="0"/>
      <w:marTop w:val="0"/>
      <w:marBottom w:val="0"/>
      <w:divBdr>
        <w:top w:val="none" w:sz="0" w:space="0" w:color="auto"/>
        <w:left w:val="none" w:sz="0" w:space="0" w:color="auto"/>
        <w:bottom w:val="none" w:sz="0" w:space="0" w:color="auto"/>
        <w:right w:val="none" w:sz="0" w:space="0" w:color="auto"/>
      </w:divBdr>
    </w:div>
    <w:div w:id="373118469">
      <w:bodyDiv w:val="1"/>
      <w:marLeft w:val="0"/>
      <w:marRight w:val="0"/>
      <w:marTop w:val="0"/>
      <w:marBottom w:val="0"/>
      <w:divBdr>
        <w:top w:val="none" w:sz="0" w:space="0" w:color="auto"/>
        <w:left w:val="none" w:sz="0" w:space="0" w:color="auto"/>
        <w:bottom w:val="none" w:sz="0" w:space="0" w:color="auto"/>
        <w:right w:val="none" w:sz="0" w:space="0" w:color="auto"/>
      </w:divBdr>
    </w:div>
    <w:div w:id="452093285">
      <w:bodyDiv w:val="1"/>
      <w:marLeft w:val="0"/>
      <w:marRight w:val="0"/>
      <w:marTop w:val="0"/>
      <w:marBottom w:val="0"/>
      <w:divBdr>
        <w:top w:val="none" w:sz="0" w:space="0" w:color="auto"/>
        <w:left w:val="none" w:sz="0" w:space="0" w:color="auto"/>
        <w:bottom w:val="none" w:sz="0" w:space="0" w:color="auto"/>
        <w:right w:val="none" w:sz="0" w:space="0" w:color="auto"/>
      </w:divBdr>
    </w:div>
    <w:div w:id="468212298">
      <w:bodyDiv w:val="1"/>
      <w:marLeft w:val="0"/>
      <w:marRight w:val="0"/>
      <w:marTop w:val="0"/>
      <w:marBottom w:val="0"/>
      <w:divBdr>
        <w:top w:val="none" w:sz="0" w:space="0" w:color="auto"/>
        <w:left w:val="none" w:sz="0" w:space="0" w:color="auto"/>
        <w:bottom w:val="none" w:sz="0" w:space="0" w:color="auto"/>
        <w:right w:val="none" w:sz="0" w:space="0" w:color="auto"/>
      </w:divBdr>
    </w:div>
    <w:div w:id="584846860">
      <w:bodyDiv w:val="1"/>
      <w:marLeft w:val="0"/>
      <w:marRight w:val="0"/>
      <w:marTop w:val="0"/>
      <w:marBottom w:val="0"/>
      <w:divBdr>
        <w:top w:val="none" w:sz="0" w:space="0" w:color="auto"/>
        <w:left w:val="none" w:sz="0" w:space="0" w:color="auto"/>
        <w:bottom w:val="none" w:sz="0" w:space="0" w:color="auto"/>
        <w:right w:val="none" w:sz="0" w:space="0" w:color="auto"/>
      </w:divBdr>
    </w:div>
    <w:div w:id="777144409">
      <w:bodyDiv w:val="1"/>
      <w:marLeft w:val="0"/>
      <w:marRight w:val="0"/>
      <w:marTop w:val="0"/>
      <w:marBottom w:val="0"/>
      <w:divBdr>
        <w:top w:val="none" w:sz="0" w:space="0" w:color="auto"/>
        <w:left w:val="none" w:sz="0" w:space="0" w:color="auto"/>
        <w:bottom w:val="none" w:sz="0" w:space="0" w:color="auto"/>
        <w:right w:val="none" w:sz="0" w:space="0" w:color="auto"/>
      </w:divBdr>
    </w:div>
    <w:div w:id="919217058">
      <w:bodyDiv w:val="1"/>
      <w:marLeft w:val="0"/>
      <w:marRight w:val="0"/>
      <w:marTop w:val="0"/>
      <w:marBottom w:val="0"/>
      <w:divBdr>
        <w:top w:val="none" w:sz="0" w:space="0" w:color="auto"/>
        <w:left w:val="none" w:sz="0" w:space="0" w:color="auto"/>
        <w:bottom w:val="none" w:sz="0" w:space="0" w:color="auto"/>
        <w:right w:val="none" w:sz="0" w:space="0" w:color="auto"/>
      </w:divBdr>
    </w:div>
    <w:div w:id="994453414">
      <w:bodyDiv w:val="1"/>
      <w:marLeft w:val="0"/>
      <w:marRight w:val="0"/>
      <w:marTop w:val="0"/>
      <w:marBottom w:val="0"/>
      <w:divBdr>
        <w:top w:val="none" w:sz="0" w:space="0" w:color="auto"/>
        <w:left w:val="none" w:sz="0" w:space="0" w:color="auto"/>
        <w:bottom w:val="none" w:sz="0" w:space="0" w:color="auto"/>
        <w:right w:val="none" w:sz="0" w:space="0" w:color="auto"/>
      </w:divBdr>
    </w:div>
    <w:div w:id="1012142661">
      <w:bodyDiv w:val="1"/>
      <w:marLeft w:val="0"/>
      <w:marRight w:val="0"/>
      <w:marTop w:val="0"/>
      <w:marBottom w:val="0"/>
      <w:divBdr>
        <w:top w:val="none" w:sz="0" w:space="0" w:color="auto"/>
        <w:left w:val="none" w:sz="0" w:space="0" w:color="auto"/>
        <w:bottom w:val="none" w:sz="0" w:space="0" w:color="auto"/>
        <w:right w:val="none" w:sz="0" w:space="0" w:color="auto"/>
      </w:divBdr>
    </w:div>
    <w:div w:id="1065832630">
      <w:bodyDiv w:val="1"/>
      <w:marLeft w:val="0"/>
      <w:marRight w:val="0"/>
      <w:marTop w:val="0"/>
      <w:marBottom w:val="0"/>
      <w:divBdr>
        <w:top w:val="none" w:sz="0" w:space="0" w:color="auto"/>
        <w:left w:val="none" w:sz="0" w:space="0" w:color="auto"/>
        <w:bottom w:val="none" w:sz="0" w:space="0" w:color="auto"/>
        <w:right w:val="none" w:sz="0" w:space="0" w:color="auto"/>
      </w:divBdr>
    </w:div>
    <w:div w:id="1100418874">
      <w:bodyDiv w:val="1"/>
      <w:marLeft w:val="0"/>
      <w:marRight w:val="0"/>
      <w:marTop w:val="0"/>
      <w:marBottom w:val="0"/>
      <w:divBdr>
        <w:top w:val="none" w:sz="0" w:space="0" w:color="auto"/>
        <w:left w:val="none" w:sz="0" w:space="0" w:color="auto"/>
        <w:bottom w:val="none" w:sz="0" w:space="0" w:color="auto"/>
        <w:right w:val="none" w:sz="0" w:space="0" w:color="auto"/>
      </w:divBdr>
    </w:div>
    <w:div w:id="1346438386">
      <w:bodyDiv w:val="1"/>
      <w:marLeft w:val="0"/>
      <w:marRight w:val="0"/>
      <w:marTop w:val="0"/>
      <w:marBottom w:val="0"/>
      <w:divBdr>
        <w:top w:val="none" w:sz="0" w:space="0" w:color="auto"/>
        <w:left w:val="none" w:sz="0" w:space="0" w:color="auto"/>
        <w:bottom w:val="none" w:sz="0" w:space="0" w:color="auto"/>
        <w:right w:val="none" w:sz="0" w:space="0" w:color="auto"/>
      </w:divBdr>
    </w:div>
    <w:div w:id="1377973062">
      <w:bodyDiv w:val="1"/>
      <w:marLeft w:val="0"/>
      <w:marRight w:val="0"/>
      <w:marTop w:val="0"/>
      <w:marBottom w:val="0"/>
      <w:divBdr>
        <w:top w:val="none" w:sz="0" w:space="0" w:color="auto"/>
        <w:left w:val="none" w:sz="0" w:space="0" w:color="auto"/>
        <w:bottom w:val="none" w:sz="0" w:space="0" w:color="auto"/>
        <w:right w:val="none" w:sz="0" w:space="0" w:color="auto"/>
      </w:divBdr>
    </w:div>
    <w:div w:id="1387947536">
      <w:bodyDiv w:val="1"/>
      <w:marLeft w:val="0"/>
      <w:marRight w:val="0"/>
      <w:marTop w:val="0"/>
      <w:marBottom w:val="0"/>
      <w:divBdr>
        <w:top w:val="none" w:sz="0" w:space="0" w:color="auto"/>
        <w:left w:val="none" w:sz="0" w:space="0" w:color="auto"/>
        <w:bottom w:val="none" w:sz="0" w:space="0" w:color="auto"/>
        <w:right w:val="none" w:sz="0" w:space="0" w:color="auto"/>
      </w:divBdr>
      <w:divsChild>
        <w:div w:id="1331131169">
          <w:marLeft w:val="0"/>
          <w:marRight w:val="0"/>
          <w:marTop w:val="0"/>
          <w:marBottom w:val="0"/>
          <w:divBdr>
            <w:top w:val="none" w:sz="0" w:space="0" w:color="auto"/>
            <w:left w:val="none" w:sz="0" w:space="0" w:color="auto"/>
            <w:bottom w:val="none" w:sz="0" w:space="0" w:color="auto"/>
            <w:right w:val="none" w:sz="0" w:space="0" w:color="auto"/>
          </w:divBdr>
        </w:div>
      </w:divsChild>
    </w:div>
    <w:div w:id="1430469427">
      <w:bodyDiv w:val="1"/>
      <w:marLeft w:val="0"/>
      <w:marRight w:val="0"/>
      <w:marTop w:val="0"/>
      <w:marBottom w:val="0"/>
      <w:divBdr>
        <w:top w:val="none" w:sz="0" w:space="0" w:color="auto"/>
        <w:left w:val="none" w:sz="0" w:space="0" w:color="auto"/>
        <w:bottom w:val="none" w:sz="0" w:space="0" w:color="auto"/>
        <w:right w:val="none" w:sz="0" w:space="0" w:color="auto"/>
      </w:divBdr>
    </w:div>
    <w:div w:id="1461610001">
      <w:bodyDiv w:val="1"/>
      <w:marLeft w:val="0"/>
      <w:marRight w:val="0"/>
      <w:marTop w:val="0"/>
      <w:marBottom w:val="0"/>
      <w:divBdr>
        <w:top w:val="none" w:sz="0" w:space="0" w:color="auto"/>
        <w:left w:val="none" w:sz="0" w:space="0" w:color="auto"/>
        <w:bottom w:val="none" w:sz="0" w:space="0" w:color="auto"/>
        <w:right w:val="none" w:sz="0" w:space="0" w:color="auto"/>
      </w:divBdr>
    </w:div>
    <w:div w:id="1558587447">
      <w:bodyDiv w:val="1"/>
      <w:marLeft w:val="0"/>
      <w:marRight w:val="0"/>
      <w:marTop w:val="0"/>
      <w:marBottom w:val="0"/>
      <w:divBdr>
        <w:top w:val="none" w:sz="0" w:space="0" w:color="auto"/>
        <w:left w:val="none" w:sz="0" w:space="0" w:color="auto"/>
        <w:bottom w:val="none" w:sz="0" w:space="0" w:color="auto"/>
        <w:right w:val="none" w:sz="0" w:space="0" w:color="auto"/>
      </w:divBdr>
    </w:div>
    <w:div w:id="1569415932">
      <w:bodyDiv w:val="1"/>
      <w:marLeft w:val="0"/>
      <w:marRight w:val="0"/>
      <w:marTop w:val="0"/>
      <w:marBottom w:val="0"/>
      <w:divBdr>
        <w:top w:val="none" w:sz="0" w:space="0" w:color="auto"/>
        <w:left w:val="none" w:sz="0" w:space="0" w:color="auto"/>
        <w:bottom w:val="none" w:sz="0" w:space="0" w:color="auto"/>
        <w:right w:val="none" w:sz="0" w:space="0" w:color="auto"/>
      </w:divBdr>
    </w:div>
    <w:div w:id="1582523641">
      <w:bodyDiv w:val="1"/>
      <w:marLeft w:val="0"/>
      <w:marRight w:val="0"/>
      <w:marTop w:val="0"/>
      <w:marBottom w:val="0"/>
      <w:divBdr>
        <w:top w:val="none" w:sz="0" w:space="0" w:color="auto"/>
        <w:left w:val="none" w:sz="0" w:space="0" w:color="auto"/>
        <w:bottom w:val="none" w:sz="0" w:space="0" w:color="auto"/>
        <w:right w:val="none" w:sz="0" w:space="0" w:color="auto"/>
      </w:divBdr>
    </w:div>
    <w:div w:id="20904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ojn.hr" TargetMode="External"/><Relationship Id="rId18" Type="http://schemas.openxmlformats.org/officeDocument/2006/relationships/hyperlink" Target="https://narodne-novine.nn.hr/clanci/sluzbeni/full/2017_10_101_233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ojn.hr" TargetMode="External"/><Relationship Id="rId17" Type="http://schemas.openxmlformats.org/officeDocument/2006/relationships/hyperlink" Target="http://www.mgipu.hr/default.aspx?id=38118" TargetMode="External"/><Relationship Id="rId2" Type="http://schemas.openxmlformats.org/officeDocument/2006/relationships/numbering" Target="numbering.xml"/><Relationship Id="rId16" Type="http://schemas.openxmlformats.org/officeDocument/2006/relationships/hyperlink" Target="mailto:grad-gospic@gs.t-com.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http://www.gospic.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elp.nn.hr/support/solutions/articles/12000036521-e-espd-elektroni%C4%8Dka-europska-jedinstvena-dokumentacija-o-nabav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4B0E-450D-4429-916D-D7C4D6B5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15261</Words>
  <Characters>86989</Characters>
  <Application>Microsoft Office Word</Application>
  <DocSecurity>0</DocSecurity>
  <Lines>724</Lines>
  <Paragraphs>204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102046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User250</dc:creator>
  <cp:lastModifiedBy>User</cp:lastModifiedBy>
  <cp:revision>13</cp:revision>
  <cp:lastPrinted>2018-05-03T10:17:00Z</cp:lastPrinted>
  <dcterms:created xsi:type="dcterms:W3CDTF">2018-05-15T12:59:00Z</dcterms:created>
  <dcterms:modified xsi:type="dcterms:W3CDTF">2018-05-24T07:47:00Z</dcterms:modified>
</cp:coreProperties>
</file>