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33" w:rsidRDefault="00AB6933" w:rsidP="00AB6933">
      <w:pPr>
        <w:jc w:val="center"/>
        <w:rPr>
          <w:rFonts w:eastAsia="Calibri"/>
          <w:b/>
          <w:bCs/>
          <w:color w:val="2E74B5" w:themeColor="accent1" w:themeShade="BF"/>
          <w:sz w:val="24"/>
          <w:szCs w:val="24"/>
        </w:rPr>
      </w:pPr>
      <w:r>
        <w:rPr>
          <w:rFonts w:eastAsia="Calibri"/>
          <w:b/>
          <w:bCs/>
          <w:color w:val="2E74B5" w:themeColor="accent1" w:themeShade="BF"/>
          <w:sz w:val="24"/>
          <w:szCs w:val="24"/>
        </w:rPr>
        <w:t>O b r a z l o ž e nj e</w:t>
      </w:r>
    </w:p>
    <w:p w:rsidR="00AB6933" w:rsidRDefault="00AB6933" w:rsidP="00AB6933">
      <w:pPr>
        <w:jc w:val="center"/>
        <w:rPr>
          <w:rFonts w:eastAsia="Calibri"/>
          <w:b/>
          <w:bCs/>
          <w:color w:val="2E74B5" w:themeColor="accent1" w:themeShade="BF"/>
          <w:sz w:val="24"/>
          <w:szCs w:val="24"/>
        </w:rPr>
      </w:pPr>
    </w:p>
    <w:p w:rsidR="00AB6933" w:rsidRPr="00AB6933" w:rsidRDefault="004555DE" w:rsidP="00AB6933">
      <w:pPr>
        <w:jc w:val="center"/>
        <w:rPr>
          <w:rFonts w:eastAsia="Calibri"/>
          <w:b/>
          <w:bCs/>
          <w:color w:val="2E74B5" w:themeColor="accent1" w:themeShade="BF"/>
          <w:sz w:val="24"/>
          <w:szCs w:val="24"/>
        </w:rPr>
      </w:pPr>
      <w:r>
        <w:rPr>
          <w:rFonts w:eastAsia="Calibri"/>
          <w:b/>
          <w:bCs/>
          <w:color w:val="2E74B5" w:themeColor="accent1" w:themeShade="BF"/>
          <w:sz w:val="24"/>
          <w:szCs w:val="24"/>
        </w:rPr>
        <w:t>N</w:t>
      </w:r>
      <w:r w:rsidR="00AB6933" w:rsidRPr="00AB6933">
        <w:rPr>
          <w:rFonts w:eastAsia="Calibri"/>
          <w:b/>
          <w:bCs/>
          <w:color w:val="2E74B5" w:themeColor="accent1" w:themeShade="BF"/>
          <w:sz w:val="24"/>
          <w:szCs w:val="24"/>
        </w:rPr>
        <w:t>acrt</w:t>
      </w:r>
      <w:r w:rsidR="00AB6933">
        <w:rPr>
          <w:rFonts w:eastAsia="Calibri"/>
          <w:b/>
          <w:bCs/>
          <w:color w:val="2E74B5" w:themeColor="accent1" w:themeShade="BF"/>
          <w:sz w:val="24"/>
          <w:szCs w:val="24"/>
        </w:rPr>
        <w:t>a</w:t>
      </w:r>
      <w:r w:rsidR="00AB6933" w:rsidRPr="00AB6933">
        <w:rPr>
          <w:rFonts w:eastAsia="Calibri"/>
          <w:b/>
          <w:bCs/>
          <w:color w:val="2E74B5" w:themeColor="accent1" w:themeShade="BF"/>
          <w:sz w:val="24"/>
          <w:szCs w:val="24"/>
        </w:rPr>
        <w:t xml:space="preserve"> prij</w:t>
      </w:r>
      <w:r w:rsidR="00AB6933">
        <w:rPr>
          <w:rFonts w:eastAsia="Calibri"/>
          <w:b/>
          <w:bCs/>
          <w:color w:val="2E74B5" w:themeColor="accent1" w:themeShade="BF"/>
          <w:sz w:val="24"/>
          <w:szCs w:val="24"/>
        </w:rPr>
        <w:t xml:space="preserve">edloga </w:t>
      </w:r>
      <w:r w:rsidR="00AB6933" w:rsidRPr="00AB6933">
        <w:rPr>
          <w:rFonts w:eastAsia="Calibri"/>
          <w:b/>
          <w:bCs/>
          <w:color w:val="2E74B5" w:themeColor="accent1" w:themeShade="BF"/>
          <w:sz w:val="24"/>
          <w:szCs w:val="24"/>
        </w:rPr>
        <w:t xml:space="preserve">Odluke o agrotehničkim mjerama, mjerama za uređivanje, održavanje poljoprivrednih rudina i posebnim mjerama zaštite od požara </w:t>
      </w:r>
    </w:p>
    <w:p w:rsidR="00AB6933" w:rsidRDefault="00AB6933" w:rsidP="00AB6933">
      <w:pPr>
        <w:jc w:val="center"/>
        <w:rPr>
          <w:rFonts w:eastAsia="Calibri"/>
          <w:b/>
          <w:bCs/>
          <w:color w:val="2E74B5" w:themeColor="accent1" w:themeShade="BF"/>
          <w:sz w:val="24"/>
          <w:szCs w:val="24"/>
        </w:rPr>
      </w:pPr>
      <w:r w:rsidRPr="00AB6933">
        <w:rPr>
          <w:rFonts w:eastAsia="Calibri"/>
          <w:b/>
          <w:bCs/>
          <w:color w:val="2E74B5" w:themeColor="accent1" w:themeShade="BF"/>
          <w:sz w:val="24"/>
          <w:szCs w:val="24"/>
        </w:rPr>
        <w:t>na području Grada Gospića</w:t>
      </w:r>
    </w:p>
    <w:p w:rsidR="00AB6933" w:rsidRDefault="00AB6933" w:rsidP="00AB6933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2"/>
          <w:szCs w:val="22"/>
        </w:rPr>
      </w:pPr>
    </w:p>
    <w:p w:rsidR="00AB6933" w:rsidRDefault="00AB6933" w:rsidP="00AB6933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2"/>
          <w:szCs w:val="22"/>
        </w:rPr>
      </w:pPr>
    </w:p>
    <w:p w:rsidR="00AB6933" w:rsidRDefault="00AB6933" w:rsidP="00AB6933">
      <w:pPr>
        <w:ind w:firstLine="70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Prema odredbama članaka 10. stavka 1. Zakona o poljoprivrednom zemljištu </w:t>
      </w:r>
      <w:r>
        <w:rPr>
          <w:sz w:val="22"/>
          <w:szCs w:val="22"/>
        </w:rPr>
        <w:t xml:space="preserve">(„Narodne novine“ broj 20/18 i 115/18) </w:t>
      </w:r>
      <w:r>
        <w:rPr>
          <w:sz w:val="22"/>
          <w:szCs w:val="22"/>
          <w:lang w:eastAsia="x-none"/>
        </w:rPr>
        <w:t>određeno je da o</w:t>
      </w:r>
      <w:r>
        <w:rPr>
          <w:color w:val="231F20"/>
          <w:sz w:val="22"/>
          <w:szCs w:val="22"/>
        </w:rPr>
        <w:t>pćinsko, odnosno gradsko vijeće, odnosno Gradska skupština Grada Zagreba, za svoje područje propisuje potrebne agrotehničke mjere u slučajevima u kojima bi propuštanje tih mjera nanijelo štetu, onemogućilo ili smanjilo poljoprivrednu proizvodnju sukladno pravilniku iz članka 4. stavka 7. ovoga Zakona.</w:t>
      </w:r>
    </w:p>
    <w:p w:rsidR="00AB6933" w:rsidRDefault="00AB6933" w:rsidP="00AB6933">
      <w:pPr>
        <w:ind w:firstLine="708"/>
        <w:jc w:val="both"/>
        <w:rPr>
          <w:color w:val="231F20"/>
          <w:sz w:val="22"/>
          <w:szCs w:val="22"/>
        </w:rPr>
      </w:pPr>
      <w:r>
        <w:rPr>
          <w:sz w:val="22"/>
          <w:szCs w:val="22"/>
          <w:lang w:eastAsia="x-none"/>
        </w:rPr>
        <w:t>Prema odredbama članaka 12. stavka 2.  Zakona o poljoprivrednom zemljištu određeno je da o</w:t>
      </w:r>
      <w:r>
        <w:rPr>
          <w:color w:val="231F20"/>
          <w:sz w:val="22"/>
          <w:szCs w:val="22"/>
        </w:rPr>
        <w:t>pćinsko, odnosno gradsko vijeće, odnosno Gradska skupština Grada Zagreba propisuje mjere za uređivanje i održavanje poljoprivrednih rudina, a osobito: održavanje živica i međa, održavanje poljskih putova, uređivanje i održavanje kanala oborinske odvodnje, sprječavanje zasjenjivanja susjednih čestica te sadnju i održavanje vjetrobranskih pojasa.</w:t>
      </w:r>
    </w:p>
    <w:p w:rsidR="00AB6933" w:rsidRDefault="00AB6933" w:rsidP="00AB6933">
      <w:pPr>
        <w:ind w:firstLine="70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Sukladno članku 4. stavka 7. Zakona o poljoprivrednom zemljištu ministar poljoprivrede je donio novi Pravilnik o agrotehničkim mjerama </w:t>
      </w:r>
      <w:r>
        <w:rPr>
          <w:sz w:val="22"/>
          <w:szCs w:val="22"/>
        </w:rPr>
        <w:t>(„Narodne novine“ broj 22/19)</w:t>
      </w:r>
      <w:r>
        <w:rPr>
          <w:color w:val="231F20"/>
          <w:sz w:val="22"/>
          <w:szCs w:val="22"/>
        </w:rPr>
        <w:t xml:space="preserve">, a člankom 4. stavka 1. dana je ovlast općinskim i gradskim vijećima da propisuju potrebne agrotehničke mjere. </w:t>
      </w:r>
    </w:p>
    <w:p w:rsidR="00AB6933" w:rsidRDefault="00AB6933" w:rsidP="00AB6933">
      <w:pPr>
        <w:ind w:firstLine="708"/>
        <w:jc w:val="both"/>
        <w:rPr>
          <w:color w:val="231F20"/>
          <w:sz w:val="22"/>
          <w:szCs w:val="22"/>
          <w:highlight w:val="yellow"/>
        </w:rPr>
      </w:pPr>
      <w:r>
        <w:rPr>
          <w:color w:val="231F20"/>
          <w:sz w:val="22"/>
          <w:szCs w:val="22"/>
        </w:rPr>
        <w:t>Prema odredbama navedenog Pravilnika, ag</w:t>
      </w:r>
      <w:r>
        <w:rPr>
          <w:rStyle w:val="kurziv"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rotehničke mjere</w:t>
      </w:r>
      <w:r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color w:val="231F20"/>
          <w:sz w:val="22"/>
          <w:szCs w:val="22"/>
          <w:shd w:val="clear" w:color="auto" w:fill="FFFFFF"/>
        </w:rPr>
        <w:t xml:space="preserve">predstavljaju skup mehaničkih, fizikalnih,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primijenjenim mjerama trebala povećati. </w:t>
      </w:r>
    </w:p>
    <w:p w:rsidR="00AB6933" w:rsidRDefault="00AB6933" w:rsidP="00AB6933">
      <w:pPr>
        <w:ind w:firstLine="708"/>
        <w:jc w:val="both"/>
        <w:rPr>
          <w:sz w:val="22"/>
          <w:szCs w:val="22"/>
          <w:lang w:eastAsia="x-none"/>
        </w:rPr>
      </w:pPr>
    </w:p>
    <w:p w:rsidR="00AB6933" w:rsidRDefault="00AB6933" w:rsidP="00AB6933">
      <w:pPr>
        <w:ind w:firstLine="70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Na temelju navedene zakonske odredbe kao i novog Pravilnika o agrotehničkim mjerama izrađen je prijedlog Odluke</w:t>
      </w:r>
      <w:r>
        <w:rPr>
          <w:rFonts w:eastAsiaTheme="minorHAnsi"/>
          <w:sz w:val="22"/>
          <w:szCs w:val="22"/>
        </w:rPr>
        <w:t xml:space="preserve"> </w:t>
      </w:r>
      <w:r>
        <w:rPr>
          <w:sz w:val="22"/>
          <w:szCs w:val="22"/>
          <w:lang w:eastAsia="x-none"/>
        </w:rPr>
        <w:t>o agrotehničkim mjerama, mjerama za uređivanje, održavanje poljoprivrednih rudina i posebnim mjerama zaštite od požara na području Grada Gospića</w:t>
      </w:r>
      <w:r w:rsidR="000265DD">
        <w:rPr>
          <w:sz w:val="22"/>
          <w:szCs w:val="22"/>
          <w:lang w:eastAsia="x-none"/>
        </w:rPr>
        <w:t>.</w:t>
      </w:r>
      <w:bookmarkStart w:id="0" w:name="_GoBack"/>
      <w:bookmarkEnd w:id="0"/>
    </w:p>
    <w:p w:rsidR="00A31227" w:rsidRDefault="00A31227"/>
    <w:sectPr w:rsidR="00A3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3"/>
    <w:rsid w:val="000265DD"/>
    <w:rsid w:val="004555DE"/>
    <w:rsid w:val="00A31227"/>
    <w:rsid w:val="00A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21C"/>
  <w15:chartTrackingRefBased/>
  <w15:docId w15:val="{20E3E55A-C329-47B8-8815-EAF0D1C9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AB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Gospić</dc:creator>
  <cp:keywords/>
  <dc:description/>
  <cp:lastModifiedBy>Gospić</cp:lastModifiedBy>
  <cp:revision>3</cp:revision>
  <dcterms:created xsi:type="dcterms:W3CDTF">2019-11-05T11:05:00Z</dcterms:created>
  <dcterms:modified xsi:type="dcterms:W3CDTF">2019-11-05T11:07:00Z</dcterms:modified>
</cp:coreProperties>
</file>