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EB" w:rsidRPr="00DA408A" w:rsidRDefault="002D2F58" w:rsidP="006B48D7">
      <w:pPr>
        <w:rPr>
          <w:rFonts w:ascii="Arial" w:hAnsi="Arial" w:cs="Arial"/>
        </w:rPr>
      </w:pPr>
      <w:r>
        <w:rPr>
          <w:rFonts w:ascii="Arial" w:hAnsi="Arial" w:cs="Arial"/>
        </w:rPr>
        <w:t xml:space="preserve">      </w:t>
      </w:r>
      <w:r w:rsidR="00AC4144">
        <w:rPr>
          <w:rFonts w:ascii="Arial" w:hAnsi="Arial" w:cs="Arial"/>
        </w:rPr>
        <w:t xml:space="preserve">       </w:t>
      </w:r>
      <w:r w:rsidR="005E4CB9" w:rsidRPr="00DA408A">
        <w:rPr>
          <w:rFonts w:ascii="Arial" w:hAnsi="Arial" w:cs="Arial"/>
          <w:noProof/>
          <w:lang w:eastAsia="hr-HR"/>
        </w:rPr>
        <w:drawing>
          <wp:inline distT="0" distB="0" distL="0" distR="0">
            <wp:extent cx="447675" cy="619125"/>
            <wp:effectExtent l="0" t="0" r="0" b="0"/>
            <wp:docPr id="1" name="Slika 1" descr="Minijatura za inačicu od 09:37, 13. listopada 200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inijatura za inačicu od 09:37, 13. listopada 2008.">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619125"/>
                    </a:xfrm>
                    <a:prstGeom prst="rect">
                      <a:avLst/>
                    </a:prstGeom>
                    <a:noFill/>
                    <a:ln>
                      <a:noFill/>
                    </a:ln>
                  </pic:spPr>
                </pic:pic>
              </a:graphicData>
            </a:graphic>
          </wp:inline>
        </w:drawing>
      </w:r>
    </w:p>
    <w:p w:rsidR="001567EB" w:rsidRPr="00AC4144" w:rsidRDefault="001567EB" w:rsidP="006B48D7">
      <w:pPr>
        <w:contextualSpacing/>
        <w:rPr>
          <w:rFonts w:ascii="Arial" w:hAnsi="Arial" w:cs="Arial"/>
          <w:sz w:val="24"/>
          <w:szCs w:val="24"/>
        </w:rPr>
      </w:pPr>
      <w:r w:rsidRPr="00AC4144">
        <w:rPr>
          <w:rFonts w:ascii="Arial" w:hAnsi="Arial" w:cs="Arial"/>
          <w:sz w:val="24"/>
          <w:szCs w:val="24"/>
        </w:rPr>
        <w:t xml:space="preserve">REPUBLIKA HRVATSKA          </w:t>
      </w:r>
    </w:p>
    <w:p w:rsidR="001567EB" w:rsidRPr="00AC4144" w:rsidRDefault="001567EB" w:rsidP="006B48D7">
      <w:pPr>
        <w:contextualSpacing/>
        <w:rPr>
          <w:rFonts w:ascii="Arial" w:hAnsi="Arial" w:cs="Arial"/>
          <w:sz w:val="24"/>
          <w:szCs w:val="24"/>
        </w:rPr>
      </w:pPr>
      <w:r w:rsidRPr="00AC4144">
        <w:rPr>
          <w:rFonts w:ascii="Arial" w:hAnsi="Arial" w:cs="Arial"/>
          <w:sz w:val="24"/>
          <w:szCs w:val="24"/>
        </w:rPr>
        <w:t xml:space="preserve">LIČKO-SENJSKA ŽUPANIJA                       </w:t>
      </w:r>
    </w:p>
    <w:p w:rsidR="001567EB" w:rsidRPr="00AC4144" w:rsidRDefault="001567EB" w:rsidP="006B48D7">
      <w:pPr>
        <w:contextualSpacing/>
        <w:rPr>
          <w:rFonts w:ascii="Arial" w:hAnsi="Arial" w:cs="Arial"/>
          <w:sz w:val="24"/>
          <w:szCs w:val="24"/>
        </w:rPr>
      </w:pPr>
      <w:r w:rsidRPr="00AC4144">
        <w:rPr>
          <w:rFonts w:ascii="Arial" w:hAnsi="Arial" w:cs="Arial"/>
          <w:sz w:val="24"/>
          <w:szCs w:val="24"/>
        </w:rPr>
        <w:t>GRAD GOSPIĆ</w:t>
      </w:r>
    </w:p>
    <w:p w:rsidR="001567EB" w:rsidRPr="00DA408A" w:rsidRDefault="001D2197" w:rsidP="006B48D7">
      <w:pPr>
        <w:contextualSpacing/>
        <w:rPr>
          <w:rFonts w:ascii="Arial" w:hAnsi="Arial" w:cs="Arial"/>
          <w:b/>
          <w:bCs/>
          <w:sz w:val="24"/>
          <w:szCs w:val="24"/>
        </w:rPr>
      </w:pPr>
      <w:r>
        <w:rPr>
          <w:rFonts w:ascii="Arial" w:hAnsi="Arial" w:cs="Arial"/>
          <w:sz w:val="24"/>
          <w:szCs w:val="24"/>
        </w:rPr>
        <w:t>GRADONAČELNIK</w:t>
      </w:r>
      <w:r w:rsidR="001567EB" w:rsidRPr="00DA408A">
        <w:rPr>
          <w:rFonts w:ascii="Arial" w:hAnsi="Arial" w:cs="Arial"/>
          <w:sz w:val="24"/>
          <w:szCs w:val="24"/>
        </w:rPr>
        <w:t xml:space="preserve">      </w:t>
      </w:r>
    </w:p>
    <w:p w:rsidR="001567EB" w:rsidRPr="00DA408A" w:rsidRDefault="001567EB" w:rsidP="006B48D7">
      <w:pPr>
        <w:tabs>
          <w:tab w:val="left" w:pos="5580"/>
        </w:tabs>
        <w:contextualSpacing/>
        <w:rPr>
          <w:rFonts w:ascii="Arial" w:hAnsi="Arial" w:cs="Arial"/>
          <w:sz w:val="24"/>
          <w:szCs w:val="24"/>
        </w:rPr>
      </w:pPr>
      <w:bookmarkStart w:id="0" w:name="_Hlk24004238"/>
      <w:r w:rsidRPr="00DA408A">
        <w:rPr>
          <w:rFonts w:ascii="Arial" w:hAnsi="Arial" w:cs="Arial"/>
          <w:sz w:val="24"/>
          <w:szCs w:val="24"/>
        </w:rPr>
        <w:t>KLASA: 361-02/1</w:t>
      </w:r>
      <w:r w:rsidR="004553BA" w:rsidRPr="00DA408A">
        <w:rPr>
          <w:rFonts w:ascii="Arial" w:hAnsi="Arial" w:cs="Arial"/>
          <w:sz w:val="24"/>
          <w:szCs w:val="24"/>
        </w:rPr>
        <w:t>9</w:t>
      </w:r>
      <w:r w:rsidRPr="00DA408A">
        <w:rPr>
          <w:rFonts w:ascii="Arial" w:hAnsi="Arial" w:cs="Arial"/>
          <w:sz w:val="24"/>
          <w:szCs w:val="24"/>
        </w:rPr>
        <w:t>-01/1</w:t>
      </w:r>
      <w:r w:rsidR="00E81C73" w:rsidRPr="00DA408A">
        <w:rPr>
          <w:rFonts w:ascii="Arial" w:hAnsi="Arial" w:cs="Arial"/>
          <w:sz w:val="24"/>
          <w:szCs w:val="24"/>
        </w:rPr>
        <w:t>9</w:t>
      </w:r>
    </w:p>
    <w:p w:rsidR="001567EB" w:rsidRPr="00DA408A" w:rsidRDefault="001567EB" w:rsidP="006B48D7">
      <w:pPr>
        <w:tabs>
          <w:tab w:val="left" w:pos="5580"/>
        </w:tabs>
        <w:contextualSpacing/>
        <w:rPr>
          <w:rFonts w:ascii="Arial" w:hAnsi="Arial" w:cs="Arial"/>
          <w:sz w:val="24"/>
          <w:szCs w:val="24"/>
        </w:rPr>
      </w:pPr>
      <w:r w:rsidRPr="00DA408A">
        <w:rPr>
          <w:rFonts w:ascii="Arial" w:hAnsi="Arial" w:cs="Arial"/>
          <w:sz w:val="24"/>
          <w:szCs w:val="24"/>
        </w:rPr>
        <w:t>URBROJ:  2125/01-0</w:t>
      </w:r>
      <w:r w:rsidR="001D2197">
        <w:rPr>
          <w:rFonts w:ascii="Arial" w:hAnsi="Arial" w:cs="Arial"/>
          <w:sz w:val="24"/>
          <w:szCs w:val="24"/>
        </w:rPr>
        <w:t>2</w:t>
      </w:r>
      <w:r w:rsidRPr="00DA408A">
        <w:rPr>
          <w:rFonts w:ascii="Arial" w:hAnsi="Arial" w:cs="Arial"/>
          <w:sz w:val="24"/>
          <w:szCs w:val="24"/>
        </w:rPr>
        <w:t>-1</w:t>
      </w:r>
      <w:r w:rsidR="004553BA" w:rsidRPr="00DA408A">
        <w:rPr>
          <w:rFonts w:ascii="Arial" w:hAnsi="Arial" w:cs="Arial"/>
          <w:sz w:val="24"/>
          <w:szCs w:val="24"/>
        </w:rPr>
        <w:t>9</w:t>
      </w:r>
      <w:r w:rsidR="001D2197">
        <w:rPr>
          <w:rFonts w:ascii="Arial" w:hAnsi="Arial" w:cs="Arial"/>
          <w:sz w:val="24"/>
          <w:szCs w:val="24"/>
        </w:rPr>
        <w:t>-02</w:t>
      </w:r>
    </w:p>
    <w:p w:rsidR="001567EB" w:rsidRPr="00DA408A" w:rsidRDefault="001567EB" w:rsidP="006B48D7">
      <w:pPr>
        <w:contextualSpacing/>
        <w:rPr>
          <w:rFonts w:ascii="Arial" w:hAnsi="Arial" w:cs="Arial"/>
          <w:sz w:val="24"/>
          <w:szCs w:val="24"/>
        </w:rPr>
      </w:pPr>
      <w:r w:rsidRPr="00DA408A">
        <w:rPr>
          <w:rFonts w:ascii="Arial" w:hAnsi="Arial" w:cs="Arial"/>
          <w:sz w:val="24"/>
          <w:szCs w:val="24"/>
        </w:rPr>
        <w:t>Gospić, 2</w:t>
      </w:r>
      <w:r w:rsidR="004553BA" w:rsidRPr="00DA408A">
        <w:rPr>
          <w:rFonts w:ascii="Arial" w:hAnsi="Arial" w:cs="Arial"/>
          <w:sz w:val="24"/>
          <w:szCs w:val="24"/>
        </w:rPr>
        <w:t>7</w:t>
      </w:r>
      <w:r w:rsidRPr="00DA408A">
        <w:rPr>
          <w:rFonts w:ascii="Arial" w:hAnsi="Arial" w:cs="Arial"/>
          <w:sz w:val="24"/>
          <w:szCs w:val="24"/>
        </w:rPr>
        <w:t>. studenog</w:t>
      </w:r>
      <w:r w:rsidR="001D2197">
        <w:rPr>
          <w:rFonts w:ascii="Arial" w:hAnsi="Arial" w:cs="Arial"/>
          <w:sz w:val="24"/>
          <w:szCs w:val="24"/>
        </w:rPr>
        <w:t>a</w:t>
      </w:r>
      <w:r w:rsidRPr="00DA408A">
        <w:rPr>
          <w:rFonts w:ascii="Arial" w:hAnsi="Arial" w:cs="Arial"/>
          <w:sz w:val="24"/>
          <w:szCs w:val="24"/>
        </w:rPr>
        <w:t xml:space="preserve"> 201</w:t>
      </w:r>
      <w:r w:rsidR="004553BA" w:rsidRPr="00DA408A">
        <w:rPr>
          <w:rFonts w:ascii="Arial" w:hAnsi="Arial" w:cs="Arial"/>
          <w:sz w:val="24"/>
          <w:szCs w:val="24"/>
        </w:rPr>
        <w:t>9</w:t>
      </w:r>
      <w:r w:rsidRPr="00DA408A">
        <w:rPr>
          <w:rFonts w:ascii="Arial" w:hAnsi="Arial" w:cs="Arial"/>
          <w:sz w:val="24"/>
          <w:szCs w:val="24"/>
        </w:rPr>
        <w:t>.</w:t>
      </w:r>
      <w:r w:rsidR="001D2197">
        <w:rPr>
          <w:rFonts w:ascii="Arial" w:hAnsi="Arial" w:cs="Arial"/>
          <w:sz w:val="24"/>
          <w:szCs w:val="24"/>
        </w:rPr>
        <w:t xml:space="preserve"> godine</w:t>
      </w:r>
    </w:p>
    <w:bookmarkEnd w:id="0"/>
    <w:p w:rsidR="001567EB" w:rsidRPr="00DA408A" w:rsidRDefault="001567EB" w:rsidP="006B48D7">
      <w:pPr>
        <w:contextualSpacing/>
        <w:rPr>
          <w:rFonts w:ascii="Arial" w:hAnsi="Arial" w:cs="Arial"/>
          <w:sz w:val="24"/>
          <w:szCs w:val="24"/>
        </w:rPr>
      </w:pPr>
    </w:p>
    <w:p w:rsidR="001567EB" w:rsidRPr="001D2197" w:rsidRDefault="001D2197" w:rsidP="00F938D1">
      <w:pPr>
        <w:pStyle w:val="Odlomakpopisa"/>
        <w:jc w:val="right"/>
        <w:rPr>
          <w:rFonts w:ascii="Arial" w:hAnsi="Arial" w:cs="Arial"/>
          <w:b/>
          <w:sz w:val="24"/>
          <w:szCs w:val="24"/>
        </w:rPr>
      </w:pPr>
      <w:r w:rsidRPr="001D2197">
        <w:rPr>
          <w:rFonts w:ascii="Arial" w:hAnsi="Arial" w:cs="Arial"/>
          <w:b/>
          <w:sz w:val="24"/>
          <w:szCs w:val="24"/>
        </w:rPr>
        <w:t>GRADSKO VIJEĆE GRADA GOSPIĆA</w:t>
      </w:r>
    </w:p>
    <w:p w:rsidR="001567EB" w:rsidRPr="00DA408A" w:rsidRDefault="001567EB" w:rsidP="00F938D1">
      <w:pPr>
        <w:pStyle w:val="Odlomakpopisa"/>
        <w:jc w:val="right"/>
        <w:rPr>
          <w:rFonts w:ascii="Arial" w:hAnsi="Arial" w:cs="Arial"/>
          <w:sz w:val="24"/>
          <w:szCs w:val="24"/>
        </w:rPr>
      </w:pPr>
    </w:p>
    <w:p w:rsidR="001567EB" w:rsidRPr="00DA408A" w:rsidRDefault="001567EB" w:rsidP="00F938D1">
      <w:pPr>
        <w:pStyle w:val="Odlomakpopisa"/>
        <w:jc w:val="right"/>
        <w:rPr>
          <w:rFonts w:ascii="Arial" w:hAnsi="Arial" w:cs="Arial"/>
          <w:sz w:val="24"/>
          <w:szCs w:val="24"/>
        </w:rPr>
      </w:pPr>
    </w:p>
    <w:p w:rsidR="001567EB" w:rsidRPr="00DA408A" w:rsidRDefault="001567EB" w:rsidP="0025364B">
      <w:pPr>
        <w:jc w:val="center"/>
        <w:rPr>
          <w:rFonts w:ascii="Arial" w:hAnsi="Arial" w:cs="Arial"/>
          <w:sz w:val="24"/>
          <w:szCs w:val="24"/>
        </w:rPr>
      </w:pPr>
    </w:p>
    <w:p w:rsidR="001567EB" w:rsidRDefault="001567EB" w:rsidP="006829C5">
      <w:pPr>
        <w:jc w:val="both"/>
        <w:rPr>
          <w:rFonts w:ascii="Arial" w:hAnsi="Arial" w:cs="Arial"/>
          <w:sz w:val="24"/>
          <w:szCs w:val="24"/>
        </w:rPr>
      </w:pPr>
      <w:r w:rsidRPr="00DA408A">
        <w:rPr>
          <w:rFonts w:ascii="Arial" w:hAnsi="Arial" w:cs="Arial"/>
          <w:b/>
          <w:sz w:val="24"/>
          <w:szCs w:val="24"/>
        </w:rPr>
        <w:t>Predmet:</w:t>
      </w:r>
      <w:r w:rsidRPr="00DA408A">
        <w:rPr>
          <w:rFonts w:ascii="Arial" w:hAnsi="Arial" w:cs="Arial"/>
          <w:sz w:val="24"/>
          <w:szCs w:val="24"/>
        </w:rPr>
        <w:t xml:space="preserve"> Prijedlog Programa građenja komunalne infrastrukture za 2020. godinu</w:t>
      </w:r>
    </w:p>
    <w:p w:rsidR="001D2197" w:rsidRPr="00DA408A" w:rsidRDefault="001D2197" w:rsidP="006829C5">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na razmatranje i donošenje – dostavlja se - </w:t>
      </w:r>
    </w:p>
    <w:p w:rsidR="001567EB" w:rsidRPr="00DA408A" w:rsidRDefault="001567EB" w:rsidP="0025364B">
      <w:pPr>
        <w:pStyle w:val="Odlomakpopisa"/>
        <w:rPr>
          <w:rFonts w:ascii="Arial" w:hAnsi="Arial" w:cs="Arial"/>
          <w:sz w:val="24"/>
          <w:szCs w:val="24"/>
        </w:rPr>
      </w:pPr>
    </w:p>
    <w:p w:rsidR="001567EB" w:rsidRPr="00DA408A" w:rsidRDefault="001567EB" w:rsidP="0025364B">
      <w:pPr>
        <w:pStyle w:val="Odlomakpopisa"/>
        <w:rPr>
          <w:rFonts w:ascii="Arial" w:hAnsi="Arial" w:cs="Arial"/>
          <w:sz w:val="24"/>
          <w:szCs w:val="24"/>
        </w:rPr>
      </w:pPr>
    </w:p>
    <w:p w:rsidR="001567EB" w:rsidRPr="00DA408A" w:rsidRDefault="001567EB" w:rsidP="006829C5">
      <w:pPr>
        <w:ind w:firstLine="708"/>
        <w:jc w:val="both"/>
        <w:rPr>
          <w:rFonts w:ascii="Arial" w:hAnsi="Arial" w:cs="Arial"/>
          <w:sz w:val="24"/>
          <w:szCs w:val="24"/>
        </w:rPr>
      </w:pPr>
      <w:r w:rsidRPr="00DA408A">
        <w:rPr>
          <w:rFonts w:ascii="Arial" w:hAnsi="Arial" w:cs="Arial"/>
          <w:sz w:val="24"/>
          <w:szCs w:val="24"/>
        </w:rPr>
        <w:t>Na temelju</w:t>
      </w:r>
      <w:r w:rsidR="001D2197">
        <w:rPr>
          <w:rFonts w:ascii="Arial" w:hAnsi="Arial" w:cs="Arial"/>
          <w:sz w:val="24"/>
          <w:szCs w:val="24"/>
        </w:rPr>
        <w:t xml:space="preserve"> članka 49. Statuta</w:t>
      </w:r>
      <w:r w:rsidRPr="00DA408A">
        <w:rPr>
          <w:rFonts w:ascii="Arial" w:hAnsi="Arial" w:cs="Arial"/>
          <w:sz w:val="24"/>
          <w:szCs w:val="24"/>
        </w:rPr>
        <w:t xml:space="preserve"> Grada Gospića („</w:t>
      </w:r>
      <w:r w:rsidR="006829C5" w:rsidRPr="00DA408A">
        <w:rPr>
          <w:rFonts w:ascii="Arial" w:hAnsi="Arial" w:cs="Arial"/>
          <w:sz w:val="24"/>
          <w:szCs w:val="24"/>
        </w:rPr>
        <w:t>Službeni vjesnik Grada Gospića“</w:t>
      </w:r>
      <w:r w:rsidR="001D2197">
        <w:rPr>
          <w:rFonts w:ascii="Arial" w:hAnsi="Arial" w:cs="Arial"/>
          <w:sz w:val="24"/>
          <w:szCs w:val="24"/>
        </w:rPr>
        <w:t xml:space="preserve"> br. 7/09, 5/10, 7/10, 1/12, 2/13, 3/13 – p.t., 7/15, 1/18</w:t>
      </w:r>
      <w:r w:rsidRPr="00DA408A">
        <w:rPr>
          <w:rFonts w:ascii="Arial" w:hAnsi="Arial" w:cs="Arial"/>
          <w:sz w:val="24"/>
          <w:szCs w:val="24"/>
        </w:rPr>
        <w:t>) u privitku dopisa dostavljam Vam na razmatranje</w:t>
      </w:r>
      <w:r w:rsidR="001D2197">
        <w:rPr>
          <w:rFonts w:ascii="Arial" w:hAnsi="Arial" w:cs="Arial"/>
          <w:sz w:val="24"/>
          <w:szCs w:val="24"/>
        </w:rPr>
        <w:t xml:space="preserve"> i donošenje</w:t>
      </w:r>
      <w:r w:rsidRPr="00DA408A">
        <w:rPr>
          <w:rFonts w:ascii="Arial" w:hAnsi="Arial" w:cs="Arial"/>
          <w:sz w:val="24"/>
          <w:szCs w:val="24"/>
        </w:rPr>
        <w:t xml:space="preserve"> Prijedlog Programa građenja komunalne infrastrukture za 2020. godinu.</w:t>
      </w:r>
    </w:p>
    <w:p w:rsidR="001567EB" w:rsidRPr="00DA408A" w:rsidRDefault="001567EB" w:rsidP="006829C5">
      <w:pPr>
        <w:ind w:firstLine="708"/>
        <w:jc w:val="both"/>
        <w:rPr>
          <w:rFonts w:ascii="Arial" w:hAnsi="Arial" w:cs="Arial"/>
          <w:sz w:val="24"/>
          <w:szCs w:val="24"/>
        </w:rPr>
      </w:pPr>
      <w:r w:rsidRPr="00DA408A">
        <w:rPr>
          <w:rFonts w:ascii="Arial" w:hAnsi="Arial" w:cs="Arial"/>
          <w:sz w:val="24"/>
          <w:szCs w:val="24"/>
        </w:rPr>
        <w:t>Člankom 67. stavkom 1. i 2. Zakona o komunalnom gospodarstvu (</w:t>
      </w:r>
      <w:r w:rsidR="006829C5" w:rsidRPr="00DA408A">
        <w:rPr>
          <w:rFonts w:ascii="Arial" w:hAnsi="Arial" w:cs="Arial"/>
          <w:sz w:val="24"/>
          <w:szCs w:val="24"/>
        </w:rPr>
        <w:t>„Narodne novine“ broj</w:t>
      </w:r>
      <w:r w:rsidRPr="00DA408A">
        <w:rPr>
          <w:rFonts w:ascii="Arial" w:hAnsi="Arial" w:cs="Arial"/>
          <w:sz w:val="24"/>
          <w:szCs w:val="24"/>
        </w:rPr>
        <w:t xml:space="preserve">  68/18, 110/18 – Odluka), propisano je da </w:t>
      </w:r>
      <w:r w:rsidR="006829C5" w:rsidRPr="00DA408A">
        <w:rPr>
          <w:rFonts w:ascii="Arial" w:hAnsi="Arial" w:cs="Arial"/>
          <w:sz w:val="24"/>
          <w:szCs w:val="24"/>
        </w:rPr>
        <w:t>predstavničko tijelo jedinice lokalne samouprave</w:t>
      </w:r>
      <w:r w:rsidRPr="00DA408A">
        <w:rPr>
          <w:rFonts w:ascii="Arial" w:hAnsi="Arial" w:cs="Arial"/>
          <w:sz w:val="24"/>
          <w:szCs w:val="24"/>
        </w:rPr>
        <w:t xml:space="preserve"> za svaku kalendarsku godinu </w:t>
      </w:r>
      <w:r w:rsidR="006829C5" w:rsidRPr="00DA408A">
        <w:rPr>
          <w:rFonts w:ascii="Arial" w:hAnsi="Arial" w:cs="Arial"/>
          <w:sz w:val="24"/>
          <w:szCs w:val="24"/>
        </w:rPr>
        <w:t xml:space="preserve">donosi </w:t>
      </w:r>
      <w:r w:rsidRPr="00DA408A">
        <w:rPr>
          <w:rFonts w:ascii="Arial" w:hAnsi="Arial" w:cs="Arial"/>
          <w:sz w:val="24"/>
          <w:szCs w:val="24"/>
        </w:rPr>
        <w:t>Program građenja komunalne infrastrukture.</w:t>
      </w:r>
    </w:p>
    <w:p w:rsidR="001567EB" w:rsidRPr="00DA408A" w:rsidRDefault="001567EB" w:rsidP="006829C5">
      <w:pPr>
        <w:spacing w:after="135" w:line="240" w:lineRule="auto"/>
        <w:ind w:firstLine="708"/>
        <w:jc w:val="both"/>
        <w:rPr>
          <w:rFonts w:ascii="Arial" w:hAnsi="Arial" w:cs="Arial"/>
          <w:sz w:val="24"/>
          <w:szCs w:val="24"/>
        </w:rPr>
      </w:pPr>
      <w:r w:rsidRPr="00DA408A">
        <w:rPr>
          <w:rFonts w:ascii="Arial" w:hAnsi="Arial" w:cs="Arial"/>
          <w:sz w:val="24"/>
          <w:szCs w:val="24"/>
        </w:rPr>
        <w:t>Program građenja komunalne infrastrukture za 2020. godinu sadrži procjenu troškova projektiranja, revizije, građenja, provedbe stručnog nadzora građenja i provedbe vođenja projekata građenja komunalne infrastrukture s naznakom izvora njihova financiranja. Troškovi Programa građenja komunalne infrastrukture za 2020. godinu se iskazuju u Programu građenja komunalne infrastrukture za 2020. godinu</w:t>
      </w:r>
      <w:r w:rsidR="006829C5" w:rsidRPr="00DA408A">
        <w:rPr>
          <w:rFonts w:ascii="Arial" w:hAnsi="Arial" w:cs="Arial"/>
          <w:sz w:val="24"/>
          <w:szCs w:val="24"/>
        </w:rPr>
        <w:t>,</w:t>
      </w:r>
      <w:r w:rsidRPr="00DA408A">
        <w:rPr>
          <w:rFonts w:ascii="Arial" w:hAnsi="Arial" w:cs="Arial"/>
          <w:sz w:val="24"/>
          <w:szCs w:val="24"/>
        </w:rPr>
        <w:t xml:space="preserve"> odvojeno za svaku građevinu i ukupno te se iskazuju odvojeno prema izvoru njihova financiranja.</w:t>
      </w:r>
    </w:p>
    <w:p w:rsidR="001567EB" w:rsidRPr="00DA408A" w:rsidRDefault="006829C5" w:rsidP="006829C5">
      <w:pPr>
        <w:ind w:firstLine="708"/>
        <w:jc w:val="both"/>
        <w:rPr>
          <w:rFonts w:ascii="Arial" w:hAnsi="Arial" w:cs="Arial"/>
          <w:sz w:val="24"/>
          <w:szCs w:val="24"/>
        </w:rPr>
      </w:pPr>
      <w:r w:rsidRPr="00DA408A">
        <w:rPr>
          <w:rFonts w:ascii="Arial" w:hAnsi="Arial" w:cs="Arial"/>
          <w:sz w:val="24"/>
          <w:szCs w:val="24"/>
        </w:rPr>
        <w:t>Člankom 33. stav</w:t>
      </w:r>
      <w:r w:rsidR="001567EB" w:rsidRPr="00DA408A">
        <w:rPr>
          <w:rFonts w:ascii="Arial" w:hAnsi="Arial" w:cs="Arial"/>
          <w:sz w:val="24"/>
          <w:szCs w:val="24"/>
        </w:rPr>
        <w:t>k</w:t>
      </w:r>
      <w:r w:rsidRPr="00DA408A">
        <w:rPr>
          <w:rFonts w:ascii="Arial" w:hAnsi="Arial" w:cs="Arial"/>
          <w:sz w:val="24"/>
          <w:szCs w:val="24"/>
        </w:rPr>
        <w:t>om</w:t>
      </w:r>
      <w:r w:rsidR="001567EB" w:rsidRPr="00DA408A">
        <w:rPr>
          <w:rFonts w:ascii="Arial" w:hAnsi="Arial" w:cs="Arial"/>
          <w:sz w:val="24"/>
          <w:szCs w:val="24"/>
        </w:rPr>
        <w:t xml:space="preserve"> 13. Zakona o održivom gospodarenju otpadom („Narodne novine“ broj 94/13 i 73/17) određeno je da je sastavni dio Programa građenja komunalne infrastrukture</w:t>
      </w:r>
      <w:r w:rsidRPr="00DA408A">
        <w:rPr>
          <w:rFonts w:ascii="Arial" w:hAnsi="Arial" w:cs="Arial"/>
          <w:sz w:val="24"/>
          <w:szCs w:val="24"/>
        </w:rPr>
        <w:t>,</w:t>
      </w:r>
      <w:r w:rsidR="001567EB" w:rsidRPr="00DA408A">
        <w:rPr>
          <w:rFonts w:ascii="Arial" w:hAnsi="Arial" w:cs="Arial"/>
          <w:sz w:val="24"/>
          <w:szCs w:val="24"/>
        </w:rPr>
        <w:t xml:space="preserve"> koji se donosi sukladno zakonu kojim se uređuje komunalno gospodarstvo</w:t>
      </w:r>
      <w:r w:rsidRPr="00DA408A">
        <w:rPr>
          <w:rFonts w:ascii="Arial" w:hAnsi="Arial" w:cs="Arial"/>
          <w:sz w:val="24"/>
          <w:szCs w:val="24"/>
        </w:rPr>
        <w:t>,</w:t>
      </w:r>
      <w:r w:rsidR="001567EB" w:rsidRPr="00DA408A">
        <w:rPr>
          <w:rFonts w:ascii="Arial" w:hAnsi="Arial" w:cs="Arial"/>
          <w:sz w:val="24"/>
          <w:szCs w:val="24"/>
        </w:rPr>
        <w:t xml:space="preserve"> i Program gradnje građevina za gospodarenje komunalnim otpadom. </w:t>
      </w:r>
    </w:p>
    <w:p w:rsidR="001567EB" w:rsidRPr="00DA408A" w:rsidRDefault="001567EB" w:rsidP="006829C5">
      <w:pPr>
        <w:ind w:firstLine="708"/>
        <w:jc w:val="both"/>
        <w:rPr>
          <w:rFonts w:ascii="Arial" w:hAnsi="Arial" w:cs="Arial"/>
          <w:sz w:val="24"/>
          <w:szCs w:val="24"/>
        </w:rPr>
      </w:pPr>
      <w:r w:rsidRPr="00DA408A">
        <w:rPr>
          <w:rFonts w:ascii="Arial" w:hAnsi="Arial" w:cs="Arial"/>
          <w:sz w:val="24"/>
          <w:szCs w:val="24"/>
        </w:rPr>
        <w:t>Sastavni dio Programa građenja komunalne infrastrukture je i Program energetske učinkovitosti.</w:t>
      </w:r>
    </w:p>
    <w:p w:rsidR="001567EB" w:rsidRPr="00DA408A" w:rsidRDefault="001567EB" w:rsidP="006829C5">
      <w:pPr>
        <w:ind w:firstLine="708"/>
        <w:jc w:val="both"/>
        <w:rPr>
          <w:rFonts w:ascii="Arial" w:hAnsi="Arial" w:cs="Arial"/>
          <w:sz w:val="24"/>
          <w:szCs w:val="24"/>
        </w:rPr>
      </w:pPr>
      <w:r w:rsidRPr="00DA408A">
        <w:rPr>
          <w:rFonts w:ascii="Arial" w:hAnsi="Arial" w:cs="Arial"/>
          <w:sz w:val="24"/>
          <w:szCs w:val="24"/>
        </w:rPr>
        <w:lastRenderedPageBreak/>
        <w:t>Ovim Programom građenja komunalne infrastrukture na području Grada Gospića za 2020. godinu,</w:t>
      </w:r>
      <w:r w:rsidR="006829C5" w:rsidRPr="00DA408A">
        <w:rPr>
          <w:rFonts w:ascii="Arial" w:hAnsi="Arial" w:cs="Arial"/>
          <w:sz w:val="24"/>
          <w:szCs w:val="24"/>
        </w:rPr>
        <w:t xml:space="preserve"> a</w:t>
      </w:r>
      <w:r w:rsidRPr="00DA408A">
        <w:rPr>
          <w:rFonts w:ascii="Arial" w:hAnsi="Arial" w:cs="Arial"/>
          <w:sz w:val="24"/>
          <w:szCs w:val="24"/>
        </w:rPr>
        <w:t xml:space="preserve"> u skladu s predvidivim sredstvima i izvorima financiranja određuje se gradnja objekata i uređaja komunalne infrastrukture za slijedeće točke: </w:t>
      </w:r>
    </w:p>
    <w:p w:rsidR="001567EB" w:rsidRPr="00DA408A" w:rsidRDefault="001567EB" w:rsidP="006829C5">
      <w:pPr>
        <w:spacing w:after="0"/>
        <w:ind w:firstLine="708"/>
        <w:rPr>
          <w:rFonts w:ascii="Arial" w:hAnsi="Arial" w:cs="Arial"/>
          <w:sz w:val="24"/>
          <w:szCs w:val="24"/>
        </w:rPr>
      </w:pPr>
      <w:r w:rsidRPr="00DA408A">
        <w:rPr>
          <w:rFonts w:ascii="Arial" w:hAnsi="Arial" w:cs="Arial"/>
          <w:sz w:val="24"/>
          <w:szCs w:val="24"/>
        </w:rPr>
        <w:t xml:space="preserve">1. Nerazvrstane ceste; </w:t>
      </w:r>
    </w:p>
    <w:p w:rsidR="001567EB" w:rsidRPr="00DA408A" w:rsidRDefault="001567EB" w:rsidP="006829C5">
      <w:pPr>
        <w:spacing w:after="0"/>
        <w:ind w:firstLine="708"/>
        <w:rPr>
          <w:rFonts w:ascii="Arial" w:hAnsi="Arial" w:cs="Arial"/>
          <w:sz w:val="24"/>
          <w:szCs w:val="24"/>
        </w:rPr>
      </w:pPr>
      <w:r w:rsidRPr="00DA408A">
        <w:rPr>
          <w:rFonts w:ascii="Arial" w:hAnsi="Arial" w:cs="Arial"/>
          <w:sz w:val="24"/>
          <w:szCs w:val="24"/>
        </w:rPr>
        <w:t xml:space="preserve">2. Javne prometne površine na kojima nije dopušten promet vozilima; </w:t>
      </w:r>
    </w:p>
    <w:p w:rsidR="001567EB" w:rsidRPr="00DA408A" w:rsidRDefault="001567EB" w:rsidP="006829C5">
      <w:pPr>
        <w:spacing w:after="0"/>
        <w:ind w:firstLine="708"/>
        <w:rPr>
          <w:rFonts w:ascii="Arial" w:hAnsi="Arial" w:cs="Arial"/>
          <w:sz w:val="24"/>
          <w:szCs w:val="24"/>
        </w:rPr>
      </w:pPr>
      <w:r w:rsidRPr="00DA408A">
        <w:rPr>
          <w:rFonts w:ascii="Arial" w:hAnsi="Arial" w:cs="Arial"/>
          <w:sz w:val="24"/>
          <w:szCs w:val="24"/>
        </w:rPr>
        <w:t xml:space="preserve">3. Javne zelene površine; </w:t>
      </w:r>
    </w:p>
    <w:p w:rsidR="001567EB" w:rsidRPr="00DA408A" w:rsidRDefault="001567EB" w:rsidP="006829C5">
      <w:pPr>
        <w:spacing w:after="0"/>
        <w:ind w:firstLine="708"/>
        <w:rPr>
          <w:rFonts w:ascii="Arial" w:hAnsi="Arial" w:cs="Arial"/>
          <w:sz w:val="24"/>
          <w:szCs w:val="24"/>
        </w:rPr>
      </w:pPr>
      <w:r w:rsidRPr="00DA408A">
        <w:rPr>
          <w:rFonts w:ascii="Arial" w:hAnsi="Arial" w:cs="Arial"/>
          <w:sz w:val="24"/>
          <w:szCs w:val="24"/>
        </w:rPr>
        <w:t xml:space="preserve">4. Građevine i uređaji javne namjene; </w:t>
      </w:r>
    </w:p>
    <w:p w:rsidR="001567EB" w:rsidRPr="00DA408A" w:rsidRDefault="001567EB" w:rsidP="006829C5">
      <w:pPr>
        <w:spacing w:after="0"/>
        <w:ind w:firstLine="708"/>
        <w:rPr>
          <w:rFonts w:ascii="Arial" w:hAnsi="Arial" w:cs="Arial"/>
          <w:sz w:val="24"/>
          <w:szCs w:val="24"/>
        </w:rPr>
      </w:pPr>
      <w:r w:rsidRPr="00DA408A">
        <w:rPr>
          <w:rFonts w:ascii="Arial" w:hAnsi="Arial" w:cs="Arial"/>
          <w:sz w:val="24"/>
          <w:szCs w:val="24"/>
        </w:rPr>
        <w:t xml:space="preserve">5. Javna rasvjeta; </w:t>
      </w:r>
    </w:p>
    <w:p w:rsidR="001567EB" w:rsidRPr="00DA408A" w:rsidRDefault="001567EB" w:rsidP="006829C5">
      <w:pPr>
        <w:spacing w:after="0"/>
        <w:ind w:firstLine="708"/>
        <w:rPr>
          <w:rFonts w:ascii="Arial" w:hAnsi="Arial" w:cs="Arial"/>
          <w:sz w:val="24"/>
          <w:szCs w:val="24"/>
        </w:rPr>
      </w:pPr>
      <w:r w:rsidRPr="00DA408A">
        <w:rPr>
          <w:rFonts w:ascii="Arial" w:hAnsi="Arial" w:cs="Arial"/>
          <w:sz w:val="24"/>
          <w:szCs w:val="24"/>
        </w:rPr>
        <w:t xml:space="preserve">6. Groblja; </w:t>
      </w:r>
    </w:p>
    <w:p w:rsidR="001567EB" w:rsidRPr="00DA408A" w:rsidRDefault="001567EB" w:rsidP="006829C5">
      <w:pPr>
        <w:spacing w:after="0"/>
        <w:ind w:firstLine="708"/>
        <w:rPr>
          <w:rFonts w:ascii="Arial" w:hAnsi="Arial" w:cs="Arial"/>
          <w:sz w:val="24"/>
          <w:szCs w:val="24"/>
        </w:rPr>
      </w:pPr>
      <w:r w:rsidRPr="00DA408A">
        <w:rPr>
          <w:rFonts w:ascii="Arial" w:hAnsi="Arial" w:cs="Arial"/>
          <w:sz w:val="24"/>
          <w:szCs w:val="24"/>
        </w:rPr>
        <w:t>7. Gradnja građevina za gospodarenje komun</w:t>
      </w:r>
      <w:r w:rsidR="006829C5" w:rsidRPr="00DA408A">
        <w:rPr>
          <w:rFonts w:ascii="Arial" w:hAnsi="Arial" w:cs="Arial"/>
          <w:sz w:val="24"/>
          <w:szCs w:val="24"/>
        </w:rPr>
        <w:t>alnim otpadom;</w:t>
      </w:r>
    </w:p>
    <w:p w:rsidR="001567EB" w:rsidRPr="00DA408A" w:rsidRDefault="001567EB" w:rsidP="006829C5">
      <w:pPr>
        <w:spacing w:after="0"/>
        <w:ind w:firstLine="708"/>
        <w:rPr>
          <w:rFonts w:ascii="Arial" w:hAnsi="Arial" w:cs="Arial"/>
          <w:sz w:val="24"/>
          <w:szCs w:val="24"/>
        </w:rPr>
      </w:pPr>
      <w:r w:rsidRPr="00DA408A">
        <w:rPr>
          <w:rFonts w:ascii="Arial" w:hAnsi="Arial" w:cs="Arial"/>
          <w:sz w:val="24"/>
          <w:szCs w:val="24"/>
        </w:rPr>
        <w:t>8. Program energetske učinkovitosti.</w:t>
      </w:r>
    </w:p>
    <w:p w:rsidR="006829C5" w:rsidRPr="00DA408A" w:rsidRDefault="006829C5" w:rsidP="006829C5">
      <w:pPr>
        <w:ind w:firstLine="708"/>
        <w:jc w:val="both"/>
        <w:rPr>
          <w:rFonts w:ascii="Arial" w:hAnsi="Arial" w:cs="Arial"/>
          <w:sz w:val="24"/>
          <w:szCs w:val="24"/>
        </w:rPr>
      </w:pPr>
    </w:p>
    <w:p w:rsidR="001567EB" w:rsidRPr="00DA408A" w:rsidRDefault="006829C5" w:rsidP="006829C5">
      <w:pPr>
        <w:ind w:firstLine="708"/>
        <w:jc w:val="both"/>
        <w:rPr>
          <w:rFonts w:ascii="Arial" w:hAnsi="Arial" w:cs="Arial"/>
          <w:sz w:val="24"/>
          <w:szCs w:val="24"/>
        </w:rPr>
      </w:pPr>
      <w:r w:rsidRPr="00DA408A">
        <w:rPr>
          <w:rFonts w:ascii="Arial" w:hAnsi="Arial" w:cs="Arial"/>
          <w:sz w:val="24"/>
          <w:szCs w:val="24"/>
        </w:rPr>
        <w:t>S</w:t>
      </w:r>
      <w:r w:rsidR="001567EB" w:rsidRPr="00DA408A">
        <w:rPr>
          <w:rFonts w:ascii="Arial" w:hAnsi="Arial" w:cs="Arial"/>
          <w:sz w:val="24"/>
          <w:szCs w:val="24"/>
        </w:rPr>
        <w:t>ukladno članku 75. Zakona o komunalnom gospodarstvu</w:t>
      </w:r>
      <w:r w:rsidRPr="00DA408A">
        <w:rPr>
          <w:rFonts w:ascii="Arial" w:hAnsi="Arial" w:cs="Arial"/>
          <w:sz w:val="24"/>
          <w:szCs w:val="24"/>
        </w:rPr>
        <w:t xml:space="preserve"> („Narodne novine“ broj 68/18, 110/18– Odluka)</w:t>
      </w:r>
      <w:r w:rsidR="001D2197">
        <w:rPr>
          <w:rFonts w:ascii="Arial" w:hAnsi="Arial" w:cs="Arial"/>
          <w:sz w:val="24"/>
          <w:szCs w:val="24"/>
        </w:rPr>
        <w:t xml:space="preserve"> </w:t>
      </w:r>
      <w:r w:rsidRPr="00DA408A">
        <w:rPr>
          <w:rFonts w:ascii="Arial" w:hAnsi="Arial" w:cs="Arial"/>
          <w:sz w:val="24"/>
          <w:szCs w:val="24"/>
        </w:rPr>
        <w:t xml:space="preserve">građenje komunalne infrastrukture </w:t>
      </w:r>
      <w:r w:rsidR="001567EB" w:rsidRPr="00DA408A">
        <w:rPr>
          <w:rFonts w:ascii="Arial" w:hAnsi="Arial" w:cs="Arial"/>
          <w:sz w:val="24"/>
          <w:szCs w:val="24"/>
        </w:rPr>
        <w:t xml:space="preserve">financira se </w:t>
      </w:r>
      <w:r w:rsidRPr="00DA408A">
        <w:rPr>
          <w:rFonts w:ascii="Arial" w:hAnsi="Arial" w:cs="Arial"/>
          <w:sz w:val="24"/>
          <w:szCs w:val="24"/>
        </w:rPr>
        <w:t>sljedećim sredstvima: komunalna naknada, komunalni doprinos, doprinos za šume, naknada za legalizaciju objekata, kapitalne pomoći, kapitalne pomoći FZZO, prihod od poreza, prijenos sredstava EU, tekuće pomoći, primici od zaduživanja i prihod od spomeničke rente.</w:t>
      </w:r>
    </w:p>
    <w:p w:rsidR="001567EB" w:rsidRPr="00DA408A" w:rsidRDefault="001567EB" w:rsidP="00DA408A">
      <w:pPr>
        <w:ind w:firstLine="708"/>
        <w:jc w:val="both"/>
        <w:rPr>
          <w:rFonts w:ascii="Arial" w:hAnsi="Arial" w:cs="Arial"/>
          <w:sz w:val="24"/>
          <w:szCs w:val="24"/>
        </w:rPr>
      </w:pPr>
      <w:r w:rsidRPr="00DA408A">
        <w:rPr>
          <w:rFonts w:ascii="Arial" w:hAnsi="Arial" w:cs="Arial"/>
          <w:sz w:val="24"/>
          <w:szCs w:val="24"/>
        </w:rPr>
        <w:t>Planirana sredstva za realizaciju Programa građenja komunalne infrastrukture za 2020. godinu iznose 1</w:t>
      </w:r>
      <w:r w:rsidR="002B32E3" w:rsidRPr="00DA408A">
        <w:rPr>
          <w:rFonts w:ascii="Arial" w:hAnsi="Arial" w:cs="Arial"/>
          <w:sz w:val="24"/>
          <w:szCs w:val="24"/>
        </w:rPr>
        <w:t>5</w:t>
      </w:r>
      <w:r w:rsidRPr="00DA408A">
        <w:rPr>
          <w:rFonts w:ascii="Arial" w:hAnsi="Arial" w:cs="Arial"/>
          <w:sz w:val="24"/>
          <w:szCs w:val="24"/>
        </w:rPr>
        <w:t>.</w:t>
      </w:r>
      <w:r w:rsidR="002B32E3" w:rsidRPr="00DA408A">
        <w:rPr>
          <w:rFonts w:ascii="Arial" w:hAnsi="Arial" w:cs="Arial"/>
          <w:sz w:val="24"/>
          <w:szCs w:val="24"/>
        </w:rPr>
        <w:t>535</w:t>
      </w:r>
      <w:r w:rsidRPr="00DA408A">
        <w:rPr>
          <w:rFonts w:ascii="Arial" w:hAnsi="Arial" w:cs="Arial"/>
          <w:sz w:val="24"/>
          <w:szCs w:val="24"/>
        </w:rPr>
        <w:t>.</w:t>
      </w:r>
      <w:r w:rsidR="002B32E3" w:rsidRPr="00DA408A">
        <w:rPr>
          <w:rFonts w:ascii="Arial" w:hAnsi="Arial" w:cs="Arial"/>
          <w:sz w:val="24"/>
          <w:szCs w:val="24"/>
        </w:rPr>
        <w:t>805</w:t>
      </w:r>
      <w:r w:rsidRPr="00DA408A">
        <w:rPr>
          <w:rFonts w:ascii="Arial" w:hAnsi="Arial" w:cs="Arial"/>
          <w:sz w:val="24"/>
          <w:szCs w:val="24"/>
        </w:rPr>
        <w:t>,00 kn.</w:t>
      </w:r>
    </w:p>
    <w:p w:rsidR="001567EB" w:rsidRPr="00DA408A" w:rsidRDefault="006829C5" w:rsidP="00DA408A">
      <w:pPr>
        <w:ind w:firstLine="708"/>
        <w:jc w:val="both"/>
        <w:rPr>
          <w:rFonts w:ascii="Arial" w:hAnsi="Arial" w:cs="Arial"/>
          <w:sz w:val="24"/>
          <w:szCs w:val="24"/>
        </w:rPr>
      </w:pPr>
      <w:r w:rsidRPr="00DA408A">
        <w:rPr>
          <w:rFonts w:ascii="Arial" w:hAnsi="Arial" w:cs="Arial"/>
          <w:sz w:val="24"/>
          <w:szCs w:val="24"/>
        </w:rPr>
        <w:t>Slijedom navedenog i obrazloženog,</w:t>
      </w:r>
      <w:r w:rsidR="001D2197">
        <w:rPr>
          <w:rFonts w:ascii="Arial" w:hAnsi="Arial" w:cs="Arial"/>
          <w:sz w:val="24"/>
          <w:szCs w:val="24"/>
        </w:rPr>
        <w:t xml:space="preserve"> predlaže se Gradskom vijeću Grada Gospića donošenje  </w:t>
      </w:r>
      <w:r w:rsidRPr="00DA408A">
        <w:rPr>
          <w:rFonts w:ascii="Arial" w:hAnsi="Arial" w:cs="Arial"/>
          <w:sz w:val="24"/>
          <w:szCs w:val="24"/>
        </w:rPr>
        <w:t>Program</w:t>
      </w:r>
      <w:r w:rsidR="001D2197">
        <w:rPr>
          <w:rFonts w:ascii="Arial" w:hAnsi="Arial" w:cs="Arial"/>
          <w:sz w:val="24"/>
          <w:szCs w:val="24"/>
        </w:rPr>
        <w:t>a</w:t>
      </w:r>
      <w:r w:rsidRPr="00DA408A">
        <w:rPr>
          <w:rFonts w:ascii="Arial" w:hAnsi="Arial" w:cs="Arial"/>
          <w:sz w:val="24"/>
          <w:szCs w:val="24"/>
        </w:rPr>
        <w:t xml:space="preserve"> održavanja komunalne infrastrukture za 2020. g</w:t>
      </w:r>
      <w:r w:rsidR="001D2197">
        <w:rPr>
          <w:rFonts w:ascii="Arial" w:hAnsi="Arial" w:cs="Arial"/>
          <w:sz w:val="24"/>
          <w:szCs w:val="24"/>
        </w:rPr>
        <w:t>odinu.</w:t>
      </w:r>
    </w:p>
    <w:p w:rsidR="006829C5" w:rsidRPr="00DA408A" w:rsidRDefault="006829C5" w:rsidP="007B23A4">
      <w:pPr>
        <w:ind w:firstLine="708"/>
        <w:rPr>
          <w:rFonts w:ascii="Arial" w:hAnsi="Arial" w:cs="Arial"/>
          <w:sz w:val="24"/>
          <w:szCs w:val="24"/>
        </w:rPr>
      </w:pPr>
    </w:p>
    <w:p w:rsidR="001567EB" w:rsidRPr="00DA408A" w:rsidRDefault="001567EB" w:rsidP="007B23A4">
      <w:pPr>
        <w:ind w:firstLine="708"/>
        <w:rPr>
          <w:rFonts w:ascii="Arial" w:hAnsi="Arial" w:cs="Arial"/>
          <w:sz w:val="24"/>
          <w:szCs w:val="24"/>
        </w:rPr>
      </w:pPr>
      <w:r w:rsidRPr="00DA408A">
        <w:rPr>
          <w:rFonts w:ascii="Arial" w:hAnsi="Arial" w:cs="Arial"/>
          <w:sz w:val="24"/>
          <w:szCs w:val="24"/>
        </w:rPr>
        <w:t>S poštovanjem,</w:t>
      </w:r>
    </w:p>
    <w:p w:rsidR="001567EB" w:rsidRPr="00DA408A" w:rsidRDefault="001567EB" w:rsidP="007B23A4">
      <w:pPr>
        <w:rPr>
          <w:rFonts w:ascii="Arial" w:hAnsi="Arial" w:cs="Arial"/>
          <w:sz w:val="24"/>
          <w:szCs w:val="24"/>
        </w:rPr>
      </w:pPr>
    </w:p>
    <w:p w:rsidR="001567EB" w:rsidRPr="00DA408A" w:rsidRDefault="001D2197" w:rsidP="0004075E">
      <w:pPr>
        <w:ind w:firstLine="708"/>
        <w:rPr>
          <w:rFonts w:ascii="Arial" w:hAnsi="Arial" w:cs="Arial"/>
          <w:sz w:val="24"/>
          <w:szCs w:val="24"/>
        </w:rPr>
      </w:pPr>
      <w:r>
        <w:rPr>
          <w:rFonts w:ascii="Arial" w:hAnsi="Arial" w:cs="Arial"/>
          <w:sz w:val="24"/>
          <w:szCs w:val="24"/>
        </w:rPr>
        <w:t xml:space="preserve">                                                               GRADONAČELNIK GRADA GOSPIĆA</w:t>
      </w:r>
    </w:p>
    <w:p w:rsidR="001567EB" w:rsidRPr="00DA408A" w:rsidRDefault="001D2197" w:rsidP="0004075E">
      <w:pPr>
        <w:ind w:firstLine="70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Karlo Starčević</w:t>
      </w:r>
    </w:p>
    <w:p w:rsidR="006829C5" w:rsidRPr="00DA408A" w:rsidRDefault="006829C5" w:rsidP="0004075E">
      <w:pPr>
        <w:ind w:firstLine="708"/>
        <w:rPr>
          <w:rFonts w:ascii="Arial" w:hAnsi="Arial" w:cs="Arial"/>
          <w:sz w:val="24"/>
          <w:szCs w:val="24"/>
        </w:rPr>
      </w:pPr>
    </w:p>
    <w:p w:rsidR="006829C5" w:rsidRPr="00DA408A" w:rsidRDefault="006829C5" w:rsidP="0004075E">
      <w:pPr>
        <w:ind w:firstLine="708"/>
        <w:rPr>
          <w:rFonts w:ascii="Arial" w:hAnsi="Arial" w:cs="Arial"/>
          <w:sz w:val="24"/>
          <w:szCs w:val="24"/>
        </w:rPr>
      </w:pPr>
    </w:p>
    <w:p w:rsidR="006829C5" w:rsidRPr="00DA408A" w:rsidRDefault="006829C5" w:rsidP="0004075E">
      <w:pPr>
        <w:ind w:firstLine="708"/>
        <w:rPr>
          <w:rFonts w:ascii="Arial" w:hAnsi="Arial" w:cs="Arial"/>
          <w:sz w:val="24"/>
          <w:szCs w:val="24"/>
        </w:rPr>
      </w:pPr>
    </w:p>
    <w:p w:rsidR="001567EB" w:rsidRPr="00DA408A" w:rsidRDefault="001567EB" w:rsidP="0004075E">
      <w:pPr>
        <w:ind w:firstLine="708"/>
        <w:rPr>
          <w:rFonts w:ascii="Arial" w:hAnsi="Arial" w:cs="Arial"/>
          <w:sz w:val="24"/>
          <w:szCs w:val="24"/>
        </w:rPr>
      </w:pPr>
    </w:p>
    <w:p w:rsidR="00C91AEA" w:rsidRDefault="00C91AEA" w:rsidP="0004075E">
      <w:pPr>
        <w:ind w:firstLine="708"/>
        <w:rPr>
          <w:rFonts w:ascii="Arial" w:hAnsi="Arial" w:cs="Arial"/>
          <w:sz w:val="24"/>
          <w:szCs w:val="24"/>
        </w:rPr>
      </w:pPr>
    </w:p>
    <w:p w:rsidR="001D2197" w:rsidRDefault="001D2197" w:rsidP="0004075E">
      <w:pPr>
        <w:ind w:firstLine="708"/>
        <w:rPr>
          <w:rFonts w:ascii="Arial" w:hAnsi="Arial" w:cs="Arial"/>
          <w:sz w:val="24"/>
          <w:szCs w:val="24"/>
        </w:rPr>
      </w:pPr>
    </w:p>
    <w:p w:rsidR="001D2197" w:rsidRDefault="001D2197" w:rsidP="0004075E">
      <w:pPr>
        <w:ind w:firstLine="708"/>
        <w:rPr>
          <w:rFonts w:ascii="Arial" w:hAnsi="Arial" w:cs="Arial"/>
          <w:sz w:val="24"/>
          <w:szCs w:val="24"/>
        </w:rPr>
      </w:pPr>
    </w:p>
    <w:p w:rsidR="001D2197" w:rsidRPr="00DA408A" w:rsidRDefault="001D2197" w:rsidP="0004075E">
      <w:pPr>
        <w:ind w:firstLine="708"/>
        <w:rPr>
          <w:rFonts w:ascii="Arial" w:hAnsi="Arial" w:cs="Arial"/>
          <w:sz w:val="24"/>
          <w:szCs w:val="24"/>
        </w:rPr>
      </w:pPr>
    </w:p>
    <w:p w:rsidR="00C91AEA" w:rsidRPr="00DA408A" w:rsidRDefault="00C91AEA" w:rsidP="0004075E">
      <w:pPr>
        <w:ind w:firstLine="708"/>
        <w:rPr>
          <w:rFonts w:ascii="Arial" w:hAnsi="Arial" w:cs="Arial"/>
          <w:sz w:val="24"/>
          <w:szCs w:val="24"/>
        </w:rPr>
      </w:pPr>
    </w:p>
    <w:p w:rsidR="001567EB" w:rsidRPr="00DA408A" w:rsidRDefault="001567EB" w:rsidP="006829C5">
      <w:pPr>
        <w:ind w:firstLine="708"/>
        <w:jc w:val="both"/>
        <w:rPr>
          <w:rFonts w:ascii="Arial" w:hAnsi="Arial" w:cs="Arial"/>
          <w:sz w:val="24"/>
          <w:szCs w:val="24"/>
        </w:rPr>
      </w:pPr>
      <w:r w:rsidRPr="00DA408A">
        <w:rPr>
          <w:rFonts w:ascii="Arial" w:hAnsi="Arial" w:cs="Arial"/>
          <w:sz w:val="24"/>
          <w:szCs w:val="24"/>
        </w:rPr>
        <w:lastRenderedPageBreak/>
        <w:t>Na temelju članka 67. stavka 1. Zak</w:t>
      </w:r>
      <w:r w:rsidR="006829C5" w:rsidRPr="00DA408A">
        <w:rPr>
          <w:rFonts w:ascii="Arial" w:hAnsi="Arial" w:cs="Arial"/>
          <w:sz w:val="24"/>
          <w:szCs w:val="24"/>
        </w:rPr>
        <w:t>ona o komunalnom gospodarstvu („Narodne novine“ broj</w:t>
      </w:r>
      <w:r w:rsidRPr="00DA408A">
        <w:rPr>
          <w:rFonts w:ascii="Arial" w:hAnsi="Arial" w:cs="Arial"/>
          <w:sz w:val="24"/>
          <w:szCs w:val="24"/>
        </w:rPr>
        <w:t xml:space="preserve"> 68/18, 110/18– Odluka), članka 33. stavka 13. Zakona o održivom gospodar</w:t>
      </w:r>
      <w:r w:rsidR="006829C5" w:rsidRPr="00DA408A">
        <w:rPr>
          <w:rFonts w:ascii="Arial" w:hAnsi="Arial" w:cs="Arial"/>
          <w:sz w:val="24"/>
          <w:szCs w:val="24"/>
        </w:rPr>
        <w:t xml:space="preserve">enju otpadom („Narodne novine“ </w:t>
      </w:r>
      <w:r w:rsidRPr="00DA408A">
        <w:rPr>
          <w:rFonts w:ascii="Arial" w:hAnsi="Arial" w:cs="Arial"/>
          <w:sz w:val="24"/>
          <w:szCs w:val="24"/>
        </w:rPr>
        <w:t xml:space="preserve">broj 94/13 i 73/17) i </w:t>
      </w:r>
      <w:r w:rsidR="006829C5" w:rsidRPr="00DA408A">
        <w:rPr>
          <w:rFonts w:ascii="Arial" w:hAnsi="Arial" w:cs="Arial"/>
          <w:sz w:val="24"/>
          <w:szCs w:val="24"/>
        </w:rPr>
        <w:t xml:space="preserve">članka 33. </w:t>
      </w:r>
      <w:r w:rsidRPr="00DA408A">
        <w:rPr>
          <w:rFonts w:ascii="Arial" w:hAnsi="Arial" w:cs="Arial"/>
          <w:sz w:val="24"/>
          <w:szCs w:val="24"/>
        </w:rPr>
        <w:t>Statuta Grada Gospića ("Slu</w:t>
      </w:r>
      <w:r w:rsidR="006829C5" w:rsidRPr="00DA408A">
        <w:rPr>
          <w:rFonts w:ascii="Arial" w:hAnsi="Arial" w:cs="Arial"/>
          <w:sz w:val="24"/>
          <w:szCs w:val="24"/>
        </w:rPr>
        <w:t>žbeni vjesnik Grada Gospića" broj</w:t>
      </w:r>
      <w:r w:rsidRPr="00DA408A">
        <w:rPr>
          <w:rFonts w:ascii="Arial" w:hAnsi="Arial" w:cs="Arial"/>
          <w:sz w:val="24"/>
          <w:szCs w:val="24"/>
        </w:rPr>
        <w:t xml:space="preserve"> 7/09, 5/10, 7/10, 1/12, 2/13, 3/13- pročišćeni tekst, 7/15 i 1/18), Gradsko vijeće Grada Gospića na sjednici održanoj dana __________________ 201</w:t>
      </w:r>
      <w:r w:rsidR="00E91FAA" w:rsidRPr="00DA408A">
        <w:rPr>
          <w:rFonts w:ascii="Arial" w:hAnsi="Arial" w:cs="Arial"/>
          <w:sz w:val="24"/>
          <w:szCs w:val="24"/>
        </w:rPr>
        <w:t>9.</w:t>
      </w:r>
      <w:r w:rsidRPr="00DA408A">
        <w:rPr>
          <w:rFonts w:ascii="Arial" w:hAnsi="Arial" w:cs="Arial"/>
          <w:sz w:val="24"/>
          <w:szCs w:val="24"/>
        </w:rPr>
        <w:t xml:space="preserve"> godine donosi</w:t>
      </w:r>
    </w:p>
    <w:p w:rsidR="001567EB" w:rsidRPr="00DA408A" w:rsidRDefault="001567EB" w:rsidP="00F3306D">
      <w:pPr>
        <w:rPr>
          <w:rFonts w:ascii="Arial" w:hAnsi="Arial" w:cs="Arial"/>
          <w:sz w:val="24"/>
          <w:szCs w:val="24"/>
        </w:rPr>
      </w:pPr>
    </w:p>
    <w:p w:rsidR="001567EB" w:rsidRPr="00DA408A" w:rsidRDefault="001567EB" w:rsidP="0004075E">
      <w:pPr>
        <w:jc w:val="center"/>
        <w:rPr>
          <w:rFonts w:ascii="Arial" w:hAnsi="Arial" w:cs="Arial"/>
          <w:b/>
          <w:sz w:val="24"/>
          <w:szCs w:val="24"/>
        </w:rPr>
      </w:pPr>
      <w:r w:rsidRPr="00DA408A">
        <w:rPr>
          <w:rFonts w:ascii="Arial" w:hAnsi="Arial" w:cs="Arial"/>
          <w:b/>
          <w:sz w:val="24"/>
          <w:szCs w:val="24"/>
        </w:rPr>
        <w:t>PROGRAM</w:t>
      </w:r>
    </w:p>
    <w:p w:rsidR="001567EB" w:rsidRPr="00DA408A" w:rsidRDefault="001567EB" w:rsidP="0004075E">
      <w:pPr>
        <w:jc w:val="center"/>
        <w:rPr>
          <w:rFonts w:ascii="Arial" w:hAnsi="Arial" w:cs="Arial"/>
          <w:b/>
          <w:sz w:val="24"/>
          <w:szCs w:val="24"/>
        </w:rPr>
      </w:pPr>
      <w:r w:rsidRPr="00DA408A">
        <w:rPr>
          <w:rFonts w:ascii="Arial" w:hAnsi="Arial" w:cs="Arial"/>
          <w:b/>
          <w:sz w:val="24"/>
          <w:szCs w:val="24"/>
        </w:rPr>
        <w:t xml:space="preserve"> građenja komunalne infrastrukture za 2020. godinu</w:t>
      </w:r>
    </w:p>
    <w:p w:rsidR="001567EB" w:rsidRPr="00DA408A" w:rsidRDefault="001567EB" w:rsidP="00F3306D">
      <w:pPr>
        <w:rPr>
          <w:rFonts w:ascii="Arial" w:hAnsi="Arial" w:cs="Arial"/>
          <w:b/>
          <w:sz w:val="24"/>
          <w:szCs w:val="24"/>
        </w:rPr>
      </w:pPr>
    </w:p>
    <w:p w:rsidR="006829C5" w:rsidRPr="00DA408A" w:rsidRDefault="006829C5" w:rsidP="00F3306D">
      <w:pPr>
        <w:rPr>
          <w:rFonts w:ascii="Arial" w:hAnsi="Arial" w:cs="Arial"/>
          <w:b/>
          <w:sz w:val="24"/>
          <w:szCs w:val="24"/>
        </w:rPr>
      </w:pPr>
    </w:p>
    <w:p w:rsidR="001567EB" w:rsidRPr="00DA408A" w:rsidRDefault="001567EB" w:rsidP="00256C15">
      <w:pPr>
        <w:pStyle w:val="Odlomakpopisa"/>
        <w:numPr>
          <w:ilvl w:val="0"/>
          <w:numId w:val="1"/>
        </w:numPr>
        <w:rPr>
          <w:rFonts w:ascii="Arial" w:hAnsi="Arial" w:cs="Arial"/>
          <w:b/>
          <w:sz w:val="24"/>
          <w:szCs w:val="24"/>
        </w:rPr>
      </w:pPr>
      <w:r w:rsidRPr="00DA408A">
        <w:rPr>
          <w:rFonts w:ascii="Arial" w:hAnsi="Arial" w:cs="Arial"/>
          <w:b/>
          <w:sz w:val="24"/>
          <w:szCs w:val="24"/>
        </w:rPr>
        <w:t>UVODNI DIO</w:t>
      </w:r>
    </w:p>
    <w:p w:rsidR="001567EB" w:rsidRPr="00DA408A" w:rsidRDefault="001567EB" w:rsidP="006829C5">
      <w:pPr>
        <w:jc w:val="center"/>
        <w:rPr>
          <w:rFonts w:ascii="Arial" w:hAnsi="Arial" w:cs="Arial"/>
          <w:b/>
          <w:sz w:val="24"/>
          <w:szCs w:val="24"/>
        </w:rPr>
      </w:pPr>
      <w:r w:rsidRPr="00DA408A">
        <w:rPr>
          <w:rFonts w:ascii="Arial" w:hAnsi="Arial" w:cs="Arial"/>
          <w:b/>
          <w:sz w:val="24"/>
          <w:szCs w:val="24"/>
        </w:rPr>
        <w:t>Članak 1.</w:t>
      </w:r>
    </w:p>
    <w:p w:rsidR="001567EB" w:rsidRPr="00DA408A" w:rsidRDefault="001567EB" w:rsidP="00256C15">
      <w:pPr>
        <w:pStyle w:val="Odlomakpopisa"/>
        <w:numPr>
          <w:ilvl w:val="0"/>
          <w:numId w:val="3"/>
        </w:numPr>
        <w:ind w:left="709"/>
        <w:jc w:val="both"/>
        <w:rPr>
          <w:rFonts w:ascii="Arial" w:hAnsi="Arial" w:cs="Arial"/>
          <w:sz w:val="24"/>
          <w:szCs w:val="24"/>
        </w:rPr>
      </w:pPr>
      <w:r w:rsidRPr="00DA408A">
        <w:rPr>
          <w:rFonts w:ascii="Arial" w:hAnsi="Arial" w:cs="Arial"/>
          <w:sz w:val="24"/>
          <w:szCs w:val="24"/>
        </w:rPr>
        <w:t>Programom građenja komunalne infrastrukture</w:t>
      </w:r>
      <w:r w:rsidR="00047C99" w:rsidRPr="00DA408A">
        <w:rPr>
          <w:rFonts w:ascii="Arial" w:hAnsi="Arial" w:cs="Arial"/>
          <w:sz w:val="24"/>
          <w:szCs w:val="24"/>
        </w:rPr>
        <w:t xml:space="preserve"> za 2020. godinu (u daljnjem tekstu: Program)</w:t>
      </w:r>
      <w:r w:rsidRPr="00DA408A">
        <w:rPr>
          <w:rFonts w:ascii="Arial" w:hAnsi="Arial" w:cs="Arial"/>
          <w:sz w:val="24"/>
          <w:szCs w:val="24"/>
        </w:rPr>
        <w:t xml:space="preserve"> određuje se </w:t>
      </w:r>
      <w:r w:rsidR="00047C99" w:rsidRPr="00DA408A">
        <w:rPr>
          <w:rFonts w:ascii="Arial" w:hAnsi="Arial" w:cs="Arial"/>
          <w:sz w:val="24"/>
          <w:szCs w:val="24"/>
        </w:rPr>
        <w:t xml:space="preserve">građenje komunalne infrastrukture na području grada Gospića u </w:t>
      </w:r>
      <w:r w:rsidRPr="00DA408A">
        <w:rPr>
          <w:rFonts w:ascii="Arial" w:hAnsi="Arial" w:cs="Arial"/>
          <w:sz w:val="24"/>
          <w:szCs w:val="24"/>
        </w:rPr>
        <w:t>2020. godini.</w:t>
      </w:r>
    </w:p>
    <w:p w:rsidR="006829C5" w:rsidRPr="00DA408A" w:rsidRDefault="006829C5" w:rsidP="00C91AEA">
      <w:pPr>
        <w:pStyle w:val="Odlomakpopisa"/>
        <w:jc w:val="both"/>
        <w:rPr>
          <w:rFonts w:ascii="Arial" w:hAnsi="Arial" w:cs="Arial"/>
          <w:sz w:val="24"/>
          <w:szCs w:val="24"/>
        </w:rPr>
      </w:pPr>
    </w:p>
    <w:p w:rsidR="001567EB" w:rsidRPr="00DA408A" w:rsidRDefault="00047C99" w:rsidP="00256C15">
      <w:pPr>
        <w:pStyle w:val="Odlomakpopisa"/>
        <w:numPr>
          <w:ilvl w:val="0"/>
          <w:numId w:val="3"/>
        </w:numPr>
        <w:ind w:left="709"/>
        <w:jc w:val="both"/>
        <w:rPr>
          <w:rFonts w:ascii="Arial" w:hAnsi="Arial" w:cs="Arial"/>
          <w:sz w:val="24"/>
          <w:szCs w:val="24"/>
        </w:rPr>
      </w:pPr>
      <w:r w:rsidRPr="00DA408A">
        <w:rPr>
          <w:rFonts w:ascii="Arial" w:hAnsi="Arial" w:cs="Arial"/>
          <w:sz w:val="24"/>
          <w:szCs w:val="24"/>
        </w:rPr>
        <w:t>Program sadrži procjenu troškova projektiranja, revizije, građenja, provedbe stručnog nadzora građenja i provedbe vođenja projekta građenja komunalne infrastrukture s naznakom izvora njihova financiranja.</w:t>
      </w:r>
    </w:p>
    <w:p w:rsidR="00047C99" w:rsidRPr="00DA408A" w:rsidRDefault="00047C99" w:rsidP="00A12F9C">
      <w:pPr>
        <w:rPr>
          <w:rFonts w:ascii="Arial" w:hAnsi="Arial" w:cs="Arial"/>
          <w:sz w:val="24"/>
          <w:szCs w:val="24"/>
        </w:rPr>
      </w:pPr>
    </w:p>
    <w:p w:rsidR="001567EB" w:rsidRPr="00DA408A" w:rsidRDefault="001567EB" w:rsidP="00256C15">
      <w:pPr>
        <w:pStyle w:val="Odlomakpopisa"/>
        <w:numPr>
          <w:ilvl w:val="0"/>
          <w:numId w:val="1"/>
        </w:numPr>
        <w:ind w:left="709" w:hanging="425"/>
        <w:rPr>
          <w:rFonts w:ascii="Arial" w:hAnsi="Arial" w:cs="Arial"/>
          <w:b/>
          <w:sz w:val="24"/>
          <w:szCs w:val="24"/>
        </w:rPr>
      </w:pPr>
      <w:r w:rsidRPr="00DA408A">
        <w:rPr>
          <w:rFonts w:ascii="Arial" w:hAnsi="Arial" w:cs="Arial"/>
          <w:b/>
          <w:sz w:val="24"/>
          <w:szCs w:val="24"/>
        </w:rPr>
        <w:t>PROGRAMI GRAĐENJA KOMUN</w:t>
      </w:r>
      <w:r w:rsidR="00047C99" w:rsidRPr="00DA408A">
        <w:rPr>
          <w:rFonts w:ascii="Arial" w:hAnsi="Arial" w:cs="Arial"/>
          <w:b/>
          <w:sz w:val="24"/>
          <w:szCs w:val="24"/>
        </w:rPr>
        <w:t xml:space="preserve">ALNE INFRASTRUKTURE – RASHODI I </w:t>
      </w:r>
      <w:r w:rsidRPr="00DA408A">
        <w:rPr>
          <w:rFonts w:ascii="Arial" w:hAnsi="Arial" w:cs="Arial"/>
          <w:b/>
          <w:sz w:val="24"/>
          <w:szCs w:val="24"/>
        </w:rPr>
        <w:t>IZVORI</w:t>
      </w:r>
    </w:p>
    <w:p w:rsidR="001567EB" w:rsidRPr="00DA408A" w:rsidRDefault="00047C99" w:rsidP="00A12F9C">
      <w:pPr>
        <w:jc w:val="center"/>
        <w:rPr>
          <w:rFonts w:ascii="Arial" w:hAnsi="Arial" w:cs="Arial"/>
          <w:b/>
          <w:sz w:val="24"/>
          <w:szCs w:val="24"/>
        </w:rPr>
      </w:pPr>
      <w:r w:rsidRPr="00DA408A">
        <w:rPr>
          <w:rFonts w:ascii="Arial" w:hAnsi="Arial" w:cs="Arial"/>
          <w:b/>
          <w:sz w:val="24"/>
          <w:szCs w:val="24"/>
        </w:rPr>
        <w:t>Članak 2</w:t>
      </w:r>
      <w:r w:rsidR="001567EB" w:rsidRPr="00DA408A">
        <w:rPr>
          <w:rFonts w:ascii="Arial" w:hAnsi="Arial" w:cs="Arial"/>
          <w:b/>
          <w:sz w:val="24"/>
          <w:szCs w:val="24"/>
        </w:rPr>
        <w:t>.</w:t>
      </w:r>
    </w:p>
    <w:p w:rsidR="001567EB" w:rsidRPr="00DA408A" w:rsidRDefault="002D12DD" w:rsidP="00256C15">
      <w:pPr>
        <w:numPr>
          <w:ilvl w:val="0"/>
          <w:numId w:val="4"/>
        </w:numPr>
        <w:jc w:val="both"/>
        <w:rPr>
          <w:rFonts w:ascii="Arial" w:hAnsi="Arial" w:cs="Arial"/>
          <w:sz w:val="24"/>
          <w:szCs w:val="24"/>
        </w:rPr>
      </w:pPr>
      <w:r w:rsidRPr="00DA408A">
        <w:rPr>
          <w:rFonts w:ascii="Arial" w:hAnsi="Arial" w:cs="Arial"/>
          <w:sz w:val="24"/>
          <w:szCs w:val="24"/>
        </w:rPr>
        <w:t xml:space="preserve">Gradnja </w:t>
      </w:r>
      <w:r w:rsidR="00047C99" w:rsidRPr="00DA408A">
        <w:rPr>
          <w:rFonts w:ascii="Arial" w:hAnsi="Arial" w:cs="Arial"/>
          <w:sz w:val="24"/>
          <w:szCs w:val="24"/>
        </w:rPr>
        <w:t xml:space="preserve">nerazvrstanih cesta i visina potrebnih sredstava za </w:t>
      </w:r>
      <w:r w:rsidRPr="00DA408A">
        <w:rPr>
          <w:rFonts w:ascii="Arial" w:hAnsi="Arial" w:cs="Arial"/>
          <w:sz w:val="24"/>
          <w:szCs w:val="24"/>
        </w:rPr>
        <w:t>realizaciju</w:t>
      </w:r>
      <w:r w:rsidR="00BD4DCC">
        <w:rPr>
          <w:rFonts w:ascii="Arial" w:hAnsi="Arial" w:cs="Arial"/>
          <w:sz w:val="24"/>
          <w:szCs w:val="24"/>
        </w:rPr>
        <w:t xml:space="preserve"> </w:t>
      </w:r>
      <w:r w:rsidRPr="00DA408A">
        <w:rPr>
          <w:rFonts w:ascii="Arial" w:hAnsi="Arial" w:cs="Arial"/>
          <w:sz w:val="24"/>
          <w:szCs w:val="24"/>
        </w:rPr>
        <w:t xml:space="preserve">istog </w:t>
      </w:r>
      <w:r w:rsidR="00047C99" w:rsidRPr="00DA408A">
        <w:rPr>
          <w:rFonts w:ascii="Arial" w:hAnsi="Arial" w:cs="Arial"/>
          <w:sz w:val="24"/>
          <w:szCs w:val="24"/>
        </w:rPr>
        <w:t>utvrđuje se kako slijedi:</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7"/>
        <w:gridCol w:w="6242"/>
        <w:gridCol w:w="2359"/>
      </w:tblGrid>
      <w:tr w:rsidR="002D12DD" w:rsidRPr="00DA408A" w:rsidTr="002D12DD">
        <w:trPr>
          <w:trHeight w:val="284"/>
        </w:trPr>
        <w:tc>
          <w:tcPr>
            <w:tcW w:w="967" w:type="dxa"/>
            <w:vAlign w:val="center"/>
          </w:tcPr>
          <w:p w:rsidR="002D12DD" w:rsidRPr="00DA408A" w:rsidRDefault="002D12DD" w:rsidP="00C91AEA">
            <w:pPr>
              <w:spacing w:after="0"/>
              <w:rPr>
                <w:rFonts w:ascii="Arial" w:hAnsi="Arial" w:cs="Arial"/>
                <w:b/>
              </w:rPr>
            </w:pPr>
            <w:r w:rsidRPr="00DA408A">
              <w:rPr>
                <w:rFonts w:ascii="Arial" w:hAnsi="Arial" w:cs="Arial"/>
                <w:b/>
              </w:rPr>
              <w:t>Redni broj</w:t>
            </w:r>
          </w:p>
        </w:tc>
        <w:tc>
          <w:tcPr>
            <w:tcW w:w="6242" w:type="dxa"/>
            <w:vAlign w:val="center"/>
          </w:tcPr>
          <w:p w:rsidR="002D12DD" w:rsidRPr="00DA408A" w:rsidRDefault="002D12DD" w:rsidP="00C91AEA">
            <w:pPr>
              <w:spacing w:after="0"/>
              <w:jc w:val="center"/>
              <w:rPr>
                <w:rFonts w:ascii="Arial" w:hAnsi="Arial" w:cs="Arial"/>
                <w:b/>
              </w:rPr>
            </w:pPr>
            <w:r w:rsidRPr="00DA408A">
              <w:rPr>
                <w:rFonts w:ascii="Arial" w:hAnsi="Arial" w:cs="Arial"/>
                <w:b/>
              </w:rPr>
              <w:t>Gradnja nerazvrstanih cesta</w:t>
            </w:r>
          </w:p>
        </w:tc>
        <w:tc>
          <w:tcPr>
            <w:tcW w:w="2359" w:type="dxa"/>
            <w:vAlign w:val="center"/>
          </w:tcPr>
          <w:p w:rsidR="002D12DD" w:rsidRPr="00DA408A" w:rsidRDefault="002D12DD" w:rsidP="00C91AEA">
            <w:pPr>
              <w:spacing w:after="0"/>
              <w:jc w:val="right"/>
              <w:rPr>
                <w:rFonts w:ascii="Arial" w:hAnsi="Arial" w:cs="Arial"/>
                <w:b/>
              </w:rPr>
            </w:pPr>
            <w:r w:rsidRPr="00DA408A">
              <w:rPr>
                <w:rFonts w:ascii="Arial" w:hAnsi="Arial" w:cs="Arial"/>
                <w:b/>
              </w:rPr>
              <w:t>Planirana vrijednost</w:t>
            </w:r>
          </w:p>
        </w:tc>
      </w:tr>
      <w:tr w:rsidR="002D12DD" w:rsidRPr="00DA408A" w:rsidTr="002D12DD">
        <w:trPr>
          <w:trHeight w:val="229"/>
        </w:trPr>
        <w:tc>
          <w:tcPr>
            <w:tcW w:w="967" w:type="dxa"/>
          </w:tcPr>
          <w:p w:rsidR="002D12DD" w:rsidRPr="00DA408A" w:rsidRDefault="002D12DD" w:rsidP="002D12DD">
            <w:pPr>
              <w:spacing w:after="0"/>
              <w:rPr>
                <w:rFonts w:ascii="Arial" w:hAnsi="Arial" w:cs="Arial"/>
              </w:rPr>
            </w:pPr>
            <w:r w:rsidRPr="00DA408A">
              <w:rPr>
                <w:rFonts w:ascii="Arial" w:hAnsi="Arial" w:cs="Arial"/>
              </w:rPr>
              <w:t>1.1.</w:t>
            </w:r>
          </w:p>
        </w:tc>
        <w:tc>
          <w:tcPr>
            <w:tcW w:w="6242" w:type="dxa"/>
          </w:tcPr>
          <w:p w:rsidR="002D12DD" w:rsidRPr="00DA408A" w:rsidRDefault="002D12DD" w:rsidP="002D12DD">
            <w:pPr>
              <w:spacing w:after="0"/>
              <w:rPr>
                <w:rFonts w:ascii="Arial" w:hAnsi="Arial" w:cs="Arial"/>
              </w:rPr>
            </w:pPr>
            <w:r w:rsidRPr="00DA408A">
              <w:rPr>
                <w:rFonts w:ascii="Arial" w:hAnsi="Arial" w:cs="Arial"/>
              </w:rPr>
              <w:t>Izgradnja ceste na relaciji Vaganac-Kruščica</w:t>
            </w:r>
          </w:p>
        </w:tc>
        <w:tc>
          <w:tcPr>
            <w:tcW w:w="2359" w:type="dxa"/>
          </w:tcPr>
          <w:p w:rsidR="002D12DD" w:rsidRPr="00DA408A" w:rsidRDefault="002D12DD" w:rsidP="002D12DD">
            <w:pPr>
              <w:spacing w:after="0"/>
              <w:jc w:val="right"/>
              <w:rPr>
                <w:rFonts w:ascii="Arial" w:hAnsi="Arial" w:cs="Arial"/>
              </w:rPr>
            </w:pPr>
            <w:r w:rsidRPr="00DA408A">
              <w:rPr>
                <w:rFonts w:ascii="Arial" w:hAnsi="Arial" w:cs="Arial"/>
              </w:rPr>
              <w:t>4.000.000,00 kn</w:t>
            </w:r>
          </w:p>
        </w:tc>
      </w:tr>
      <w:tr w:rsidR="002D12DD" w:rsidRPr="00DA408A" w:rsidTr="00C91AEA">
        <w:trPr>
          <w:trHeight w:val="221"/>
        </w:trPr>
        <w:tc>
          <w:tcPr>
            <w:tcW w:w="967" w:type="dxa"/>
          </w:tcPr>
          <w:p w:rsidR="002D12DD" w:rsidRPr="00DA408A" w:rsidRDefault="002D12DD" w:rsidP="002D12DD">
            <w:pPr>
              <w:spacing w:after="0"/>
              <w:rPr>
                <w:rFonts w:ascii="Arial" w:hAnsi="Arial" w:cs="Arial"/>
              </w:rPr>
            </w:pPr>
            <w:r w:rsidRPr="00DA408A">
              <w:rPr>
                <w:rFonts w:ascii="Arial" w:hAnsi="Arial" w:cs="Arial"/>
              </w:rPr>
              <w:t>1.2.</w:t>
            </w:r>
          </w:p>
        </w:tc>
        <w:tc>
          <w:tcPr>
            <w:tcW w:w="6242" w:type="dxa"/>
          </w:tcPr>
          <w:p w:rsidR="002D12DD" w:rsidRPr="00DA408A" w:rsidRDefault="002D12DD" w:rsidP="002D12DD">
            <w:pPr>
              <w:spacing w:after="0"/>
              <w:rPr>
                <w:rFonts w:ascii="Arial" w:hAnsi="Arial" w:cs="Arial"/>
              </w:rPr>
            </w:pPr>
            <w:r w:rsidRPr="00DA408A">
              <w:rPr>
                <w:rFonts w:ascii="Arial" w:hAnsi="Arial" w:cs="Arial"/>
              </w:rPr>
              <w:t>Izgradnja i rekonstrukcija cesta i mostova</w:t>
            </w:r>
          </w:p>
          <w:p w:rsidR="002D12DD" w:rsidRPr="00DA408A" w:rsidRDefault="002D12DD" w:rsidP="002D12DD">
            <w:pPr>
              <w:spacing w:after="0"/>
              <w:rPr>
                <w:rFonts w:ascii="Arial" w:hAnsi="Arial" w:cs="Arial"/>
              </w:rPr>
            </w:pPr>
            <w:r w:rsidRPr="00DA408A">
              <w:rPr>
                <w:rFonts w:ascii="Arial" w:hAnsi="Arial" w:cs="Arial"/>
              </w:rPr>
              <w:t>Izgradnja ceste oko Gradskog groblja sv. Marije Magdalene</w:t>
            </w:r>
          </w:p>
        </w:tc>
        <w:tc>
          <w:tcPr>
            <w:tcW w:w="2359" w:type="dxa"/>
            <w:vAlign w:val="center"/>
          </w:tcPr>
          <w:p w:rsidR="002D12DD" w:rsidRPr="00DA408A" w:rsidRDefault="002D12DD" w:rsidP="00C91AEA">
            <w:pPr>
              <w:spacing w:after="0"/>
              <w:jc w:val="right"/>
              <w:rPr>
                <w:rFonts w:ascii="Arial" w:hAnsi="Arial" w:cs="Arial"/>
              </w:rPr>
            </w:pPr>
            <w:r w:rsidRPr="00DA408A">
              <w:rPr>
                <w:rFonts w:ascii="Arial" w:hAnsi="Arial" w:cs="Arial"/>
              </w:rPr>
              <w:t>1.600.000,00 kn</w:t>
            </w:r>
          </w:p>
        </w:tc>
      </w:tr>
      <w:tr w:rsidR="002D12DD" w:rsidRPr="00DA408A" w:rsidTr="002D12DD">
        <w:trPr>
          <w:trHeight w:val="229"/>
        </w:trPr>
        <w:tc>
          <w:tcPr>
            <w:tcW w:w="967" w:type="dxa"/>
          </w:tcPr>
          <w:p w:rsidR="002D12DD" w:rsidRPr="00DA408A" w:rsidRDefault="002D12DD" w:rsidP="002D12DD">
            <w:pPr>
              <w:spacing w:after="0"/>
              <w:rPr>
                <w:rFonts w:ascii="Arial" w:hAnsi="Arial" w:cs="Arial"/>
              </w:rPr>
            </w:pPr>
            <w:r w:rsidRPr="00DA408A">
              <w:rPr>
                <w:rFonts w:ascii="Arial" w:hAnsi="Arial" w:cs="Arial"/>
              </w:rPr>
              <w:t>1.3.</w:t>
            </w:r>
          </w:p>
        </w:tc>
        <w:tc>
          <w:tcPr>
            <w:tcW w:w="6242" w:type="dxa"/>
          </w:tcPr>
          <w:p w:rsidR="002D12DD" w:rsidRPr="00DA408A" w:rsidRDefault="002D12DD" w:rsidP="002D12DD">
            <w:pPr>
              <w:spacing w:after="0"/>
              <w:rPr>
                <w:rFonts w:ascii="Arial" w:hAnsi="Arial" w:cs="Arial"/>
              </w:rPr>
            </w:pPr>
            <w:r w:rsidRPr="00DA408A">
              <w:rPr>
                <w:rFonts w:ascii="Arial" w:hAnsi="Arial" w:cs="Arial"/>
              </w:rPr>
              <w:t>Priprema i izrada projektne dokumentacije za ceste</w:t>
            </w:r>
          </w:p>
        </w:tc>
        <w:tc>
          <w:tcPr>
            <w:tcW w:w="2359" w:type="dxa"/>
          </w:tcPr>
          <w:p w:rsidR="002D12DD" w:rsidRPr="00DA408A" w:rsidRDefault="002D12DD" w:rsidP="002D12DD">
            <w:pPr>
              <w:spacing w:after="0"/>
              <w:jc w:val="right"/>
              <w:rPr>
                <w:rFonts w:ascii="Arial" w:hAnsi="Arial" w:cs="Arial"/>
              </w:rPr>
            </w:pPr>
            <w:r w:rsidRPr="00DA408A">
              <w:rPr>
                <w:rFonts w:ascii="Arial" w:hAnsi="Arial" w:cs="Arial"/>
              </w:rPr>
              <w:t xml:space="preserve">50.000,00 kn </w:t>
            </w:r>
          </w:p>
        </w:tc>
      </w:tr>
      <w:tr w:rsidR="002D12DD" w:rsidRPr="00DA408A" w:rsidTr="002D12DD">
        <w:trPr>
          <w:trHeight w:val="142"/>
        </w:trPr>
        <w:tc>
          <w:tcPr>
            <w:tcW w:w="7209" w:type="dxa"/>
            <w:gridSpan w:val="2"/>
            <w:vAlign w:val="center"/>
          </w:tcPr>
          <w:p w:rsidR="002D12DD" w:rsidRPr="00DA408A" w:rsidRDefault="002D12DD" w:rsidP="002D12DD">
            <w:pPr>
              <w:spacing w:after="0"/>
              <w:jc w:val="center"/>
              <w:rPr>
                <w:rFonts w:ascii="Arial" w:hAnsi="Arial" w:cs="Arial"/>
                <w:b/>
              </w:rPr>
            </w:pPr>
            <w:r w:rsidRPr="00DA408A">
              <w:rPr>
                <w:rFonts w:ascii="Arial" w:hAnsi="Arial" w:cs="Arial"/>
                <w:b/>
              </w:rPr>
              <w:t>UKUPNI RASHODI ZA GRADNJU NERAZVRSTANIH CESTA</w:t>
            </w:r>
          </w:p>
        </w:tc>
        <w:tc>
          <w:tcPr>
            <w:tcW w:w="2359" w:type="dxa"/>
          </w:tcPr>
          <w:p w:rsidR="002D12DD" w:rsidRPr="00DA408A" w:rsidRDefault="002D12DD" w:rsidP="002D12DD">
            <w:pPr>
              <w:spacing w:after="0"/>
              <w:jc w:val="right"/>
              <w:rPr>
                <w:rFonts w:ascii="Arial" w:hAnsi="Arial" w:cs="Arial"/>
                <w:b/>
              </w:rPr>
            </w:pPr>
            <w:r w:rsidRPr="00DA408A">
              <w:rPr>
                <w:rFonts w:ascii="Arial" w:hAnsi="Arial" w:cs="Arial"/>
                <w:b/>
              </w:rPr>
              <w:t>5.650.000,00 kn</w:t>
            </w:r>
          </w:p>
        </w:tc>
      </w:tr>
      <w:tr w:rsidR="002D12DD" w:rsidRPr="00DA408A" w:rsidTr="002D12DD">
        <w:trPr>
          <w:trHeight w:val="206"/>
        </w:trPr>
        <w:tc>
          <w:tcPr>
            <w:tcW w:w="9568" w:type="dxa"/>
            <w:gridSpan w:val="3"/>
            <w:shd w:val="clear" w:color="auto" w:fill="EEECE1"/>
          </w:tcPr>
          <w:p w:rsidR="002D12DD" w:rsidRPr="00DA408A" w:rsidRDefault="002D12DD" w:rsidP="002D12DD">
            <w:pPr>
              <w:spacing w:after="0"/>
              <w:jc w:val="right"/>
              <w:rPr>
                <w:rFonts w:ascii="Arial" w:hAnsi="Arial" w:cs="Arial"/>
              </w:rPr>
            </w:pPr>
          </w:p>
        </w:tc>
      </w:tr>
      <w:tr w:rsidR="002D12DD" w:rsidRPr="00DA408A" w:rsidTr="002D12DD">
        <w:trPr>
          <w:trHeight w:val="284"/>
        </w:trPr>
        <w:tc>
          <w:tcPr>
            <w:tcW w:w="7209" w:type="dxa"/>
            <w:gridSpan w:val="2"/>
            <w:vAlign w:val="center"/>
          </w:tcPr>
          <w:p w:rsidR="002D12DD" w:rsidRPr="00DA408A" w:rsidRDefault="002D12DD" w:rsidP="002D12DD">
            <w:pPr>
              <w:spacing w:after="0"/>
              <w:contextualSpacing/>
              <w:jc w:val="center"/>
              <w:rPr>
                <w:rFonts w:ascii="Arial" w:hAnsi="Arial" w:cs="Arial"/>
                <w:b/>
              </w:rPr>
            </w:pPr>
            <w:r w:rsidRPr="00DA408A">
              <w:rPr>
                <w:rFonts w:ascii="Arial" w:hAnsi="Arial" w:cs="Arial"/>
                <w:b/>
              </w:rPr>
              <w:t>Izvor sredstava za ostvarivanje programa</w:t>
            </w:r>
          </w:p>
          <w:p w:rsidR="002D12DD" w:rsidRPr="00DA408A" w:rsidRDefault="002D12DD" w:rsidP="002D12DD">
            <w:pPr>
              <w:spacing w:after="0"/>
              <w:contextualSpacing/>
              <w:jc w:val="center"/>
              <w:rPr>
                <w:rFonts w:ascii="Arial" w:hAnsi="Arial" w:cs="Arial"/>
                <w:b/>
              </w:rPr>
            </w:pPr>
            <w:r w:rsidRPr="00DA408A">
              <w:rPr>
                <w:rFonts w:ascii="Arial" w:hAnsi="Arial" w:cs="Arial"/>
                <w:b/>
              </w:rPr>
              <w:t>građenja nerazvrstanih cesta</w:t>
            </w:r>
          </w:p>
        </w:tc>
        <w:tc>
          <w:tcPr>
            <w:tcW w:w="2359" w:type="dxa"/>
          </w:tcPr>
          <w:p w:rsidR="002D12DD" w:rsidRPr="00DA408A" w:rsidRDefault="002D12DD" w:rsidP="002D12DD">
            <w:pPr>
              <w:spacing w:after="0"/>
              <w:rPr>
                <w:rFonts w:ascii="Arial" w:hAnsi="Arial" w:cs="Arial"/>
                <w:b/>
              </w:rPr>
            </w:pPr>
            <w:r w:rsidRPr="00DA408A">
              <w:rPr>
                <w:rFonts w:ascii="Arial" w:hAnsi="Arial" w:cs="Arial"/>
                <w:b/>
              </w:rPr>
              <w:t>Planirana vrijednost</w:t>
            </w:r>
          </w:p>
        </w:tc>
      </w:tr>
      <w:tr w:rsidR="002D12DD" w:rsidRPr="00DA408A" w:rsidTr="002D12DD">
        <w:trPr>
          <w:trHeight w:val="221"/>
        </w:trPr>
        <w:tc>
          <w:tcPr>
            <w:tcW w:w="7209" w:type="dxa"/>
            <w:gridSpan w:val="2"/>
          </w:tcPr>
          <w:p w:rsidR="002D12DD" w:rsidRPr="00DA408A" w:rsidRDefault="002D12DD" w:rsidP="002D12DD">
            <w:pPr>
              <w:spacing w:after="0"/>
              <w:contextualSpacing/>
              <w:rPr>
                <w:rFonts w:ascii="Arial" w:hAnsi="Arial" w:cs="Arial"/>
              </w:rPr>
            </w:pPr>
            <w:r w:rsidRPr="00DA408A">
              <w:rPr>
                <w:rFonts w:ascii="Arial" w:hAnsi="Arial" w:cs="Arial"/>
              </w:rPr>
              <w:t>Izvor 5.6.  Prijenos sredstva EU</w:t>
            </w:r>
          </w:p>
        </w:tc>
        <w:tc>
          <w:tcPr>
            <w:tcW w:w="2359" w:type="dxa"/>
          </w:tcPr>
          <w:p w:rsidR="002D12DD" w:rsidRPr="00DA408A" w:rsidRDefault="002D12DD" w:rsidP="002D12DD">
            <w:pPr>
              <w:spacing w:after="0"/>
              <w:jc w:val="right"/>
              <w:rPr>
                <w:rFonts w:ascii="Arial" w:hAnsi="Arial" w:cs="Arial"/>
              </w:rPr>
            </w:pPr>
            <w:r w:rsidRPr="00DA408A">
              <w:rPr>
                <w:rFonts w:ascii="Arial" w:hAnsi="Arial" w:cs="Arial"/>
              </w:rPr>
              <w:t>4.000.000,00 kn</w:t>
            </w:r>
          </w:p>
        </w:tc>
      </w:tr>
      <w:tr w:rsidR="002D12DD" w:rsidRPr="00DA408A" w:rsidTr="002D12DD">
        <w:trPr>
          <w:trHeight w:val="229"/>
        </w:trPr>
        <w:tc>
          <w:tcPr>
            <w:tcW w:w="7209" w:type="dxa"/>
            <w:gridSpan w:val="2"/>
          </w:tcPr>
          <w:p w:rsidR="002D12DD" w:rsidRPr="00DA408A" w:rsidRDefault="002D12DD" w:rsidP="002D12DD">
            <w:pPr>
              <w:spacing w:after="0"/>
              <w:contextualSpacing/>
              <w:rPr>
                <w:rFonts w:ascii="Arial" w:hAnsi="Arial" w:cs="Arial"/>
              </w:rPr>
            </w:pPr>
            <w:r w:rsidRPr="00DA408A">
              <w:rPr>
                <w:rFonts w:ascii="Arial" w:hAnsi="Arial" w:cs="Arial"/>
              </w:rPr>
              <w:t>Izvor 5.4. Tekuće pomoći</w:t>
            </w:r>
          </w:p>
        </w:tc>
        <w:tc>
          <w:tcPr>
            <w:tcW w:w="2359" w:type="dxa"/>
          </w:tcPr>
          <w:p w:rsidR="002D12DD" w:rsidRPr="00DA408A" w:rsidRDefault="002D12DD" w:rsidP="002D12DD">
            <w:pPr>
              <w:spacing w:after="0"/>
              <w:jc w:val="right"/>
              <w:rPr>
                <w:rFonts w:ascii="Arial" w:hAnsi="Arial" w:cs="Arial"/>
              </w:rPr>
            </w:pPr>
            <w:r w:rsidRPr="00DA408A">
              <w:rPr>
                <w:rFonts w:ascii="Arial" w:hAnsi="Arial" w:cs="Arial"/>
              </w:rPr>
              <w:t>462.000,00 kn</w:t>
            </w:r>
          </w:p>
        </w:tc>
      </w:tr>
      <w:tr w:rsidR="002D12DD" w:rsidRPr="00DA408A" w:rsidTr="002D12DD">
        <w:trPr>
          <w:trHeight w:val="221"/>
        </w:trPr>
        <w:tc>
          <w:tcPr>
            <w:tcW w:w="7209" w:type="dxa"/>
            <w:gridSpan w:val="2"/>
          </w:tcPr>
          <w:p w:rsidR="002D12DD" w:rsidRPr="00DA408A" w:rsidRDefault="002D12DD" w:rsidP="002D12DD">
            <w:pPr>
              <w:spacing w:after="0"/>
              <w:contextualSpacing/>
              <w:rPr>
                <w:rFonts w:ascii="Arial" w:hAnsi="Arial" w:cs="Arial"/>
              </w:rPr>
            </w:pPr>
            <w:r w:rsidRPr="00DA408A">
              <w:rPr>
                <w:rFonts w:ascii="Arial" w:hAnsi="Arial" w:cs="Arial"/>
              </w:rPr>
              <w:t>Izvor 4.5. Komunalna naknada</w:t>
            </w:r>
          </w:p>
        </w:tc>
        <w:tc>
          <w:tcPr>
            <w:tcW w:w="2359" w:type="dxa"/>
          </w:tcPr>
          <w:p w:rsidR="002D12DD" w:rsidRPr="00DA408A" w:rsidRDefault="002D12DD" w:rsidP="002D12DD">
            <w:pPr>
              <w:spacing w:after="0"/>
              <w:jc w:val="right"/>
              <w:rPr>
                <w:rFonts w:ascii="Arial" w:hAnsi="Arial" w:cs="Arial"/>
              </w:rPr>
            </w:pPr>
            <w:r w:rsidRPr="00DA408A">
              <w:rPr>
                <w:rFonts w:ascii="Arial" w:hAnsi="Arial" w:cs="Arial"/>
              </w:rPr>
              <w:t>1.188.000,00 kn</w:t>
            </w:r>
          </w:p>
        </w:tc>
      </w:tr>
      <w:tr w:rsidR="002D12DD" w:rsidRPr="00DA408A" w:rsidTr="002D12DD">
        <w:trPr>
          <w:trHeight w:val="229"/>
        </w:trPr>
        <w:tc>
          <w:tcPr>
            <w:tcW w:w="7209" w:type="dxa"/>
            <w:gridSpan w:val="2"/>
          </w:tcPr>
          <w:p w:rsidR="002D12DD" w:rsidRPr="00DA408A" w:rsidRDefault="002D12DD" w:rsidP="002D12DD">
            <w:pPr>
              <w:spacing w:after="0"/>
              <w:contextualSpacing/>
              <w:jc w:val="right"/>
              <w:rPr>
                <w:rFonts w:ascii="Arial" w:hAnsi="Arial" w:cs="Arial"/>
                <w:b/>
              </w:rPr>
            </w:pPr>
            <w:r w:rsidRPr="00DA408A">
              <w:rPr>
                <w:rFonts w:ascii="Arial" w:hAnsi="Arial" w:cs="Arial"/>
                <w:b/>
              </w:rPr>
              <w:t>UKUPNO</w:t>
            </w:r>
          </w:p>
        </w:tc>
        <w:tc>
          <w:tcPr>
            <w:tcW w:w="2359" w:type="dxa"/>
          </w:tcPr>
          <w:p w:rsidR="002D12DD" w:rsidRPr="00DA408A" w:rsidRDefault="002D12DD" w:rsidP="002D12DD">
            <w:pPr>
              <w:spacing w:after="0"/>
              <w:jc w:val="right"/>
              <w:rPr>
                <w:rFonts w:ascii="Arial" w:hAnsi="Arial" w:cs="Arial"/>
                <w:b/>
              </w:rPr>
            </w:pPr>
            <w:r w:rsidRPr="00DA408A">
              <w:rPr>
                <w:rFonts w:ascii="Arial" w:hAnsi="Arial" w:cs="Arial"/>
                <w:b/>
              </w:rPr>
              <w:t>5.650.000,00 kn</w:t>
            </w:r>
          </w:p>
        </w:tc>
      </w:tr>
    </w:tbl>
    <w:p w:rsidR="001567EB" w:rsidRPr="00DA408A" w:rsidRDefault="002D12DD" w:rsidP="00653AAA">
      <w:pPr>
        <w:jc w:val="center"/>
        <w:rPr>
          <w:rFonts w:ascii="Arial" w:hAnsi="Arial" w:cs="Arial"/>
          <w:b/>
          <w:sz w:val="24"/>
          <w:szCs w:val="24"/>
        </w:rPr>
      </w:pPr>
      <w:r w:rsidRPr="00DA408A">
        <w:rPr>
          <w:rFonts w:ascii="Arial" w:hAnsi="Arial" w:cs="Arial"/>
          <w:b/>
          <w:sz w:val="24"/>
          <w:szCs w:val="24"/>
        </w:rPr>
        <w:lastRenderedPageBreak/>
        <w:t>Članak 3</w:t>
      </w:r>
      <w:r w:rsidR="001567EB" w:rsidRPr="00DA408A">
        <w:rPr>
          <w:rFonts w:ascii="Arial" w:hAnsi="Arial" w:cs="Arial"/>
          <w:b/>
          <w:sz w:val="24"/>
          <w:szCs w:val="24"/>
        </w:rPr>
        <w:t>.</w:t>
      </w:r>
    </w:p>
    <w:p w:rsidR="001567EB" w:rsidRPr="00DA408A" w:rsidRDefault="002D12DD" w:rsidP="00256C15">
      <w:pPr>
        <w:numPr>
          <w:ilvl w:val="0"/>
          <w:numId w:val="5"/>
        </w:numPr>
        <w:jc w:val="both"/>
        <w:rPr>
          <w:rFonts w:ascii="Arial" w:hAnsi="Arial" w:cs="Arial"/>
          <w:sz w:val="24"/>
          <w:szCs w:val="24"/>
        </w:rPr>
      </w:pPr>
      <w:r w:rsidRPr="00DA408A">
        <w:rPr>
          <w:rFonts w:ascii="Arial" w:hAnsi="Arial" w:cs="Arial"/>
          <w:sz w:val="24"/>
          <w:szCs w:val="24"/>
        </w:rPr>
        <w:t>Gradnja javnih prometnih površina na kojima nije dopušten promet motornim vozilima i visina potrebnih sredstava za realizaciju istog utvrđuje se kako slijedi: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4"/>
        <w:gridCol w:w="6159"/>
        <w:gridCol w:w="2199"/>
      </w:tblGrid>
      <w:tr w:rsidR="002D12DD" w:rsidRPr="00DA408A" w:rsidTr="00C91AEA">
        <w:trPr>
          <w:jc w:val="center"/>
        </w:trPr>
        <w:tc>
          <w:tcPr>
            <w:tcW w:w="754" w:type="dxa"/>
            <w:vAlign w:val="center"/>
          </w:tcPr>
          <w:p w:rsidR="002D12DD" w:rsidRPr="00DA408A" w:rsidRDefault="002D12DD" w:rsidP="005E4CB9">
            <w:pPr>
              <w:spacing w:after="0"/>
              <w:jc w:val="center"/>
              <w:rPr>
                <w:rFonts w:ascii="Arial" w:hAnsi="Arial" w:cs="Arial"/>
                <w:b/>
              </w:rPr>
            </w:pPr>
            <w:r w:rsidRPr="00DA408A">
              <w:rPr>
                <w:rFonts w:ascii="Arial" w:hAnsi="Arial" w:cs="Arial"/>
                <w:b/>
              </w:rPr>
              <w:t>redni broj</w:t>
            </w:r>
          </w:p>
        </w:tc>
        <w:tc>
          <w:tcPr>
            <w:tcW w:w="6159" w:type="dxa"/>
            <w:vAlign w:val="center"/>
          </w:tcPr>
          <w:p w:rsidR="002D12DD" w:rsidRPr="00DA408A" w:rsidRDefault="002D12DD" w:rsidP="005E4CB9">
            <w:pPr>
              <w:spacing w:after="0"/>
              <w:jc w:val="center"/>
              <w:rPr>
                <w:rFonts w:ascii="Arial" w:hAnsi="Arial" w:cs="Arial"/>
                <w:b/>
              </w:rPr>
            </w:pPr>
            <w:r w:rsidRPr="00DA408A">
              <w:rPr>
                <w:rFonts w:ascii="Arial" w:hAnsi="Arial" w:cs="Arial"/>
                <w:b/>
              </w:rPr>
              <w:t>Gradnja javnih prometnih površina na kojima nije dopušten promet motornim vozilima</w:t>
            </w:r>
          </w:p>
        </w:tc>
        <w:tc>
          <w:tcPr>
            <w:tcW w:w="2199" w:type="dxa"/>
            <w:vAlign w:val="center"/>
          </w:tcPr>
          <w:p w:rsidR="002D12DD" w:rsidRPr="00DA408A" w:rsidRDefault="002D12DD" w:rsidP="005E4CB9">
            <w:pPr>
              <w:spacing w:after="0"/>
              <w:jc w:val="center"/>
              <w:rPr>
                <w:rFonts w:ascii="Arial" w:hAnsi="Arial" w:cs="Arial"/>
                <w:b/>
              </w:rPr>
            </w:pPr>
            <w:r w:rsidRPr="00DA408A">
              <w:rPr>
                <w:rFonts w:ascii="Arial" w:hAnsi="Arial" w:cs="Arial"/>
                <w:b/>
              </w:rPr>
              <w:t>Planirana vrijednost</w:t>
            </w:r>
          </w:p>
        </w:tc>
      </w:tr>
      <w:tr w:rsidR="005E4CB9" w:rsidRPr="00DA408A" w:rsidTr="00C91AEA">
        <w:trPr>
          <w:jc w:val="center"/>
        </w:trPr>
        <w:tc>
          <w:tcPr>
            <w:tcW w:w="754" w:type="dxa"/>
            <w:vAlign w:val="center"/>
          </w:tcPr>
          <w:p w:rsidR="005E4CB9" w:rsidRPr="00DA408A" w:rsidRDefault="00C91AEA" w:rsidP="005E4CB9">
            <w:pPr>
              <w:spacing w:after="0"/>
              <w:rPr>
                <w:rFonts w:ascii="Arial" w:hAnsi="Arial" w:cs="Arial"/>
              </w:rPr>
            </w:pPr>
            <w:r w:rsidRPr="00DA408A">
              <w:rPr>
                <w:rFonts w:ascii="Arial" w:hAnsi="Arial" w:cs="Arial"/>
              </w:rPr>
              <w:t>2</w:t>
            </w:r>
            <w:r w:rsidR="005E4CB9" w:rsidRPr="00DA408A">
              <w:rPr>
                <w:rFonts w:ascii="Arial" w:hAnsi="Arial" w:cs="Arial"/>
              </w:rPr>
              <w:t>.1.</w:t>
            </w:r>
          </w:p>
        </w:tc>
        <w:tc>
          <w:tcPr>
            <w:tcW w:w="6159" w:type="dxa"/>
            <w:vAlign w:val="center"/>
          </w:tcPr>
          <w:p w:rsidR="005E4CB9" w:rsidRPr="00DA408A" w:rsidRDefault="005E4CB9" w:rsidP="005E4CB9">
            <w:pPr>
              <w:spacing w:after="0"/>
              <w:contextualSpacing/>
              <w:rPr>
                <w:rFonts w:ascii="Arial" w:hAnsi="Arial" w:cs="Arial"/>
              </w:rPr>
            </w:pPr>
            <w:r w:rsidRPr="00DA408A">
              <w:rPr>
                <w:rFonts w:ascii="Arial" w:hAnsi="Arial" w:cs="Arial"/>
              </w:rPr>
              <w:t>Izgradnja trga Nikola Tesla (KIC)</w:t>
            </w:r>
          </w:p>
        </w:tc>
        <w:tc>
          <w:tcPr>
            <w:tcW w:w="2199" w:type="dxa"/>
          </w:tcPr>
          <w:p w:rsidR="005E4CB9" w:rsidRPr="00DA408A" w:rsidRDefault="005E4CB9" w:rsidP="005E4CB9">
            <w:pPr>
              <w:spacing w:after="0"/>
              <w:jc w:val="right"/>
            </w:pPr>
            <w:r w:rsidRPr="00DA408A">
              <w:t>1.300.000,00 kn</w:t>
            </w:r>
          </w:p>
        </w:tc>
      </w:tr>
      <w:tr w:rsidR="005E4CB9" w:rsidRPr="00DA408A" w:rsidTr="00C91AEA">
        <w:trPr>
          <w:jc w:val="center"/>
        </w:trPr>
        <w:tc>
          <w:tcPr>
            <w:tcW w:w="754" w:type="dxa"/>
            <w:vAlign w:val="center"/>
          </w:tcPr>
          <w:p w:rsidR="005E4CB9" w:rsidRPr="00DA408A" w:rsidRDefault="00C91AEA" w:rsidP="005E4CB9">
            <w:pPr>
              <w:spacing w:after="0"/>
              <w:rPr>
                <w:rFonts w:ascii="Arial" w:hAnsi="Arial" w:cs="Arial"/>
              </w:rPr>
            </w:pPr>
            <w:r w:rsidRPr="00DA408A">
              <w:rPr>
                <w:rFonts w:ascii="Arial" w:hAnsi="Arial" w:cs="Arial"/>
              </w:rPr>
              <w:t>2</w:t>
            </w:r>
            <w:r w:rsidR="005E4CB9" w:rsidRPr="00DA408A">
              <w:rPr>
                <w:rFonts w:ascii="Arial" w:hAnsi="Arial" w:cs="Arial"/>
              </w:rPr>
              <w:t>.2.</w:t>
            </w:r>
          </w:p>
        </w:tc>
        <w:tc>
          <w:tcPr>
            <w:tcW w:w="6159" w:type="dxa"/>
            <w:vAlign w:val="center"/>
          </w:tcPr>
          <w:p w:rsidR="005E4CB9" w:rsidRPr="00DA408A" w:rsidRDefault="005E4CB9" w:rsidP="005E4CB9">
            <w:pPr>
              <w:spacing w:after="0"/>
              <w:contextualSpacing/>
              <w:rPr>
                <w:rFonts w:ascii="Arial" w:hAnsi="Arial" w:cs="Arial"/>
              </w:rPr>
            </w:pPr>
            <w:r w:rsidRPr="00DA408A">
              <w:rPr>
                <w:rFonts w:ascii="Arial" w:hAnsi="Arial" w:cs="Arial"/>
              </w:rPr>
              <w:t>Izgradnja nogostupa na Ličkom Osiku</w:t>
            </w:r>
          </w:p>
        </w:tc>
        <w:tc>
          <w:tcPr>
            <w:tcW w:w="2199" w:type="dxa"/>
          </w:tcPr>
          <w:p w:rsidR="005E4CB9" w:rsidRPr="00DA408A" w:rsidRDefault="005E4CB9" w:rsidP="005E4CB9">
            <w:pPr>
              <w:spacing w:after="0"/>
              <w:jc w:val="right"/>
            </w:pPr>
            <w:r w:rsidRPr="00DA408A">
              <w:t>280.000,00 kn</w:t>
            </w:r>
          </w:p>
        </w:tc>
      </w:tr>
      <w:tr w:rsidR="005E4CB9" w:rsidRPr="00DA408A" w:rsidTr="00C91AEA">
        <w:trPr>
          <w:jc w:val="center"/>
        </w:trPr>
        <w:tc>
          <w:tcPr>
            <w:tcW w:w="6913" w:type="dxa"/>
            <w:gridSpan w:val="2"/>
            <w:vAlign w:val="center"/>
          </w:tcPr>
          <w:p w:rsidR="005E4CB9" w:rsidRPr="00DA408A" w:rsidRDefault="005E4CB9" w:rsidP="005E4CB9">
            <w:pPr>
              <w:spacing w:after="0"/>
              <w:jc w:val="right"/>
              <w:rPr>
                <w:rFonts w:ascii="Arial" w:hAnsi="Arial" w:cs="Arial"/>
                <w:b/>
              </w:rPr>
            </w:pPr>
            <w:r w:rsidRPr="00DA408A">
              <w:rPr>
                <w:rFonts w:ascii="Arial" w:hAnsi="Arial" w:cs="Arial"/>
                <w:b/>
              </w:rPr>
              <w:t>UKUPNI RASHODI ZA GRADNJU JAVNE PROMETNE POVRŠINE NA KOJIMA NIJE DOPUŠTEN PROMET MOTORNIM VOZILIMA</w:t>
            </w:r>
          </w:p>
        </w:tc>
        <w:tc>
          <w:tcPr>
            <w:tcW w:w="2199" w:type="dxa"/>
            <w:vAlign w:val="center"/>
          </w:tcPr>
          <w:p w:rsidR="005E4CB9" w:rsidRPr="00DA408A" w:rsidRDefault="005E4CB9" w:rsidP="005E4CB9">
            <w:pPr>
              <w:spacing w:after="0"/>
              <w:jc w:val="right"/>
              <w:rPr>
                <w:rFonts w:ascii="Arial" w:hAnsi="Arial" w:cs="Arial"/>
                <w:b/>
              </w:rPr>
            </w:pPr>
            <w:r w:rsidRPr="00DA408A">
              <w:rPr>
                <w:rFonts w:ascii="Arial" w:hAnsi="Arial" w:cs="Arial"/>
                <w:b/>
              </w:rPr>
              <w:t>1.580.000,00 kn</w:t>
            </w:r>
          </w:p>
        </w:tc>
      </w:tr>
      <w:tr w:rsidR="005E4CB9" w:rsidRPr="00DA408A" w:rsidTr="00C91AEA">
        <w:trPr>
          <w:jc w:val="center"/>
        </w:trPr>
        <w:tc>
          <w:tcPr>
            <w:tcW w:w="6913" w:type="dxa"/>
            <w:gridSpan w:val="2"/>
            <w:shd w:val="clear" w:color="auto" w:fill="EEECE1" w:themeFill="background2"/>
            <w:vAlign w:val="center"/>
          </w:tcPr>
          <w:p w:rsidR="005E4CB9" w:rsidRPr="00DA408A" w:rsidRDefault="005E4CB9" w:rsidP="005E4CB9">
            <w:pPr>
              <w:spacing w:after="0"/>
              <w:jc w:val="right"/>
              <w:rPr>
                <w:rFonts w:ascii="Arial" w:hAnsi="Arial" w:cs="Arial"/>
                <w:b/>
              </w:rPr>
            </w:pPr>
          </w:p>
        </w:tc>
        <w:tc>
          <w:tcPr>
            <w:tcW w:w="2199" w:type="dxa"/>
            <w:shd w:val="clear" w:color="auto" w:fill="EEECE1" w:themeFill="background2"/>
            <w:vAlign w:val="center"/>
          </w:tcPr>
          <w:p w:rsidR="005E4CB9" w:rsidRPr="00DA408A" w:rsidRDefault="005E4CB9" w:rsidP="005E4CB9">
            <w:pPr>
              <w:spacing w:after="0"/>
              <w:jc w:val="right"/>
              <w:rPr>
                <w:rFonts w:ascii="Arial" w:hAnsi="Arial" w:cs="Arial"/>
                <w:b/>
              </w:rPr>
            </w:pPr>
          </w:p>
        </w:tc>
      </w:tr>
      <w:tr w:rsidR="002D12DD" w:rsidRPr="00DA408A" w:rsidTr="00C91AEA">
        <w:trPr>
          <w:jc w:val="center"/>
        </w:trPr>
        <w:tc>
          <w:tcPr>
            <w:tcW w:w="6913" w:type="dxa"/>
            <w:gridSpan w:val="2"/>
            <w:vAlign w:val="center"/>
          </w:tcPr>
          <w:p w:rsidR="002D12DD" w:rsidRPr="00DA408A" w:rsidRDefault="002D12DD" w:rsidP="005E4CB9">
            <w:pPr>
              <w:spacing w:after="0"/>
              <w:contextualSpacing/>
              <w:jc w:val="center"/>
              <w:rPr>
                <w:rFonts w:ascii="Arial" w:hAnsi="Arial" w:cs="Arial"/>
              </w:rPr>
            </w:pPr>
            <w:r w:rsidRPr="00DA408A">
              <w:rPr>
                <w:rFonts w:ascii="Arial" w:hAnsi="Arial" w:cs="Arial"/>
                <w:b/>
              </w:rPr>
              <w:t>Izvor sredstava za ostvarivanje programa</w:t>
            </w:r>
            <w:r w:rsidR="006F0F96">
              <w:rPr>
                <w:rFonts w:ascii="Arial" w:hAnsi="Arial" w:cs="Arial"/>
                <w:b/>
              </w:rPr>
              <w:t xml:space="preserve"> </w:t>
            </w:r>
            <w:r w:rsidRPr="00DA408A">
              <w:rPr>
                <w:rFonts w:ascii="Arial" w:hAnsi="Arial" w:cs="Arial"/>
                <w:b/>
              </w:rPr>
              <w:t>održavanje građevina javne odvodnje oborinskih voda</w:t>
            </w:r>
          </w:p>
        </w:tc>
        <w:tc>
          <w:tcPr>
            <w:tcW w:w="2199" w:type="dxa"/>
            <w:vAlign w:val="center"/>
          </w:tcPr>
          <w:p w:rsidR="002D12DD" w:rsidRPr="00DA408A" w:rsidRDefault="002D12DD" w:rsidP="005E4CB9">
            <w:pPr>
              <w:spacing w:after="0"/>
              <w:jc w:val="center"/>
              <w:rPr>
                <w:rFonts w:ascii="Arial" w:hAnsi="Arial" w:cs="Arial"/>
                <w:b/>
              </w:rPr>
            </w:pPr>
            <w:r w:rsidRPr="00DA408A">
              <w:rPr>
                <w:rFonts w:ascii="Arial" w:hAnsi="Arial" w:cs="Arial"/>
                <w:b/>
              </w:rPr>
              <w:t>Planirana vrijednost</w:t>
            </w:r>
          </w:p>
        </w:tc>
      </w:tr>
      <w:tr w:rsidR="005E4CB9" w:rsidRPr="00DA408A" w:rsidTr="00C91AEA">
        <w:trPr>
          <w:jc w:val="center"/>
        </w:trPr>
        <w:tc>
          <w:tcPr>
            <w:tcW w:w="6913" w:type="dxa"/>
            <w:gridSpan w:val="2"/>
          </w:tcPr>
          <w:p w:rsidR="005E4CB9" w:rsidRPr="00DA408A" w:rsidRDefault="005E4CB9" w:rsidP="005E4CB9">
            <w:pPr>
              <w:spacing w:after="0"/>
              <w:contextualSpacing/>
              <w:rPr>
                <w:rFonts w:ascii="Arial" w:hAnsi="Arial" w:cs="Arial"/>
              </w:rPr>
            </w:pPr>
            <w:r w:rsidRPr="00DA408A">
              <w:rPr>
                <w:rFonts w:ascii="Arial" w:hAnsi="Arial" w:cs="Arial"/>
              </w:rPr>
              <w:t>Izvor 4.5. Komunalna naknada</w:t>
            </w:r>
          </w:p>
        </w:tc>
        <w:tc>
          <w:tcPr>
            <w:tcW w:w="2199" w:type="dxa"/>
            <w:vAlign w:val="center"/>
          </w:tcPr>
          <w:p w:rsidR="005E4CB9" w:rsidRPr="00DA408A" w:rsidRDefault="005E4CB9" w:rsidP="005E4CB9">
            <w:pPr>
              <w:spacing w:after="0"/>
              <w:jc w:val="right"/>
              <w:rPr>
                <w:rFonts w:ascii="Arial" w:hAnsi="Arial" w:cs="Arial"/>
              </w:rPr>
            </w:pPr>
            <w:r w:rsidRPr="00DA408A">
              <w:rPr>
                <w:rFonts w:ascii="Arial" w:hAnsi="Arial" w:cs="Arial"/>
              </w:rPr>
              <w:t>300.000,00 kn</w:t>
            </w:r>
          </w:p>
        </w:tc>
      </w:tr>
      <w:tr w:rsidR="005E4CB9" w:rsidRPr="00DA408A" w:rsidTr="00C91AEA">
        <w:trPr>
          <w:jc w:val="center"/>
        </w:trPr>
        <w:tc>
          <w:tcPr>
            <w:tcW w:w="6913" w:type="dxa"/>
            <w:gridSpan w:val="2"/>
            <w:vAlign w:val="center"/>
          </w:tcPr>
          <w:p w:rsidR="005E4CB9" w:rsidRPr="00DA408A" w:rsidRDefault="005E4CB9" w:rsidP="005E4CB9">
            <w:pPr>
              <w:spacing w:after="0"/>
              <w:contextualSpacing/>
              <w:rPr>
                <w:rFonts w:ascii="Arial" w:hAnsi="Arial" w:cs="Arial"/>
              </w:rPr>
            </w:pPr>
            <w:r w:rsidRPr="00DA408A">
              <w:rPr>
                <w:rFonts w:ascii="Arial" w:hAnsi="Arial" w:cs="Arial"/>
              </w:rPr>
              <w:t>Izvor 5.6.  Prijenos sredstva EU</w:t>
            </w:r>
          </w:p>
        </w:tc>
        <w:tc>
          <w:tcPr>
            <w:tcW w:w="2199" w:type="dxa"/>
            <w:vAlign w:val="center"/>
          </w:tcPr>
          <w:p w:rsidR="005E4CB9" w:rsidRPr="00DA408A" w:rsidRDefault="005E4CB9" w:rsidP="005E4CB9">
            <w:pPr>
              <w:spacing w:after="0"/>
              <w:jc w:val="right"/>
              <w:rPr>
                <w:rFonts w:ascii="Arial" w:hAnsi="Arial" w:cs="Arial"/>
              </w:rPr>
            </w:pPr>
            <w:r w:rsidRPr="00DA408A">
              <w:rPr>
                <w:rFonts w:ascii="Arial" w:hAnsi="Arial" w:cs="Arial"/>
              </w:rPr>
              <w:t>1.000.000,00 kn</w:t>
            </w:r>
          </w:p>
        </w:tc>
      </w:tr>
      <w:tr w:rsidR="005E4CB9" w:rsidRPr="00DA408A" w:rsidTr="00C91AEA">
        <w:trPr>
          <w:jc w:val="center"/>
        </w:trPr>
        <w:tc>
          <w:tcPr>
            <w:tcW w:w="6913" w:type="dxa"/>
            <w:gridSpan w:val="2"/>
            <w:vAlign w:val="center"/>
          </w:tcPr>
          <w:p w:rsidR="005E4CB9" w:rsidRPr="00DA408A" w:rsidRDefault="005E4CB9" w:rsidP="005E4CB9">
            <w:pPr>
              <w:spacing w:after="0"/>
              <w:contextualSpacing/>
              <w:rPr>
                <w:rFonts w:ascii="Arial" w:hAnsi="Arial" w:cs="Arial"/>
              </w:rPr>
            </w:pPr>
            <w:r w:rsidRPr="00DA408A">
              <w:rPr>
                <w:rFonts w:ascii="Arial" w:hAnsi="Arial" w:cs="Arial"/>
              </w:rPr>
              <w:t>Izvor 5.9. Kapitalne pomoći</w:t>
            </w:r>
          </w:p>
        </w:tc>
        <w:tc>
          <w:tcPr>
            <w:tcW w:w="2199" w:type="dxa"/>
            <w:vAlign w:val="center"/>
          </w:tcPr>
          <w:p w:rsidR="006F0F96" w:rsidRPr="00DA408A" w:rsidRDefault="005E4CB9" w:rsidP="005E4CB9">
            <w:pPr>
              <w:spacing w:after="0"/>
              <w:jc w:val="right"/>
              <w:rPr>
                <w:rFonts w:ascii="Arial" w:hAnsi="Arial" w:cs="Arial"/>
              </w:rPr>
            </w:pPr>
            <w:r w:rsidRPr="00DA408A">
              <w:rPr>
                <w:rFonts w:ascii="Arial" w:hAnsi="Arial" w:cs="Arial"/>
              </w:rPr>
              <w:t>240.000,00 kn</w:t>
            </w:r>
          </w:p>
        </w:tc>
      </w:tr>
      <w:tr w:rsidR="005E4CB9" w:rsidRPr="00DA408A" w:rsidTr="00C91AEA">
        <w:trPr>
          <w:jc w:val="center"/>
        </w:trPr>
        <w:tc>
          <w:tcPr>
            <w:tcW w:w="6913" w:type="dxa"/>
            <w:gridSpan w:val="2"/>
          </w:tcPr>
          <w:p w:rsidR="005E4CB9" w:rsidRPr="006F0F96" w:rsidRDefault="006F0F96" w:rsidP="006F0F96">
            <w:pPr>
              <w:spacing w:after="0"/>
              <w:rPr>
                <w:rFonts w:ascii="Arial" w:hAnsi="Arial" w:cs="Arial"/>
              </w:rPr>
            </w:pPr>
            <w:r w:rsidRPr="006F0F96">
              <w:rPr>
                <w:rFonts w:ascii="Arial" w:hAnsi="Arial" w:cs="Arial"/>
              </w:rPr>
              <w:t xml:space="preserve">Izvor </w:t>
            </w:r>
            <w:r>
              <w:rPr>
                <w:rFonts w:ascii="Arial" w:hAnsi="Arial" w:cs="Arial"/>
              </w:rPr>
              <w:t>4.4. Komunalni doprinos</w:t>
            </w:r>
          </w:p>
        </w:tc>
        <w:tc>
          <w:tcPr>
            <w:tcW w:w="2199" w:type="dxa"/>
            <w:vAlign w:val="center"/>
          </w:tcPr>
          <w:p w:rsidR="005E4CB9" w:rsidRPr="006F0F96" w:rsidRDefault="006F0F96" w:rsidP="005E4CB9">
            <w:pPr>
              <w:spacing w:after="0"/>
              <w:jc w:val="right"/>
              <w:rPr>
                <w:rFonts w:ascii="Arial" w:hAnsi="Arial" w:cs="Arial"/>
              </w:rPr>
            </w:pPr>
            <w:r w:rsidRPr="006F0F96">
              <w:rPr>
                <w:rFonts w:ascii="Arial" w:hAnsi="Arial" w:cs="Arial"/>
              </w:rPr>
              <w:t>40.000,00 kn</w:t>
            </w:r>
          </w:p>
        </w:tc>
      </w:tr>
      <w:tr w:rsidR="006F0F96" w:rsidRPr="00DA408A" w:rsidTr="006F0F96">
        <w:trPr>
          <w:jc w:val="center"/>
        </w:trPr>
        <w:tc>
          <w:tcPr>
            <w:tcW w:w="6913" w:type="dxa"/>
            <w:gridSpan w:val="2"/>
            <w:tcBorders>
              <w:top w:val="single" w:sz="4" w:space="0" w:color="000000"/>
              <w:left w:val="single" w:sz="4" w:space="0" w:color="000000"/>
              <w:bottom w:val="single" w:sz="4" w:space="0" w:color="000000"/>
              <w:right w:val="single" w:sz="4" w:space="0" w:color="000000"/>
            </w:tcBorders>
          </w:tcPr>
          <w:p w:rsidR="006F0F96" w:rsidRPr="006F0F96" w:rsidRDefault="006F0F96" w:rsidP="000B0487">
            <w:pPr>
              <w:spacing w:after="0"/>
              <w:jc w:val="right"/>
              <w:rPr>
                <w:rFonts w:ascii="Arial" w:hAnsi="Arial" w:cs="Arial"/>
                <w:b/>
              </w:rPr>
            </w:pPr>
            <w:r w:rsidRPr="00DA408A">
              <w:rPr>
                <w:rFonts w:ascii="Arial" w:hAnsi="Arial" w:cs="Arial"/>
                <w:b/>
              </w:rPr>
              <w:t>UKUPNO</w:t>
            </w:r>
          </w:p>
        </w:tc>
        <w:tc>
          <w:tcPr>
            <w:tcW w:w="2199" w:type="dxa"/>
            <w:tcBorders>
              <w:top w:val="single" w:sz="4" w:space="0" w:color="000000"/>
              <w:left w:val="single" w:sz="4" w:space="0" w:color="000000"/>
              <w:bottom w:val="single" w:sz="4" w:space="0" w:color="000000"/>
              <w:right w:val="single" w:sz="4" w:space="0" w:color="000000"/>
            </w:tcBorders>
            <w:vAlign w:val="center"/>
          </w:tcPr>
          <w:p w:rsidR="006F0F96" w:rsidRPr="00DA408A" w:rsidRDefault="006F0F96" w:rsidP="000B0487">
            <w:pPr>
              <w:spacing w:after="0"/>
              <w:jc w:val="right"/>
              <w:rPr>
                <w:rFonts w:ascii="Arial" w:hAnsi="Arial" w:cs="Arial"/>
                <w:b/>
              </w:rPr>
            </w:pPr>
            <w:r w:rsidRPr="00DA408A">
              <w:rPr>
                <w:rFonts w:ascii="Arial" w:hAnsi="Arial" w:cs="Arial"/>
                <w:b/>
              </w:rPr>
              <w:t>1.580.000,00 kn</w:t>
            </w:r>
          </w:p>
        </w:tc>
      </w:tr>
    </w:tbl>
    <w:p w:rsidR="001567EB" w:rsidRPr="00DA408A" w:rsidRDefault="001567EB" w:rsidP="00F3306D">
      <w:pPr>
        <w:rPr>
          <w:rFonts w:ascii="Arial" w:hAnsi="Arial" w:cs="Arial"/>
          <w:sz w:val="24"/>
          <w:szCs w:val="24"/>
        </w:rPr>
      </w:pPr>
    </w:p>
    <w:p w:rsidR="001567EB" w:rsidRPr="00DA408A" w:rsidRDefault="00C91AEA" w:rsidP="00653AAA">
      <w:pPr>
        <w:jc w:val="center"/>
        <w:rPr>
          <w:rFonts w:ascii="Arial" w:hAnsi="Arial" w:cs="Arial"/>
          <w:b/>
          <w:sz w:val="24"/>
          <w:szCs w:val="24"/>
        </w:rPr>
      </w:pPr>
      <w:r w:rsidRPr="00DA408A">
        <w:rPr>
          <w:rFonts w:ascii="Arial" w:hAnsi="Arial" w:cs="Arial"/>
          <w:b/>
          <w:sz w:val="24"/>
          <w:szCs w:val="24"/>
        </w:rPr>
        <w:t>Članak 4</w:t>
      </w:r>
      <w:r w:rsidR="001567EB" w:rsidRPr="00DA408A">
        <w:rPr>
          <w:rFonts w:ascii="Arial" w:hAnsi="Arial" w:cs="Arial"/>
          <w:b/>
          <w:sz w:val="24"/>
          <w:szCs w:val="24"/>
        </w:rPr>
        <w:t>.</w:t>
      </w:r>
    </w:p>
    <w:p w:rsidR="001567EB" w:rsidRPr="00DA408A" w:rsidRDefault="00C91AEA" w:rsidP="00256C15">
      <w:pPr>
        <w:numPr>
          <w:ilvl w:val="0"/>
          <w:numId w:val="6"/>
        </w:numPr>
        <w:jc w:val="both"/>
        <w:rPr>
          <w:rFonts w:ascii="Arial" w:hAnsi="Arial" w:cs="Arial"/>
          <w:sz w:val="24"/>
          <w:szCs w:val="24"/>
        </w:rPr>
      </w:pPr>
      <w:r w:rsidRPr="00DA408A">
        <w:rPr>
          <w:rFonts w:ascii="Arial" w:hAnsi="Arial" w:cs="Arial"/>
          <w:sz w:val="24"/>
          <w:szCs w:val="24"/>
        </w:rPr>
        <w:t>Gradnja javne zelene površine i visina potrebnih sredstava za realizaciju istog utvrđuje se kako slijedi: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4"/>
        <w:gridCol w:w="6116"/>
        <w:gridCol w:w="2192"/>
      </w:tblGrid>
      <w:tr w:rsidR="00DA408A" w:rsidRPr="00DA408A" w:rsidTr="00420471">
        <w:trPr>
          <w:jc w:val="center"/>
        </w:trPr>
        <w:tc>
          <w:tcPr>
            <w:tcW w:w="754" w:type="dxa"/>
            <w:vAlign w:val="center"/>
          </w:tcPr>
          <w:p w:rsidR="00C91AEA" w:rsidRPr="00DA408A" w:rsidRDefault="00C91AEA" w:rsidP="00C91AEA">
            <w:pPr>
              <w:spacing w:after="0"/>
              <w:jc w:val="center"/>
              <w:rPr>
                <w:rFonts w:ascii="Arial" w:hAnsi="Arial" w:cs="Arial"/>
                <w:b/>
              </w:rPr>
            </w:pPr>
            <w:r w:rsidRPr="00DA408A">
              <w:rPr>
                <w:rFonts w:ascii="Arial" w:hAnsi="Arial" w:cs="Arial"/>
                <w:b/>
              </w:rPr>
              <w:t>redni broj</w:t>
            </w:r>
          </w:p>
        </w:tc>
        <w:tc>
          <w:tcPr>
            <w:tcW w:w="6116" w:type="dxa"/>
            <w:vAlign w:val="center"/>
          </w:tcPr>
          <w:p w:rsidR="00C91AEA" w:rsidRPr="00DA408A" w:rsidRDefault="00C91AEA" w:rsidP="00C91AEA">
            <w:pPr>
              <w:spacing w:after="0"/>
              <w:jc w:val="center"/>
              <w:rPr>
                <w:rFonts w:ascii="Arial" w:hAnsi="Arial" w:cs="Arial"/>
                <w:b/>
              </w:rPr>
            </w:pPr>
            <w:r w:rsidRPr="00DA408A">
              <w:rPr>
                <w:rFonts w:ascii="Arial" w:hAnsi="Arial" w:cs="Arial"/>
                <w:b/>
              </w:rPr>
              <w:t xml:space="preserve">Gradnja javnih zelenih površina </w:t>
            </w:r>
          </w:p>
        </w:tc>
        <w:tc>
          <w:tcPr>
            <w:tcW w:w="2192" w:type="dxa"/>
            <w:vAlign w:val="center"/>
          </w:tcPr>
          <w:p w:rsidR="00C91AEA" w:rsidRPr="00DA408A" w:rsidRDefault="00C91AEA" w:rsidP="00C91AEA">
            <w:pPr>
              <w:spacing w:after="0"/>
              <w:jc w:val="center"/>
              <w:rPr>
                <w:rFonts w:ascii="Arial" w:hAnsi="Arial" w:cs="Arial"/>
                <w:b/>
              </w:rPr>
            </w:pPr>
            <w:r w:rsidRPr="00DA408A">
              <w:rPr>
                <w:rFonts w:ascii="Arial" w:hAnsi="Arial" w:cs="Arial"/>
                <w:b/>
              </w:rPr>
              <w:t>Planirana vrijednost</w:t>
            </w:r>
          </w:p>
        </w:tc>
      </w:tr>
      <w:tr w:rsidR="00DA408A" w:rsidRPr="00DA408A" w:rsidTr="00420471">
        <w:trPr>
          <w:jc w:val="center"/>
        </w:trPr>
        <w:tc>
          <w:tcPr>
            <w:tcW w:w="754" w:type="dxa"/>
            <w:vAlign w:val="center"/>
          </w:tcPr>
          <w:p w:rsidR="00C91AEA" w:rsidRPr="00DA408A" w:rsidRDefault="00C91AEA" w:rsidP="00C91AEA">
            <w:pPr>
              <w:spacing w:after="0"/>
              <w:rPr>
                <w:rFonts w:ascii="Arial" w:hAnsi="Arial" w:cs="Arial"/>
              </w:rPr>
            </w:pPr>
            <w:r w:rsidRPr="00DA408A">
              <w:rPr>
                <w:rFonts w:ascii="Arial" w:hAnsi="Arial" w:cs="Arial"/>
              </w:rPr>
              <w:t>3.1.</w:t>
            </w:r>
          </w:p>
        </w:tc>
        <w:tc>
          <w:tcPr>
            <w:tcW w:w="6116" w:type="dxa"/>
            <w:vAlign w:val="center"/>
          </w:tcPr>
          <w:p w:rsidR="00C91AEA" w:rsidRPr="00DA408A" w:rsidRDefault="00C91AEA" w:rsidP="00C91AEA">
            <w:pPr>
              <w:spacing w:after="0"/>
              <w:contextualSpacing/>
              <w:rPr>
                <w:rFonts w:ascii="Arial" w:hAnsi="Arial" w:cs="Arial"/>
              </w:rPr>
            </w:pPr>
            <w:r w:rsidRPr="00DA408A">
              <w:rPr>
                <w:rFonts w:ascii="Arial" w:hAnsi="Arial" w:cs="Arial"/>
              </w:rPr>
              <w:t>Izgradnja dječjeg igrališta</w:t>
            </w:r>
          </w:p>
          <w:p w:rsidR="00C91AEA" w:rsidRPr="00DA408A" w:rsidRDefault="00C91AEA" w:rsidP="00C91AEA">
            <w:pPr>
              <w:spacing w:after="0"/>
              <w:contextualSpacing/>
              <w:rPr>
                <w:rFonts w:ascii="Arial" w:hAnsi="Arial" w:cs="Arial"/>
              </w:rPr>
            </w:pPr>
            <w:r w:rsidRPr="00DA408A">
              <w:rPr>
                <w:rFonts w:ascii="Arial" w:hAnsi="Arial" w:cs="Arial"/>
              </w:rPr>
              <w:t>3.1.1. Gospić - Pazariška ulica  (POS-ove zgrade)</w:t>
            </w:r>
          </w:p>
          <w:p w:rsidR="00C91AEA" w:rsidRPr="00DA408A" w:rsidRDefault="00C91AEA" w:rsidP="00C91AEA">
            <w:pPr>
              <w:spacing w:after="0"/>
              <w:contextualSpacing/>
              <w:rPr>
                <w:rFonts w:ascii="Arial" w:hAnsi="Arial" w:cs="Arial"/>
              </w:rPr>
            </w:pPr>
            <w:r w:rsidRPr="00DA408A">
              <w:rPr>
                <w:rFonts w:ascii="Arial" w:hAnsi="Arial" w:cs="Arial"/>
              </w:rPr>
              <w:t>3.1.2. Pumptruck staza na Ličkom Osiku</w:t>
            </w:r>
          </w:p>
          <w:p w:rsidR="00C91AEA" w:rsidRPr="00DA408A" w:rsidRDefault="00C91AEA" w:rsidP="00C91AEA">
            <w:pPr>
              <w:spacing w:after="0"/>
              <w:contextualSpacing/>
              <w:rPr>
                <w:rFonts w:ascii="Arial" w:hAnsi="Arial" w:cs="Arial"/>
              </w:rPr>
            </w:pPr>
            <w:r w:rsidRPr="00DA408A">
              <w:rPr>
                <w:rFonts w:ascii="Arial" w:hAnsi="Arial" w:cs="Arial"/>
              </w:rPr>
              <w:t>3.1.3. Gospić - Trg Stjepana Radića</w:t>
            </w:r>
          </w:p>
        </w:tc>
        <w:tc>
          <w:tcPr>
            <w:tcW w:w="2192" w:type="dxa"/>
            <w:vAlign w:val="center"/>
          </w:tcPr>
          <w:p w:rsidR="00C91AEA" w:rsidRPr="00DA408A" w:rsidRDefault="00C91AEA" w:rsidP="00C91AEA">
            <w:pPr>
              <w:spacing w:after="0"/>
              <w:jc w:val="right"/>
              <w:rPr>
                <w:rFonts w:ascii="Arial" w:hAnsi="Arial" w:cs="Arial"/>
              </w:rPr>
            </w:pPr>
            <w:r w:rsidRPr="00DA408A">
              <w:rPr>
                <w:rFonts w:ascii="Arial" w:hAnsi="Arial" w:cs="Arial"/>
              </w:rPr>
              <w:t>370.000,00 kn</w:t>
            </w:r>
          </w:p>
        </w:tc>
      </w:tr>
      <w:tr w:rsidR="00DA408A" w:rsidRPr="00DA408A" w:rsidTr="00420471">
        <w:trPr>
          <w:jc w:val="center"/>
        </w:trPr>
        <w:tc>
          <w:tcPr>
            <w:tcW w:w="754" w:type="dxa"/>
            <w:vAlign w:val="center"/>
          </w:tcPr>
          <w:p w:rsidR="00C91AEA" w:rsidRPr="00DA408A" w:rsidRDefault="00C91AEA" w:rsidP="00C91AEA">
            <w:pPr>
              <w:spacing w:after="0"/>
              <w:rPr>
                <w:rFonts w:ascii="Arial" w:hAnsi="Arial" w:cs="Arial"/>
              </w:rPr>
            </w:pPr>
            <w:r w:rsidRPr="00DA408A">
              <w:rPr>
                <w:rFonts w:ascii="Arial" w:hAnsi="Arial" w:cs="Arial"/>
              </w:rPr>
              <w:t>3.2.</w:t>
            </w:r>
          </w:p>
        </w:tc>
        <w:tc>
          <w:tcPr>
            <w:tcW w:w="6116" w:type="dxa"/>
            <w:vAlign w:val="center"/>
          </w:tcPr>
          <w:p w:rsidR="00C91AEA" w:rsidRPr="00DA408A" w:rsidRDefault="00C91AEA" w:rsidP="00C91AEA">
            <w:pPr>
              <w:spacing w:after="0"/>
              <w:contextualSpacing/>
              <w:rPr>
                <w:rFonts w:ascii="Arial" w:hAnsi="Arial" w:cs="Arial"/>
              </w:rPr>
            </w:pPr>
            <w:r w:rsidRPr="00DA408A">
              <w:rPr>
                <w:rFonts w:ascii="Arial" w:hAnsi="Arial" w:cs="Arial"/>
              </w:rPr>
              <w:t>Revitalizacija (oživljavanje, vraćanje prvotne živosti, obnavljanje) šume (parka) Jasikovac</w:t>
            </w:r>
          </w:p>
        </w:tc>
        <w:tc>
          <w:tcPr>
            <w:tcW w:w="2192" w:type="dxa"/>
          </w:tcPr>
          <w:p w:rsidR="00C91AEA" w:rsidRPr="00DA408A" w:rsidRDefault="00C91AEA" w:rsidP="00C91AEA">
            <w:pPr>
              <w:spacing w:after="0"/>
              <w:jc w:val="right"/>
              <w:rPr>
                <w:rFonts w:ascii="Arial" w:hAnsi="Arial" w:cs="Arial"/>
              </w:rPr>
            </w:pPr>
            <w:r w:rsidRPr="00DA408A">
              <w:rPr>
                <w:rFonts w:ascii="Arial" w:hAnsi="Arial" w:cs="Arial"/>
              </w:rPr>
              <w:t>500.000,00 kn</w:t>
            </w:r>
          </w:p>
        </w:tc>
      </w:tr>
      <w:tr w:rsidR="00DA408A" w:rsidRPr="00DA408A" w:rsidTr="00420471">
        <w:trPr>
          <w:jc w:val="center"/>
        </w:trPr>
        <w:tc>
          <w:tcPr>
            <w:tcW w:w="754" w:type="dxa"/>
            <w:vAlign w:val="center"/>
          </w:tcPr>
          <w:p w:rsidR="00C91AEA" w:rsidRPr="00DA408A" w:rsidRDefault="00C91AEA" w:rsidP="00C91AEA">
            <w:pPr>
              <w:spacing w:after="0"/>
              <w:rPr>
                <w:rFonts w:ascii="Arial" w:hAnsi="Arial" w:cs="Arial"/>
              </w:rPr>
            </w:pPr>
            <w:r w:rsidRPr="00DA408A">
              <w:rPr>
                <w:rFonts w:ascii="Arial" w:hAnsi="Arial" w:cs="Arial"/>
              </w:rPr>
              <w:t>3.3.</w:t>
            </w:r>
          </w:p>
        </w:tc>
        <w:tc>
          <w:tcPr>
            <w:tcW w:w="6116" w:type="dxa"/>
            <w:vAlign w:val="center"/>
          </w:tcPr>
          <w:p w:rsidR="00C91AEA" w:rsidRPr="00DA408A" w:rsidRDefault="00C91AEA" w:rsidP="00C91AEA">
            <w:pPr>
              <w:spacing w:after="0"/>
              <w:contextualSpacing/>
              <w:rPr>
                <w:rFonts w:ascii="Arial" w:hAnsi="Arial" w:cs="Arial"/>
              </w:rPr>
            </w:pPr>
            <w:r w:rsidRPr="00DA408A">
              <w:rPr>
                <w:rFonts w:ascii="Arial" w:hAnsi="Arial" w:cs="Arial"/>
              </w:rPr>
              <w:t>Izgradnja dječjeg igrališta na Ličkom Osiku</w:t>
            </w:r>
          </w:p>
        </w:tc>
        <w:tc>
          <w:tcPr>
            <w:tcW w:w="2192" w:type="dxa"/>
          </w:tcPr>
          <w:p w:rsidR="00C91AEA" w:rsidRPr="00DA408A" w:rsidRDefault="00C91AEA" w:rsidP="00C91AEA">
            <w:pPr>
              <w:spacing w:after="0"/>
              <w:jc w:val="right"/>
              <w:rPr>
                <w:rFonts w:ascii="Arial" w:hAnsi="Arial" w:cs="Arial"/>
              </w:rPr>
            </w:pPr>
            <w:r w:rsidRPr="00DA408A">
              <w:rPr>
                <w:rFonts w:ascii="Arial" w:hAnsi="Arial" w:cs="Arial"/>
              </w:rPr>
              <w:t>472.985,00 kn</w:t>
            </w:r>
          </w:p>
        </w:tc>
      </w:tr>
      <w:tr w:rsidR="00DA408A" w:rsidRPr="00DA408A" w:rsidTr="00420471">
        <w:trPr>
          <w:jc w:val="center"/>
        </w:trPr>
        <w:tc>
          <w:tcPr>
            <w:tcW w:w="754" w:type="dxa"/>
            <w:vAlign w:val="center"/>
          </w:tcPr>
          <w:p w:rsidR="00C91AEA" w:rsidRPr="00DA408A" w:rsidRDefault="00C91AEA" w:rsidP="00C91AEA">
            <w:pPr>
              <w:spacing w:after="0"/>
              <w:rPr>
                <w:rFonts w:ascii="Arial" w:hAnsi="Arial" w:cs="Arial"/>
              </w:rPr>
            </w:pPr>
            <w:r w:rsidRPr="00DA408A">
              <w:rPr>
                <w:rFonts w:ascii="Arial" w:hAnsi="Arial" w:cs="Arial"/>
              </w:rPr>
              <w:t>3.4.</w:t>
            </w:r>
          </w:p>
        </w:tc>
        <w:tc>
          <w:tcPr>
            <w:tcW w:w="6116" w:type="dxa"/>
            <w:vAlign w:val="center"/>
          </w:tcPr>
          <w:p w:rsidR="00C91AEA" w:rsidRPr="00DA408A" w:rsidRDefault="00C91AEA" w:rsidP="00C91AEA">
            <w:pPr>
              <w:spacing w:after="0"/>
              <w:contextualSpacing/>
              <w:rPr>
                <w:rFonts w:ascii="Arial" w:hAnsi="Arial" w:cs="Arial"/>
              </w:rPr>
            </w:pPr>
            <w:r w:rsidRPr="00DA408A">
              <w:rPr>
                <w:rFonts w:ascii="Arial" w:hAnsi="Arial" w:cs="Arial"/>
              </w:rPr>
              <w:t>Izgradnja atletske staze na gradskom stadionu u Gospiću</w:t>
            </w:r>
          </w:p>
        </w:tc>
        <w:tc>
          <w:tcPr>
            <w:tcW w:w="2192" w:type="dxa"/>
          </w:tcPr>
          <w:p w:rsidR="00C91AEA" w:rsidRPr="00DA408A" w:rsidRDefault="00C91AEA" w:rsidP="00C91AEA">
            <w:pPr>
              <w:spacing w:after="0"/>
              <w:jc w:val="right"/>
              <w:rPr>
                <w:rFonts w:ascii="Arial" w:hAnsi="Arial" w:cs="Arial"/>
              </w:rPr>
            </w:pPr>
            <w:r w:rsidRPr="00DA408A">
              <w:rPr>
                <w:rFonts w:ascii="Arial" w:hAnsi="Arial" w:cs="Arial"/>
              </w:rPr>
              <w:t>980.000,00 kn</w:t>
            </w:r>
          </w:p>
        </w:tc>
      </w:tr>
      <w:tr w:rsidR="00DA408A" w:rsidRPr="00DA408A" w:rsidTr="00420471">
        <w:trPr>
          <w:jc w:val="center"/>
        </w:trPr>
        <w:tc>
          <w:tcPr>
            <w:tcW w:w="6870" w:type="dxa"/>
            <w:gridSpan w:val="2"/>
            <w:vAlign w:val="center"/>
          </w:tcPr>
          <w:p w:rsidR="00C91AEA" w:rsidRPr="00DA408A" w:rsidRDefault="00C91AEA" w:rsidP="00C91AEA">
            <w:pPr>
              <w:spacing w:after="0"/>
              <w:jc w:val="right"/>
              <w:rPr>
                <w:rFonts w:ascii="Arial" w:hAnsi="Arial" w:cs="Arial"/>
                <w:b/>
              </w:rPr>
            </w:pPr>
            <w:r w:rsidRPr="00DA408A">
              <w:rPr>
                <w:rFonts w:ascii="Arial" w:hAnsi="Arial" w:cs="Arial"/>
                <w:b/>
              </w:rPr>
              <w:t>UKUPNI RASHODI ZA GRADNJU JAVNE ZELENE POVRŠINE</w:t>
            </w:r>
          </w:p>
        </w:tc>
        <w:tc>
          <w:tcPr>
            <w:tcW w:w="2192" w:type="dxa"/>
            <w:vAlign w:val="center"/>
          </w:tcPr>
          <w:p w:rsidR="00C91AEA" w:rsidRPr="00DA408A" w:rsidRDefault="00C91AEA" w:rsidP="00C91AEA">
            <w:pPr>
              <w:spacing w:after="0"/>
              <w:jc w:val="right"/>
              <w:rPr>
                <w:rFonts w:ascii="Arial" w:hAnsi="Arial" w:cs="Arial"/>
                <w:b/>
              </w:rPr>
            </w:pPr>
            <w:r w:rsidRPr="00DA408A">
              <w:rPr>
                <w:rFonts w:ascii="Arial" w:hAnsi="Arial" w:cs="Arial"/>
                <w:b/>
              </w:rPr>
              <w:t>2.322.985,00 kn</w:t>
            </w:r>
          </w:p>
        </w:tc>
      </w:tr>
      <w:tr w:rsidR="00DA408A" w:rsidRPr="00DA408A" w:rsidTr="00420471">
        <w:trPr>
          <w:jc w:val="center"/>
        </w:trPr>
        <w:tc>
          <w:tcPr>
            <w:tcW w:w="6870" w:type="dxa"/>
            <w:gridSpan w:val="2"/>
            <w:shd w:val="clear" w:color="auto" w:fill="EEECE1" w:themeFill="background2"/>
            <w:vAlign w:val="center"/>
          </w:tcPr>
          <w:p w:rsidR="00C91AEA" w:rsidRPr="00DA408A" w:rsidRDefault="00C91AEA" w:rsidP="00C91AEA">
            <w:pPr>
              <w:spacing w:after="0"/>
              <w:jc w:val="right"/>
              <w:rPr>
                <w:rFonts w:ascii="Arial" w:hAnsi="Arial" w:cs="Arial"/>
                <w:b/>
              </w:rPr>
            </w:pPr>
          </w:p>
        </w:tc>
        <w:tc>
          <w:tcPr>
            <w:tcW w:w="2192" w:type="dxa"/>
            <w:shd w:val="clear" w:color="auto" w:fill="EEECE1" w:themeFill="background2"/>
            <w:vAlign w:val="center"/>
          </w:tcPr>
          <w:p w:rsidR="00C91AEA" w:rsidRPr="00DA408A" w:rsidRDefault="00C91AEA" w:rsidP="00C91AEA">
            <w:pPr>
              <w:spacing w:after="0"/>
              <w:jc w:val="right"/>
              <w:rPr>
                <w:rFonts w:ascii="Arial" w:hAnsi="Arial" w:cs="Arial"/>
                <w:b/>
              </w:rPr>
            </w:pPr>
          </w:p>
        </w:tc>
      </w:tr>
      <w:tr w:rsidR="00DA408A" w:rsidRPr="00DA408A" w:rsidTr="00420471">
        <w:trPr>
          <w:jc w:val="center"/>
        </w:trPr>
        <w:tc>
          <w:tcPr>
            <w:tcW w:w="6870" w:type="dxa"/>
            <w:gridSpan w:val="2"/>
            <w:vAlign w:val="center"/>
          </w:tcPr>
          <w:p w:rsidR="00C91AEA" w:rsidRPr="00DA408A" w:rsidRDefault="00C91AEA" w:rsidP="00C91AEA">
            <w:pPr>
              <w:spacing w:after="0"/>
              <w:contextualSpacing/>
              <w:jc w:val="center"/>
              <w:rPr>
                <w:rFonts w:ascii="Arial" w:hAnsi="Arial" w:cs="Arial"/>
              </w:rPr>
            </w:pPr>
            <w:r w:rsidRPr="00DA408A">
              <w:rPr>
                <w:rFonts w:ascii="Arial" w:hAnsi="Arial" w:cs="Arial"/>
                <w:b/>
              </w:rPr>
              <w:t>Izvor sredstava za ostvarivanje programa</w:t>
            </w:r>
            <w:r w:rsidR="006F0F96">
              <w:rPr>
                <w:rFonts w:ascii="Arial" w:hAnsi="Arial" w:cs="Arial"/>
                <w:b/>
              </w:rPr>
              <w:t xml:space="preserve"> </w:t>
            </w:r>
            <w:r w:rsidR="000179A0">
              <w:rPr>
                <w:rFonts w:ascii="Arial" w:hAnsi="Arial" w:cs="Arial"/>
                <w:b/>
              </w:rPr>
              <w:t>gradnje</w:t>
            </w:r>
            <w:r w:rsidR="00420471" w:rsidRPr="00DA408A">
              <w:rPr>
                <w:rFonts w:ascii="Arial" w:hAnsi="Arial" w:cs="Arial"/>
                <w:b/>
              </w:rPr>
              <w:t xml:space="preserve"> javnih zelenih površina</w:t>
            </w:r>
          </w:p>
        </w:tc>
        <w:tc>
          <w:tcPr>
            <w:tcW w:w="2192" w:type="dxa"/>
            <w:vAlign w:val="center"/>
          </w:tcPr>
          <w:p w:rsidR="00C91AEA" w:rsidRPr="00DA408A" w:rsidRDefault="00C91AEA" w:rsidP="00C91AEA">
            <w:pPr>
              <w:spacing w:after="0"/>
              <w:jc w:val="center"/>
              <w:rPr>
                <w:rFonts w:ascii="Arial" w:hAnsi="Arial" w:cs="Arial"/>
                <w:b/>
              </w:rPr>
            </w:pPr>
            <w:r w:rsidRPr="00DA408A">
              <w:rPr>
                <w:rFonts w:ascii="Arial" w:hAnsi="Arial" w:cs="Arial"/>
                <w:b/>
              </w:rPr>
              <w:t>Planirana vrijednost</w:t>
            </w:r>
          </w:p>
        </w:tc>
      </w:tr>
      <w:tr w:rsidR="00DA408A" w:rsidRPr="00DA408A" w:rsidTr="00420471">
        <w:trPr>
          <w:jc w:val="center"/>
        </w:trPr>
        <w:tc>
          <w:tcPr>
            <w:tcW w:w="6870" w:type="dxa"/>
            <w:gridSpan w:val="2"/>
          </w:tcPr>
          <w:p w:rsidR="00C91AEA" w:rsidRPr="00DA408A" w:rsidRDefault="00420471" w:rsidP="00C91AEA">
            <w:pPr>
              <w:spacing w:after="0"/>
              <w:contextualSpacing/>
              <w:rPr>
                <w:rFonts w:ascii="Arial" w:hAnsi="Arial" w:cs="Arial"/>
              </w:rPr>
            </w:pPr>
            <w:r w:rsidRPr="00DA408A">
              <w:rPr>
                <w:rFonts w:ascii="Arial" w:hAnsi="Arial" w:cs="Arial"/>
              </w:rPr>
              <w:t>Izvor 4.3. Doprinosi za šume</w:t>
            </w:r>
          </w:p>
        </w:tc>
        <w:tc>
          <w:tcPr>
            <w:tcW w:w="2192" w:type="dxa"/>
            <w:vAlign w:val="center"/>
          </w:tcPr>
          <w:p w:rsidR="00C91AEA" w:rsidRPr="00DA408A" w:rsidRDefault="00420471" w:rsidP="00C91AEA">
            <w:pPr>
              <w:spacing w:after="0"/>
              <w:jc w:val="right"/>
              <w:rPr>
                <w:rFonts w:ascii="Arial" w:hAnsi="Arial" w:cs="Arial"/>
              </w:rPr>
            </w:pPr>
            <w:r w:rsidRPr="00DA408A">
              <w:rPr>
                <w:rFonts w:ascii="Arial" w:hAnsi="Arial" w:cs="Arial"/>
              </w:rPr>
              <w:t>8</w:t>
            </w:r>
            <w:r w:rsidR="00C91AEA" w:rsidRPr="00DA408A">
              <w:rPr>
                <w:rFonts w:ascii="Arial" w:hAnsi="Arial" w:cs="Arial"/>
              </w:rPr>
              <w:t>0.000,00 kn</w:t>
            </w:r>
          </w:p>
        </w:tc>
      </w:tr>
      <w:tr w:rsidR="00420471" w:rsidRPr="00DA408A" w:rsidTr="00420471">
        <w:trPr>
          <w:jc w:val="center"/>
        </w:trPr>
        <w:tc>
          <w:tcPr>
            <w:tcW w:w="6870" w:type="dxa"/>
            <w:gridSpan w:val="2"/>
          </w:tcPr>
          <w:p w:rsidR="00420471" w:rsidRPr="00DA408A" w:rsidRDefault="00420471" w:rsidP="00C91AEA">
            <w:pPr>
              <w:spacing w:after="0"/>
              <w:contextualSpacing/>
              <w:rPr>
                <w:rFonts w:ascii="Arial" w:hAnsi="Arial" w:cs="Arial"/>
              </w:rPr>
            </w:pPr>
            <w:r w:rsidRPr="00DA408A">
              <w:rPr>
                <w:rFonts w:ascii="Arial" w:hAnsi="Arial" w:cs="Arial"/>
              </w:rPr>
              <w:t>Izvor 4.4. Komunalni doprinos</w:t>
            </w:r>
          </w:p>
        </w:tc>
        <w:tc>
          <w:tcPr>
            <w:tcW w:w="2192" w:type="dxa"/>
            <w:vAlign w:val="center"/>
          </w:tcPr>
          <w:p w:rsidR="00420471" w:rsidRPr="00DA408A" w:rsidRDefault="00420471" w:rsidP="00C91AEA">
            <w:pPr>
              <w:spacing w:after="0"/>
              <w:jc w:val="right"/>
              <w:rPr>
                <w:rFonts w:ascii="Arial" w:hAnsi="Arial" w:cs="Arial"/>
              </w:rPr>
            </w:pPr>
            <w:r w:rsidRPr="00DA408A">
              <w:rPr>
                <w:rFonts w:ascii="Arial" w:hAnsi="Arial" w:cs="Arial"/>
              </w:rPr>
              <w:t>496.387,00 kn</w:t>
            </w:r>
          </w:p>
        </w:tc>
      </w:tr>
      <w:tr w:rsidR="00DA408A" w:rsidRPr="00DA408A" w:rsidTr="001D2197">
        <w:trPr>
          <w:jc w:val="center"/>
        </w:trPr>
        <w:tc>
          <w:tcPr>
            <w:tcW w:w="6870" w:type="dxa"/>
            <w:gridSpan w:val="2"/>
            <w:vAlign w:val="center"/>
          </w:tcPr>
          <w:p w:rsidR="00420471" w:rsidRPr="00DA408A" w:rsidRDefault="00420471" w:rsidP="00420471">
            <w:pPr>
              <w:spacing w:after="0"/>
              <w:contextualSpacing/>
              <w:rPr>
                <w:rFonts w:ascii="Arial" w:hAnsi="Arial" w:cs="Arial"/>
              </w:rPr>
            </w:pPr>
            <w:r w:rsidRPr="00DA408A">
              <w:rPr>
                <w:rFonts w:ascii="Arial" w:hAnsi="Arial" w:cs="Arial"/>
              </w:rPr>
              <w:t>Izvor 5.6.  Prijenos sredstva EU</w:t>
            </w:r>
          </w:p>
        </w:tc>
        <w:tc>
          <w:tcPr>
            <w:tcW w:w="2192" w:type="dxa"/>
            <w:vAlign w:val="center"/>
          </w:tcPr>
          <w:p w:rsidR="00420471" w:rsidRPr="00DA408A" w:rsidRDefault="00420471" w:rsidP="00420471">
            <w:pPr>
              <w:spacing w:after="0"/>
              <w:jc w:val="right"/>
              <w:rPr>
                <w:rFonts w:ascii="Arial" w:hAnsi="Arial" w:cs="Arial"/>
              </w:rPr>
            </w:pPr>
            <w:r w:rsidRPr="00DA408A">
              <w:rPr>
                <w:rFonts w:ascii="Arial" w:hAnsi="Arial" w:cs="Arial"/>
              </w:rPr>
              <w:t>386.255,00 kn</w:t>
            </w:r>
          </w:p>
        </w:tc>
      </w:tr>
      <w:tr w:rsidR="00420471" w:rsidRPr="00DA408A" w:rsidTr="00420471">
        <w:trPr>
          <w:jc w:val="center"/>
        </w:trPr>
        <w:tc>
          <w:tcPr>
            <w:tcW w:w="6870" w:type="dxa"/>
            <w:gridSpan w:val="2"/>
          </w:tcPr>
          <w:p w:rsidR="00420471" w:rsidRPr="00DA408A" w:rsidRDefault="00420471" w:rsidP="00420471">
            <w:pPr>
              <w:spacing w:after="0"/>
              <w:contextualSpacing/>
              <w:rPr>
                <w:rFonts w:ascii="Arial" w:hAnsi="Arial" w:cs="Arial"/>
              </w:rPr>
            </w:pPr>
            <w:r w:rsidRPr="00DA408A">
              <w:rPr>
                <w:rFonts w:ascii="Arial" w:hAnsi="Arial" w:cs="Arial"/>
              </w:rPr>
              <w:t>Izvor 5.9. Kapitalne pomoći</w:t>
            </w:r>
          </w:p>
        </w:tc>
        <w:tc>
          <w:tcPr>
            <w:tcW w:w="2192" w:type="dxa"/>
            <w:vAlign w:val="center"/>
          </w:tcPr>
          <w:p w:rsidR="00420471" w:rsidRPr="00DA408A" w:rsidRDefault="00420471" w:rsidP="00420471">
            <w:pPr>
              <w:spacing w:after="0"/>
              <w:jc w:val="right"/>
              <w:rPr>
                <w:rFonts w:ascii="Arial" w:hAnsi="Arial" w:cs="Arial"/>
              </w:rPr>
            </w:pPr>
            <w:r w:rsidRPr="00DA408A">
              <w:rPr>
                <w:rFonts w:ascii="Arial" w:hAnsi="Arial" w:cs="Arial"/>
              </w:rPr>
              <w:t>1.269.686,00 kn</w:t>
            </w:r>
          </w:p>
        </w:tc>
      </w:tr>
      <w:tr w:rsidR="00DA408A" w:rsidRPr="00DA408A" w:rsidTr="00420471">
        <w:trPr>
          <w:jc w:val="center"/>
        </w:trPr>
        <w:tc>
          <w:tcPr>
            <w:tcW w:w="6870" w:type="dxa"/>
            <w:gridSpan w:val="2"/>
            <w:vAlign w:val="center"/>
          </w:tcPr>
          <w:p w:rsidR="00420471" w:rsidRPr="00DA408A" w:rsidRDefault="00420471" w:rsidP="00420471">
            <w:pPr>
              <w:spacing w:after="0"/>
              <w:contextualSpacing/>
              <w:rPr>
                <w:rFonts w:ascii="Arial" w:hAnsi="Arial" w:cs="Arial"/>
              </w:rPr>
            </w:pPr>
            <w:r w:rsidRPr="00DA408A">
              <w:rPr>
                <w:rFonts w:ascii="Arial" w:hAnsi="Arial" w:cs="Arial"/>
              </w:rPr>
              <w:t>Izvor 1.1. Prihodi od poreza</w:t>
            </w:r>
          </w:p>
        </w:tc>
        <w:tc>
          <w:tcPr>
            <w:tcW w:w="2192" w:type="dxa"/>
            <w:vAlign w:val="center"/>
          </w:tcPr>
          <w:p w:rsidR="00420471" w:rsidRPr="00DA408A" w:rsidRDefault="00420471" w:rsidP="00420471">
            <w:pPr>
              <w:spacing w:after="0"/>
              <w:jc w:val="right"/>
              <w:rPr>
                <w:rFonts w:ascii="Arial" w:hAnsi="Arial" w:cs="Arial"/>
              </w:rPr>
            </w:pPr>
            <w:r w:rsidRPr="00DA408A">
              <w:rPr>
                <w:rFonts w:ascii="Arial" w:hAnsi="Arial" w:cs="Arial"/>
              </w:rPr>
              <w:t>30.657,00 kn</w:t>
            </w:r>
          </w:p>
        </w:tc>
      </w:tr>
      <w:tr w:rsidR="00DA408A" w:rsidRPr="00DA408A" w:rsidTr="00420471">
        <w:trPr>
          <w:jc w:val="center"/>
        </w:trPr>
        <w:tc>
          <w:tcPr>
            <w:tcW w:w="6870" w:type="dxa"/>
            <w:gridSpan w:val="2"/>
            <w:vAlign w:val="center"/>
          </w:tcPr>
          <w:p w:rsidR="00420471" w:rsidRPr="00DA408A" w:rsidRDefault="00420471" w:rsidP="00420471">
            <w:pPr>
              <w:spacing w:after="0"/>
              <w:contextualSpacing/>
              <w:rPr>
                <w:rFonts w:ascii="Arial" w:hAnsi="Arial" w:cs="Arial"/>
              </w:rPr>
            </w:pPr>
            <w:r w:rsidRPr="00DA408A">
              <w:rPr>
                <w:rFonts w:ascii="Arial" w:hAnsi="Arial" w:cs="Arial"/>
              </w:rPr>
              <w:t>Izvor 5.4. Tekuće pomoći</w:t>
            </w:r>
          </w:p>
        </w:tc>
        <w:tc>
          <w:tcPr>
            <w:tcW w:w="2192" w:type="dxa"/>
            <w:vAlign w:val="center"/>
          </w:tcPr>
          <w:p w:rsidR="00420471" w:rsidRPr="00DA408A" w:rsidRDefault="00420471" w:rsidP="00420471">
            <w:pPr>
              <w:spacing w:after="0"/>
              <w:jc w:val="right"/>
              <w:rPr>
                <w:rFonts w:ascii="Arial" w:hAnsi="Arial" w:cs="Arial"/>
              </w:rPr>
            </w:pPr>
            <w:r w:rsidRPr="00DA408A">
              <w:rPr>
                <w:rFonts w:ascii="Arial" w:hAnsi="Arial" w:cs="Arial"/>
              </w:rPr>
              <w:t>60.000,00 kn</w:t>
            </w:r>
          </w:p>
        </w:tc>
      </w:tr>
      <w:tr w:rsidR="00DA408A" w:rsidRPr="00DA408A" w:rsidTr="00420471">
        <w:trPr>
          <w:jc w:val="center"/>
        </w:trPr>
        <w:tc>
          <w:tcPr>
            <w:tcW w:w="6870" w:type="dxa"/>
            <w:gridSpan w:val="2"/>
          </w:tcPr>
          <w:p w:rsidR="00420471" w:rsidRPr="00DA408A" w:rsidRDefault="00420471" w:rsidP="00420471">
            <w:pPr>
              <w:spacing w:after="0"/>
              <w:jc w:val="right"/>
            </w:pPr>
            <w:r w:rsidRPr="00DA408A">
              <w:rPr>
                <w:rFonts w:ascii="Arial" w:hAnsi="Arial" w:cs="Arial"/>
                <w:b/>
              </w:rPr>
              <w:t>UKUPNO</w:t>
            </w:r>
          </w:p>
        </w:tc>
        <w:tc>
          <w:tcPr>
            <w:tcW w:w="2192" w:type="dxa"/>
            <w:vAlign w:val="center"/>
          </w:tcPr>
          <w:p w:rsidR="00420471" w:rsidRPr="00DA408A" w:rsidRDefault="00420471" w:rsidP="00420471">
            <w:pPr>
              <w:spacing w:after="0"/>
              <w:jc w:val="right"/>
              <w:rPr>
                <w:rFonts w:ascii="Arial" w:hAnsi="Arial" w:cs="Arial"/>
                <w:b/>
              </w:rPr>
            </w:pPr>
            <w:r w:rsidRPr="00DA408A">
              <w:rPr>
                <w:rFonts w:ascii="Arial" w:hAnsi="Arial" w:cs="Arial"/>
                <w:b/>
              </w:rPr>
              <w:t>2.322.985,00 kn</w:t>
            </w:r>
          </w:p>
        </w:tc>
      </w:tr>
    </w:tbl>
    <w:p w:rsidR="00C91AEA" w:rsidRPr="00DA408A" w:rsidRDefault="00C91AEA" w:rsidP="00C91AEA">
      <w:pPr>
        <w:jc w:val="both"/>
        <w:rPr>
          <w:rFonts w:ascii="Arial" w:hAnsi="Arial" w:cs="Arial"/>
          <w:sz w:val="24"/>
          <w:szCs w:val="24"/>
        </w:rPr>
      </w:pPr>
    </w:p>
    <w:p w:rsidR="00C91AEA" w:rsidRPr="00DA408A" w:rsidRDefault="00C91AEA" w:rsidP="00C91AEA">
      <w:pPr>
        <w:jc w:val="both"/>
        <w:rPr>
          <w:rFonts w:ascii="Arial" w:hAnsi="Arial" w:cs="Arial"/>
          <w:sz w:val="24"/>
          <w:szCs w:val="24"/>
        </w:rPr>
      </w:pPr>
    </w:p>
    <w:p w:rsidR="001567EB" w:rsidRPr="00DA408A" w:rsidRDefault="001567EB" w:rsidP="00F3306D">
      <w:pPr>
        <w:rPr>
          <w:rFonts w:ascii="Arial" w:hAnsi="Arial" w:cs="Arial"/>
          <w:sz w:val="24"/>
          <w:szCs w:val="24"/>
        </w:rPr>
      </w:pPr>
    </w:p>
    <w:p w:rsidR="001567EB" w:rsidRPr="00DA408A" w:rsidRDefault="00420471" w:rsidP="00BB72C4">
      <w:pPr>
        <w:jc w:val="center"/>
        <w:rPr>
          <w:rFonts w:ascii="Arial" w:hAnsi="Arial" w:cs="Arial"/>
          <w:b/>
          <w:sz w:val="24"/>
          <w:szCs w:val="24"/>
        </w:rPr>
      </w:pPr>
      <w:r w:rsidRPr="00DA408A">
        <w:rPr>
          <w:rFonts w:ascii="Arial" w:hAnsi="Arial" w:cs="Arial"/>
          <w:b/>
          <w:sz w:val="24"/>
          <w:szCs w:val="24"/>
        </w:rPr>
        <w:t>Članak 5</w:t>
      </w:r>
      <w:r w:rsidR="001567EB" w:rsidRPr="00DA408A">
        <w:rPr>
          <w:rFonts w:ascii="Arial" w:hAnsi="Arial" w:cs="Arial"/>
          <w:b/>
          <w:sz w:val="24"/>
          <w:szCs w:val="24"/>
        </w:rPr>
        <w:t>.</w:t>
      </w:r>
    </w:p>
    <w:p w:rsidR="00420471" w:rsidRPr="00DA408A" w:rsidRDefault="00420471" w:rsidP="00256C15">
      <w:pPr>
        <w:numPr>
          <w:ilvl w:val="0"/>
          <w:numId w:val="7"/>
        </w:numPr>
        <w:jc w:val="both"/>
        <w:rPr>
          <w:rFonts w:ascii="Arial" w:hAnsi="Arial" w:cs="Arial"/>
          <w:sz w:val="24"/>
          <w:szCs w:val="24"/>
        </w:rPr>
      </w:pPr>
      <w:r w:rsidRPr="00DA408A">
        <w:rPr>
          <w:rFonts w:ascii="Arial" w:hAnsi="Arial" w:cs="Arial"/>
          <w:sz w:val="24"/>
          <w:szCs w:val="24"/>
        </w:rPr>
        <w:t>Gradnja građevina i uređaja javne namjene i visina potrebnih sredstava za realizaciju istog utvrđuje se kako slijedi:</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7"/>
        <w:gridCol w:w="6242"/>
        <w:gridCol w:w="2359"/>
      </w:tblGrid>
      <w:tr w:rsidR="00DA408A" w:rsidRPr="00DA408A" w:rsidTr="001D2197">
        <w:trPr>
          <w:trHeight w:val="284"/>
        </w:trPr>
        <w:tc>
          <w:tcPr>
            <w:tcW w:w="967" w:type="dxa"/>
            <w:vAlign w:val="center"/>
          </w:tcPr>
          <w:p w:rsidR="00420471" w:rsidRPr="00DA408A" w:rsidRDefault="00420471" w:rsidP="001D2197">
            <w:pPr>
              <w:spacing w:after="0"/>
              <w:rPr>
                <w:rFonts w:ascii="Arial" w:hAnsi="Arial" w:cs="Arial"/>
                <w:b/>
              </w:rPr>
            </w:pPr>
            <w:r w:rsidRPr="00DA408A">
              <w:rPr>
                <w:rFonts w:ascii="Arial" w:hAnsi="Arial" w:cs="Arial"/>
                <w:b/>
              </w:rPr>
              <w:t>Redni broj</w:t>
            </w:r>
          </w:p>
        </w:tc>
        <w:tc>
          <w:tcPr>
            <w:tcW w:w="6242" w:type="dxa"/>
            <w:vAlign w:val="center"/>
          </w:tcPr>
          <w:p w:rsidR="00420471" w:rsidRPr="00DA408A" w:rsidRDefault="00420471" w:rsidP="001D2197">
            <w:pPr>
              <w:spacing w:after="0"/>
              <w:jc w:val="center"/>
              <w:rPr>
                <w:rFonts w:ascii="Arial" w:hAnsi="Arial" w:cs="Arial"/>
                <w:b/>
              </w:rPr>
            </w:pPr>
            <w:r w:rsidRPr="00DA408A">
              <w:rPr>
                <w:rFonts w:ascii="Arial" w:hAnsi="Arial" w:cs="Arial"/>
                <w:b/>
              </w:rPr>
              <w:t>Gradnja građevina i uređaja javne namjene</w:t>
            </w:r>
          </w:p>
        </w:tc>
        <w:tc>
          <w:tcPr>
            <w:tcW w:w="2359" w:type="dxa"/>
            <w:vAlign w:val="center"/>
          </w:tcPr>
          <w:p w:rsidR="00420471" w:rsidRPr="00DA408A" w:rsidRDefault="00420471" w:rsidP="001D2197">
            <w:pPr>
              <w:spacing w:after="0"/>
              <w:jc w:val="right"/>
              <w:rPr>
                <w:rFonts w:ascii="Arial" w:hAnsi="Arial" w:cs="Arial"/>
                <w:b/>
              </w:rPr>
            </w:pPr>
            <w:r w:rsidRPr="00DA408A">
              <w:rPr>
                <w:rFonts w:ascii="Arial" w:hAnsi="Arial" w:cs="Arial"/>
                <w:b/>
              </w:rPr>
              <w:t>Planirana vrijednost</w:t>
            </w:r>
          </w:p>
        </w:tc>
      </w:tr>
      <w:tr w:rsidR="00DA408A" w:rsidRPr="00DA408A" w:rsidTr="001D2197">
        <w:trPr>
          <w:trHeight w:val="229"/>
        </w:trPr>
        <w:tc>
          <w:tcPr>
            <w:tcW w:w="967" w:type="dxa"/>
          </w:tcPr>
          <w:p w:rsidR="00420471" w:rsidRPr="00DA408A" w:rsidRDefault="00420471" w:rsidP="001D2197">
            <w:pPr>
              <w:spacing w:after="0"/>
              <w:rPr>
                <w:rFonts w:ascii="Arial" w:hAnsi="Arial" w:cs="Arial"/>
              </w:rPr>
            </w:pPr>
            <w:r w:rsidRPr="00DA408A">
              <w:rPr>
                <w:rFonts w:ascii="Arial" w:hAnsi="Arial" w:cs="Arial"/>
              </w:rPr>
              <w:t>4.1.</w:t>
            </w:r>
          </w:p>
        </w:tc>
        <w:tc>
          <w:tcPr>
            <w:tcW w:w="6242" w:type="dxa"/>
          </w:tcPr>
          <w:p w:rsidR="00420471" w:rsidRPr="00DA408A" w:rsidRDefault="00420471" w:rsidP="001D2197">
            <w:pPr>
              <w:spacing w:after="0"/>
              <w:rPr>
                <w:rFonts w:ascii="Arial" w:hAnsi="Arial" w:cs="Arial"/>
              </w:rPr>
            </w:pPr>
            <w:r w:rsidRPr="00DA408A">
              <w:rPr>
                <w:rFonts w:ascii="Arial" w:hAnsi="Arial" w:cs="Arial"/>
              </w:rPr>
              <w:t>Spomenik žrtvama Drugog svjetskog i Domovinskog rata u Širokoj Kuli</w:t>
            </w:r>
          </w:p>
        </w:tc>
        <w:tc>
          <w:tcPr>
            <w:tcW w:w="2359" w:type="dxa"/>
          </w:tcPr>
          <w:p w:rsidR="00420471" w:rsidRPr="00DA408A" w:rsidRDefault="00420471" w:rsidP="001D2197">
            <w:pPr>
              <w:spacing w:after="0"/>
              <w:jc w:val="right"/>
              <w:rPr>
                <w:rFonts w:ascii="Arial" w:hAnsi="Arial" w:cs="Arial"/>
              </w:rPr>
            </w:pPr>
            <w:r w:rsidRPr="00DA408A">
              <w:rPr>
                <w:rFonts w:ascii="Arial" w:hAnsi="Arial" w:cs="Arial"/>
              </w:rPr>
              <w:t>50.000,00 kn</w:t>
            </w:r>
          </w:p>
        </w:tc>
      </w:tr>
      <w:tr w:rsidR="00DA408A" w:rsidRPr="00DA408A" w:rsidTr="001D2197">
        <w:trPr>
          <w:trHeight w:val="221"/>
        </w:trPr>
        <w:tc>
          <w:tcPr>
            <w:tcW w:w="967" w:type="dxa"/>
          </w:tcPr>
          <w:p w:rsidR="00420471" w:rsidRPr="00DA408A" w:rsidRDefault="00420471" w:rsidP="001D2197">
            <w:pPr>
              <w:spacing w:after="0"/>
              <w:rPr>
                <w:rFonts w:ascii="Arial" w:hAnsi="Arial" w:cs="Arial"/>
              </w:rPr>
            </w:pPr>
            <w:r w:rsidRPr="00DA408A">
              <w:rPr>
                <w:rFonts w:ascii="Arial" w:hAnsi="Arial" w:cs="Arial"/>
              </w:rPr>
              <w:t>4.2.</w:t>
            </w:r>
          </w:p>
        </w:tc>
        <w:tc>
          <w:tcPr>
            <w:tcW w:w="6242" w:type="dxa"/>
          </w:tcPr>
          <w:p w:rsidR="00420471" w:rsidRPr="00DA408A" w:rsidRDefault="00420471" w:rsidP="001D2197">
            <w:pPr>
              <w:spacing w:after="0"/>
              <w:rPr>
                <w:rFonts w:ascii="Arial" w:hAnsi="Arial" w:cs="Arial"/>
              </w:rPr>
            </w:pPr>
            <w:r w:rsidRPr="00DA408A">
              <w:rPr>
                <w:rFonts w:ascii="Arial" w:hAnsi="Arial" w:cs="Arial"/>
              </w:rPr>
              <w:t>Spajanje" dva spomenika u Ribniku</w:t>
            </w:r>
          </w:p>
        </w:tc>
        <w:tc>
          <w:tcPr>
            <w:tcW w:w="2359" w:type="dxa"/>
            <w:vAlign w:val="center"/>
          </w:tcPr>
          <w:p w:rsidR="00420471" w:rsidRPr="00DA408A" w:rsidRDefault="00420471" w:rsidP="001D2197">
            <w:pPr>
              <w:spacing w:after="0"/>
              <w:jc w:val="right"/>
              <w:rPr>
                <w:rFonts w:ascii="Arial" w:hAnsi="Arial" w:cs="Arial"/>
              </w:rPr>
            </w:pPr>
            <w:r w:rsidRPr="00DA408A">
              <w:rPr>
                <w:rFonts w:ascii="Arial" w:hAnsi="Arial" w:cs="Arial"/>
              </w:rPr>
              <w:t>50.000,00 kn</w:t>
            </w:r>
          </w:p>
        </w:tc>
      </w:tr>
      <w:tr w:rsidR="00DA408A" w:rsidRPr="00DA408A" w:rsidTr="001D2197">
        <w:trPr>
          <w:trHeight w:val="229"/>
        </w:trPr>
        <w:tc>
          <w:tcPr>
            <w:tcW w:w="967" w:type="dxa"/>
          </w:tcPr>
          <w:p w:rsidR="00420471" w:rsidRPr="00DA408A" w:rsidRDefault="00420471" w:rsidP="001D2197">
            <w:pPr>
              <w:spacing w:after="0"/>
              <w:rPr>
                <w:rFonts w:ascii="Arial" w:hAnsi="Arial" w:cs="Arial"/>
              </w:rPr>
            </w:pPr>
            <w:r w:rsidRPr="00DA408A">
              <w:rPr>
                <w:rFonts w:ascii="Arial" w:hAnsi="Arial" w:cs="Arial"/>
              </w:rPr>
              <w:t>4.3.</w:t>
            </w:r>
          </w:p>
        </w:tc>
        <w:tc>
          <w:tcPr>
            <w:tcW w:w="6242" w:type="dxa"/>
          </w:tcPr>
          <w:p w:rsidR="00420471" w:rsidRPr="00DA408A" w:rsidRDefault="00420471" w:rsidP="001D2197">
            <w:pPr>
              <w:spacing w:after="0"/>
              <w:rPr>
                <w:rFonts w:ascii="Arial" w:hAnsi="Arial" w:cs="Arial"/>
              </w:rPr>
            </w:pPr>
            <w:r w:rsidRPr="00DA408A">
              <w:rPr>
                <w:rFonts w:ascii="Arial" w:hAnsi="Arial" w:cs="Arial"/>
              </w:rPr>
              <w:t>Spomenici (povijesni, kulturni i sl.)</w:t>
            </w:r>
          </w:p>
        </w:tc>
        <w:tc>
          <w:tcPr>
            <w:tcW w:w="2359" w:type="dxa"/>
          </w:tcPr>
          <w:p w:rsidR="00420471" w:rsidRPr="00DA408A" w:rsidRDefault="00420471" w:rsidP="001D2197">
            <w:pPr>
              <w:spacing w:after="0"/>
              <w:jc w:val="right"/>
              <w:rPr>
                <w:rFonts w:ascii="Arial" w:hAnsi="Arial" w:cs="Arial"/>
              </w:rPr>
            </w:pPr>
            <w:r w:rsidRPr="00DA408A">
              <w:rPr>
                <w:rFonts w:ascii="Arial" w:hAnsi="Arial" w:cs="Arial"/>
              </w:rPr>
              <w:t xml:space="preserve">110.000,00 kn </w:t>
            </w:r>
          </w:p>
        </w:tc>
      </w:tr>
      <w:tr w:rsidR="00DA408A" w:rsidRPr="00DA408A" w:rsidTr="001D2197">
        <w:trPr>
          <w:trHeight w:val="142"/>
        </w:trPr>
        <w:tc>
          <w:tcPr>
            <w:tcW w:w="7209" w:type="dxa"/>
            <w:gridSpan w:val="2"/>
            <w:vAlign w:val="center"/>
          </w:tcPr>
          <w:p w:rsidR="00420471" w:rsidRPr="00DA408A" w:rsidRDefault="00420471" w:rsidP="001D2197">
            <w:pPr>
              <w:spacing w:after="0"/>
              <w:jc w:val="center"/>
              <w:rPr>
                <w:rFonts w:ascii="Arial" w:hAnsi="Arial" w:cs="Arial"/>
                <w:b/>
              </w:rPr>
            </w:pPr>
            <w:r w:rsidRPr="00DA408A">
              <w:rPr>
                <w:rFonts w:ascii="Arial" w:hAnsi="Arial" w:cs="Arial"/>
                <w:b/>
              </w:rPr>
              <w:t>UKUPNI RASHODI ZA GRADNJU GRAĐEVINA I UREĐAJA JAVNE NAMJENE</w:t>
            </w:r>
          </w:p>
        </w:tc>
        <w:tc>
          <w:tcPr>
            <w:tcW w:w="2359" w:type="dxa"/>
          </w:tcPr>
          <w:p w:rsidR="00420471" w:rsidRPr="00DA408A" w:rsidRDefault="00420471" w:rsidP="00420471">
            <w:pPr>
              <w:spacing w:after="0"/>
              <w:jc w:val="right"/>
              <w:rPr>
                <w:rFonts w:ascii="Arial" w:hAnsi="Arial" w:cs="Arial"/>
                <w:b/>
              </w:rPr>
            </w:pPr>
            <w:r w:rsidRPr="00DA408A">
              <w:rPr>
                <w:rFonts w:ascii="Arial" w:hAnsi="Arial" w:cs="Arial"/>
                <w:b/>
              </w:rPr>
              <w:t>210.000,00 kn</w:t>
            </w:r>
          </w:p>
        </w:tc>
      </w:tr>
      <w:tr w:rsidR="00DA408A" w:rsidRPr="00DA408A" w:rsidTr="001D2197">
        <w:trPr>
          <w:trHeight w:val="206"/>
        </w:trPr>
        <w:tc>
          <w:tcPr>
            <w:tcW w:w="9568" w:type="dxa"/>
            <w:gridSpan w:val="3"/>
            <w:shd w:val="clear" w:color="auto" w:fill="EEECE1"/>
          </w:tcPr>
          <w:p w:rsidR="00420471" w:rsidRPr="00DA408A" w:rsidRDefault="00420471" w:rsidP="001D2197">
            <w:pPr>
              <w:spacing w:after="0"/>
              <w:jc w:val="right"/>
              <w:rPr>
                <w:rFonts w:ascii="Arial" w:hAnsi="Arial" w:cs="Arial"/>
              </w:rPr>
            </w:pPr>
          </w:p>
        </w:tc>
      </w:tr>
      <w:tr w:rsidR="00DA408A" w:rsidRPr="00DA408A" w:rsidTr="001D2197">
        <w:trPr>
          <w:trHeight w:val="284"/>
        </w:trPr>
        <w:tc>
          <w:tcPr>
            <w:tcW w:w="7209" w:type="dxa"/>
            <w:gridSpan w:val="2"/>
            <w:vAlign w:val="center"/>
          </w:tcPr>
          <w:p w:rsidR="00420471" w:rsidRPr="00DA408A" w:rsidRDefault="00420471" w:rsidP="001D2197">
            <w:pPr>
              <w:spacing w:after="0"/>
              <w:contextualSpacing/>
              <w:jc w:val="center"/>
              <w:rPr>
                <w:rFonts w:ascii="Arial" w:hAnsi="Arial" w:cs="Arial"/>
                <w:b/>
              </w:rPr>
            </w:pPr>
            <w:r w:rsidRPr="00DA408A">
              <w:rPr>
                <w:rFonts w:ascii="Arial" w:hAnsi="Arial" w:cs="Arial"/>
                <w:b/>
              </w:rPr>
              <w:t>Izvor sredstava za ostvarivanje programa</w:t>
            </w:r>
          </w:p>
          <w:p w:rsidR="00420471" w:rsidRPr="00DA408A" w:rsidRDefault="00420471" w:rsidP="001D2197">
            <w:pPr>
              <w:spacing w:after="0"/>
              <w:contextualSpacing/>
              <w:jc w:val="center"/>
              <w:rPr>
                <w:rFonts w:ascii="Arial" w:hAnsi="Arial" w:cs="Arial"/>
                <w:b/>
              </w:rPr>
            </w:pPr>
            <w:r w:rsidRPr="00DA408A">
              <w:rPr>
                <w:rFonts w:ascii="Arial" w:hAnsi="Arial" w:cs="Arial"/>
                <w:b/>
              </w:rPr>
              <w:t xml:space="preserve">građenja </w:t>
            </w:r>
            <w:r w:rsidR="00B10529" w:rsidRPr="00DA408A">
              <w:rPr>
                <w:rFonts w:ascii="Arial" w:hAnsi="Arial" w:cs="Arial"/>
                <w:b/>
              </w:rPr>
              <w:t>građevina i uređaja javne namjene</w:t>
            </w:r>
          </w:p>
        </w:tc>
        <w:tc>
          <w:tcPr>
            <w:tcW w:w="2359" w:type="dxa"/>
          </w:tcPr>
          <w:p w:rsidR="00420471" w:rsidRPr="00DA408A" w:rsidRDefault="00420471" w:rsidP="001D2197">
            <w:pPr>
              <w:spacing w:after="0"/>
              <w:rPr>
                <w:rFonts w:ascii="Arial" w:hAnsi="Arial" w:cs="Arial"/>
                <w:b/>
              </w:rPr>
            </w:pPr>
            <w:r w:rsidRPr="00DA408A">
              <w:rPr>
                <w:rFonts w:ascii="Arial" w:hAnsi="Arial" w:cs="Arial"/>
                <w:b/>
              </w:rPr>
              <w:t>Planirana vrijednost</w:t>
            </w:r>
          </w:p>
        </w:tc>
      </w:tr>
      <w:tr w:rsidR="00DA408A" w:rsidRPr="00DA408A" w:rsidTr="001D2197">
        <w:trPr>
          <w:trHeight w:val="221"/>
        </w:trPr>
        <w:tc>
          <w:tcPr>
            <w:tcW w:w="7209" w:type="dxa"/>
            <w:gridSpan w:val="2"/>
          </w:tcPr>
          <w:p w:rsidR="00420471" w:rsidRPr="00DA408A" w:rsidRDefault="006F0F96" w:rsidP="006F0F96">
            <w:pPr>
              <w:spacing w:after="0"/>
              <w:contextualSpacing/>
              <w:rPr>
                <w:rFonts w:ascii="Arial" w:hAnsi="Arial" w:cs="Arial"/>
              </w:rPr>
            </w:pPr>
            <w:r>
              <w:rPr>
                <w:rFonts w:ascii="Arial" w:hAnsi="Arial" w:cs="Arial"/>
              </w:rPr>
              <w:t>Izvor 5.9.</w:t>
            </w:r>
            <w:r w:rsidR="00420471" w:rsidRPr="00DA408A">
              <w:rPr>
                <w:rFonts w:ascii="Arial" w:hAnsi="Arial" w:cs="Arial"/>
              </w:rPr>
              <w:t xml:space="preserve"> </w:t>
            </w:r>
            <w:r>
              <w:rPr>
                <w:rFonts w:ascii="Arial" w:hAnsi="Arial" w:cs="Arial"/>
              </w:rPr>
              <w:t>Kapitalne pomoći</w:t>
            </w:r>
          </w:p>
        </w:tc>
        <w:tc>
          <w:tcPr>
            <w:tcW w:w="2359" w:type="dxa"/>
          </w:tcPr>
          <w:p w:rsidR="00420471" w:rsidRPr="00DA408A" w:rsidRDefault="006F0F96" w:rsidP="001D2197">
            <w:pPr>
              <w:spacing w:after="0"/>
              <w:jc w:val="right"/>
              <w:rPr>
                <w:rFonts w:ascii="Arial" w:hAnsi="Arial" w:cs="Arial"/>
              </w:rPr>
            </w:pPr>
            <w:r>
              <w:rPr>
                <w:rFonts w:ascii="Arial" w:hAnsi="Arial" w:cs="Arial"/>
              </w:rPr>
              <w:t>6</w:t>
            </w:r>
            <w:r w:rsidR="00420471" w:rsidRPr="00DA408A">
              <w:rPr>
                <w:rFonts w:ascii="Arial" w:hAnsi="Arial" w:cs="Arial"/>
              </w:rPr>
              <w:t>0.000,00 kn</w:t>
            </w:r>
          </w:p>
        </w:tc>
      </w:tr>
      <w:tr w:rsidR="00DA408A" w:rsidRPr="00DA408A" w:rsidTr="001D2197">
        <w:trPr>
          <w:trHeight w:val="229"/>
        </w:trPr>
        <w:tc>
          <w:tcPr>
            <w:tcW w:w="7209" w:type="dxa"/>
            <w:gridSpan w:val="2"/>
          </w:tcPr>
          <w:p w:rsidR="00420471" w:rsidRPr="00DA408A" w:rsidRDefault="00420471" w:rsidP="001D2197">
            <w:pPr>
              <w:spacing w:after="0"/>
              <w:contextualSpacing/>
              <w:rPr>
                <w:rFonts w:ascii="Arial" w:hAnsi="Arial" w:cs="Arial"/>
              </w:rPr>
            </w:pPr>
            <w:r w:rsidRPr="00DA408A">
              <w:rPr>
                <w:rFonts w:ascii="Arial" w:hAnsi="Arial" w:cs="Arial"/>
              </w:rPr>
              <w:t>Izvor 4.1. Prihodi od spomeničke rente</w:t>
            </w:r>
          </w:p>
        </w:tc>
        <w:tc>
          <w:tcPr>
            <w:tcW w:w="2359" w:type="dxa"/>
          </w:tcPr>
          <w:p w:rsidR="00420471" w:rsidRPr="00DA408A" w:rsidRDefault="006F0F96" w:rsidP="001D2197">
            <w:pPr>
              <w:spacing w:after="0"/>
              <w:jc w:val="right"/>
              <w:rPr>
                <w:rFonts w:ascii="Arial" w:hAnsi="Arial" w:cs="Arial"/>
              </w:rPr>
            </w:pPr>
            <w:r>
              <w:rPr>
                <w:rFonts w:ascii="Arial" w:hAnsi="Arial" w:cs="Arial"/>
              </w:rPr>
              <w:t>150</w:t>
            </w:r>
            <w:r w:rsidR="00420471" w:rsidRPr="00DA408A">
              <w:rPr>
                <w:rFonts w:ascii="Arial" w:hAnsi="Arial" w:cs="Arial"/>
              </w:rPr>
              <w:t>.000,00 kn</w:t>
            </w:r>
          </w:p>
        </w:tc>
      </w:tr>
      <w:tr w:rsidR="00DA408A" w:rsidRPr="00DA408A" w:rsidTr="001D2197">
        <w:trPr>
          <w:trHeight w:val="229"/>
        </w:trPr>
        <w:tc>
          <w:tcPr>
            <w:tcW w:w="7209" w:type="dxa"/>
            <w:gridSpan w:val="2"/>
          </w:tcPr>
          <w:p w:rsidR="00420471" w:rsidRPr="00DA408A" w:rsidRDefault="00420471" w:rsidP="001D2197">
            <w:pPr>
              <w:spacing w:after="0"/>
              <w:contextualSpacing/>
              <w:jc w:val="right"/>
              <w:rPr>
                <w:rFonts w:ascii="Arial" w:hAnsi="Arial" w:cs="Arial"/>
                <w:b/>
              </w:rPr>
            </w:pPr>
            <w:r w:rsidRPr="00DA408A">
              <w:rPr>
                <w:rFonts w:ascii="Arial" w:hAnsi="Arial" w:cs="Arial"/>
                <w:b/>
              </w:rPr>
              <w:t>UKUPNO</w:t>
            </w:r>
          </w:p>
        </w:tc>
        <w:tc>
          <w:tcPr>
            <w:tcW w:w="2359" w:type="dxa"/>
          </w:tcPr>
          <w:p w:rsidR="00420471" w:rsidRPr="00DA408A" w:rsidRDefault="006F0F96" w:rsidP="001D2197">
            <w:pPr>
              <w:spacing w:after="0"/>
              <w:jc w:val="right"/>
              <w:rPr>
                <w:rFonts w:ascii="Arial" w:hAnsi="Arial" w:cs="Arial"/>
                <w:b/>
              </w:rPr>
            </w:pPr>
            <w:r>
              <w:rPr>
                <w:rFonts w:ascii="Arial" w:hAnsi="Arial" w:cs="Arial"/>
                <w:b/>
              </w:rPr>
              <w:t>210</w:t>
            </w:r>
            <w:r w:rsidR="00420471" w:rsidRPr="00DA408A">
              <w:rPr>
                <w:rFonts w:ascii="Arial" w:hAnsi="Arial" w:cs="Arial"/>
                <w:b/>
              </w:rPr>
              <w:t>.000,00 kn</w:t>
            </w:r>
          </w:p>
        </w:tc>
      </w:tr>
    </w:tbl>
    <w:p w:rsidR="00420471" w:rsidRPr="00DA408A" w:rsidRDefault="00420471" w:rsidP="00BB72C4">
      <w:pPr>
        <w:jc w:val="center"/>
        <w:rPr>
          <w:rFonts w:ascii="Arial" w:hAnsi="Arial" w:cs="Arial"/>
          <w:sz w:val="24"/>
          <w:szCs w:val="24"/>
        </w:rPr>
      </w:pPr>
    </w:p>
    <w:p w:rsidR="001567EB" w:rsidRPr="00DA408A" w:rsidRDefault="00420471" w:rsidP="00BB72C4">
      <w:pPr>
        <w:jc w:val="center"/>
        <w:rPr>
          <w:rFonts w:ascii="Arial" w:hAnsi="Arial" w:cs="Arial"/>
          <w:b/>
          <w:sz w:val="24"/>
          <w:szCs w:val="24"/>
        </w:rPr>
      </w:pPr>
      <w:r w:rsidRPr="00DA408A">
        <w:rPr>
          <w:rFonts w:ascii="Arial" w:hAnsi="Arial" w:cs="Arial"/>
          <w:b/>
          <w:sz w:val="24"/>
          <w:szCs w:val="24"/>
        </w:rPr>
        <w:t>Članak 6</w:t>
      </w:r>
      <w:r w:rsidR="001567EB" w:rsidRPr="00DA408A">
        <w:rPr>
          <w:rFonts w:ascii="Arial" w:hAnsi="Arial" w:cs="Arial"/>
          <w:b/>
          <w:sz w:val="24"/>
          <w:szCs w:val="24"/>
        </w:rPr>
        <w:t>.</w:t>
      </w:r>
    </w:p>
    <w:p w:rsidR="001567EB" w:rsidRPr="00DA408A" w:rsidRDefault="00420471" w:rsidP="00256C15">
      <w:pPr>
        <w:numPr>
          <w:ilvl w:val="0"/>
          <w:numId w:val="8"/>
        </w:numPr>
        <w:jc w:val="both"/>
        <w:rPr>
          <w:rFonts w:ascii="Arial" w:hAnsi="Arial" w:cs="Arial"/>
          <w:sz w:val="24"/>
          <w:szCs w:val="24"/>
        </w:rPr>
      </w:pPr>
      <w:r w:rsidRPr="00DA408A">
        <w:rPr>
          <w:rFonts w:ascii="Arial" w:hAnsi="Arial" w:cs="Arial"/>
          <w:sz w:val="24"/>
          <w:szCs w:val="24"/>
        </w:rPr>
        <w:t>Gradnja javne rasvjete i visina potrebnih sredstava za realizaciju istog utvrđuje se kako slijedi:</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7"/>
        <w:gridCol w:w="6242"/>
        <w:gridCol w:w="2359"/>
      </w:tblGrid>
      <w:tr w:rsidR="00DA408A" w:rsidRPr="00DA408A" w:rsidTr="001D2197">
        <w:trPr>
          <w:trHeight w:val="284"/>
        </w:trPr>
        <w:tc>
          <w:tcPr>
            <w:tcW w:w="967" w:type="dxa"/>
            <w:vAlign w:val="center"/>
          </w:tcPr>
          <w:p w:rsidR="00420471" w:rsidRPr="00DA408A" w:rsidRDefault="00420471" w:rsidP="001D2197">
            <w:pPr>
              <w:spacing w:after="0"/>
              <w:rPr>
                <w:rFonts w:ascii="Arial" w:hAnsi="Arial" w:cs="Arial"/>
                <w:b/>
              </w:rPr>
            </w:pPr>
            <w:r w:rsidRPr="00DA408A">
              <w:rPr>
                <w:rFonts w:ascii="Arial" w:hAnsi="Arial" w:cs="Arial"/>
                <w:b/>
              </w:rPr>
              <w:t>Redni broj</w:t>
            </w:r>
          </w:p>
        </w:tc>
        <w:tc>
          <w:tcPr>
            <w:tcW w:w="6242" w:type="dxa"/>
            <w:vAlign w:val="center"/>
          </w:tcPr>
          <w:p w:rsidR="00420471" w:rsidRPr="00DA408A" w:rsidRDefault="00420471" w:rsidP="00420471">
            <w:pPr>
              <w:spacing w:after="0"/>
              <w:jc w:val="center"/>
              <w:rPr>
                <w:rFonts w:ascii="Arial" w:hAnsi="Arial" w:cs="Arial"/>
                <w:b/>
              </w:rPr>
            </w:pPr>
            <w:r w:rsidRPr="00DA408A">
              <w:rPr>
                <w:rFonts w:ascii="Arial" w:hAnsi="Arial" w:cs="Arial"/>
                <w:b/>
              </w:rPr>
              <w:t>Gradnja javne rasvjete</w:t>
            </w:r>
          </w:p>
        </w:tc>
        <w:tc>
          <w:tcPr>
            <w:tcW w:w="2359" w:type="dxa"/>
            <w:vAlign w:val="center"/>
          </w:tcPr>
          <w:p w:rsidR="00420471" w:rsidRPr="00DA408A" w:rsidRDefault="00420471" w:rsidP="001D2197">
            <w:pPr>
              <w:spacing w:after="0"/>
              <w:jc w:val="right"/>
              <w:rPr>
                <w:rFonts w:ascii="Arial" w:hAnsi="Arial" w:cs="Arial"/>
                <w:b/>
              </w:rPr>
            </w:pPr>
            <w:r w:rsidRPr="00DA408A">
              <w:rPr>
                <w:rFonts w:ascii="Arial" w:hAnsi="Arial" w:cs="Arial"/>
                <w:b/>
              </w:rPr>
              <w:t>Planirana vrijednost</w:t>
            </w:r>
          </w:p>
        </w:tc>
      </w:tr>
      <w:tr w:rsidR="00DA408A" w:rsidRPr="00DA408A" w:rsidTr="001D2197">
        <w:trPr>
          <w:trHeight w:val="229"/>
        </w:trPr>
        <w:tc>
          <w:tcPr>
            <w:tcW w:w="967" w:type="dxa"/>
          </w:tcPr>
          <w:p w:rsidR="00420471" w:rsidRPr="00DA408A" w:rsidRDefault="00420471" w:rsidP="001D2197">
            <w:pPr>
              <w:spacing w:after="0"/>
              <w:rPr>
                <w:rFonts w:ascii="Arial" w:hAnsi="Arial" w:cs="Arial"/>
              </w:rPr>
            </w:pPr>
            <w:r w:rsidRPr="00DA408A">
              <w:rPr>
                <w:rFonts w:ascii="Arial" w:hAnsi="Arial" w:cs="Arial"/>
              </w:rPr>
              <w:t>5.1.</w:t>
            </w:r>
          </w:p>
        </w:tc>
        <w:tc>
          <w:tcPr>
            <w:tcW w:w="6242" w:type="dxa"/>
          </w:tcPr>
          <w:p w:rsidR="00420471" w:rsidRPr="00DA408A" w:rsidRDefault="00420471" w:rsidP="001D2197">
            <w:pPr>
              <w:spacing w:after="0"/>
              <w:rPr>
                <w:rFonts w:ascii="Arial" w:hAnsi="Arial" w:cs="Arial"/>
              </w:rPr>
            </w:pPr>
            <w:r w:rsidRPr="00DA408A">
              <w:rPr>
                <w:rFonts w:ascii="Arial" w:hAnsi="Arial" w:cs="Arial"/>
              </w:rPr>
              <w:t>Poboljšanje energetske učinkovitosti javne rasvjete</w:t>
            </w:r>
          </w:p>
        </w:tc>
        <w:tc>
          <w:tcPr>
            <w:tcW w:w="2359" w:type="dxa"/>
          </w:tcPr>
          <w:p w:rsidR="00420471" w:rsidRPr="00DA408A" w:rsidRDefault="00420471" w:rsidP="001D2197">
            <w:pPr>
              <w:spacing w:after="0"/>
              <w:jc w:val="right"/>
              <w:rPr>
                <w:rFonts w:ascii="Arial" w:hAnsi="Arial" w:cs="Arial"/>
              </w:rPr>
            </w:pPr>
            <w:r w:rsidRPr="00DA408A">
              <w:rPr>
                <w:rFonts w:ascii="Arial" w:hAnsi="Arial" w:cs="Arial"/>
              </w:rPr>
              <w:t>1.000.000,00 kn</w:t>
            </w:r>
          </w:p>
        </w:tc>
      </w:tr>
      <w:tr w:rsidR="00DA408A" w:rsidRPr="00DA408A" w:rsidTr="001D2197">
        <w:trPr>
          <w:trHeight w:val="221"/>
        </w:trPr>
        <w:tc>
          <w:tcPr>
            <w:tcW w:w="967" w:type="dxa"/>
          </w:tcPr>
          <w:p w:rsidR="00420471" w:rsidRPr="00DA408A" w:rsidRDefault="00420471" w:rsidP="001D2197">
            <w:pPr>
              <w:spacing w:after="0"/>
              <w:rPr>
                <w:rFonts w:ascii="Arial" w:hAnsi="Arial" w:cs="Arial"/>
              </w:rPr>
            </w:pPr>
            <w:r w:rsidRPr="00DA408A">
              <w:rPr>
                <w:rFonts w:ascii="Arial" w:hAnsi="Arial" w:cs="Arial"/>
              </w:rPr>
              <w:t>5.2.</w:t>
            </w:r>
          </w:p>
        </w:tc>
        <w:tc>
          <w:tcPr>
            <w:tcW w:w="6242" w:type="dxa"/>
          </w:tcPr>
          <w:p w:rsidR="00420471" w:rsidRPr="00DA408A" w:rsidRDefault="00420471" w:rsidP="001D2197">
            <w:pPr>
              <w:spacing w:after="0"/>
              <w:rPr>
                <w:rFonts w:ascii="Arial" w:hAnsi="Arial" w:cs="Arial"/>
              </w:rPr>
            </w:pPr>
            <w:r w:rsidRPr="00DA408A">
              <w:rPr>
                <w:rFonts w:ascii="Arial" w:hAnsi="Arial" w:cs="Arial"/>
              </w:rPr>
              <w:t>Izgradnja javne rasvjete po Mjesnim odborima</w:t>
            </w:r>
          </w:p>
        </w:tc>
        <w:tc>
          <w:tcPr>
            <w:tcW w:w="2359" w:type="dxa"/>
            <w:vAlign w:val="center"/>
          </w:tcPr>
          <w:p w:rsidR="00420471" w:rsidRPr="00DA408A" w:rsidRDefault="00420471" w:rsidP="001D2197">
            <w:pPr>
              <w:spacing w:after="0"/>
              <w:jc w:val="right"/>
              <w:rPr>
                <w:rFonts w:ascii="Arial" w:hAnsi="Arial" w:cs="Arial"/>
              </w:rPr>
            </w:pPr>
            <w:r w:rsidRPr="00DA408A">
              <w:rPr>
                <w:rFonts w:ascii="Arial" w:hAnsi="Arial" w:cs="Arial"/>
              </w:rPr>
              <w:t>50.000,00 kn</w:t>
            </w:r>
          </w:p>
        </w:tc>
      </w:tr>
      <w:tr w:rsidR="00DA408A" w:rsidRPr="00DA408A" w:rsidTr="001D2197">
        <w:trPr>
          <w:trHeight w:val="142"/>
        </w:trPr>
        <w:tc>
          <w:tcPr>
            <w:tcW w:w="7209" w:type="dxa"/>
            <w:gridSpan w:val="2"/>
            <w:vAlign w:val="center"/>
          </w:tcPr>
          <w:p w:rsidR="00420471" w:rsidRPr="00DA408A" w:rsidRDefault="00420471" w:rsidP="00420471">
            <w:pPr>
              <w:spacing w:after="0"/>
              <w:jc w:val="center"/>
              <w:rPr>
                <w:rFonts w:ascii="Arial" w:hAnsi="Arial" w:cs="Arial"/>
                <w:b/>
              </w:rPr>
            </w:pPr>
            <w:r w:rsidRPr="00DA408A">
              <w:rPr>
                <w:rFonts w:ascii="Arial" w:hAnsi="Arial" w:cs="Arial"/>
                <w:b/>
              </w:rPr>
              <w:t>UKUPNI RASHODI ZA GRADNJU JAVNE RASVJETE</w:t>
            </w:r>
          </w:p>
        </w:tc>
        <w:tc>
          <w:tcPr>
            <w:tcW w:w="2359" w:type="dxa"/>
          </w:tcPr>
          <w:p w:rsidR="00420471" w:rsidRPr="00DA408A" w:rsidRDefault="00420471" w:rsidP="001D2197">
            <w:pPr>
              <w:spacing w:after="0"/>
              <w:jc w:val="right"/>
              <w:rPr>
                <w:rFonts w:ascii="Arial" w:hAnsi="Arial" w:cs="Arial"/>
                <w:b/>
              </w:rPr>
            </w:pPr>
            <w:r w:rsidRPr="00DA408A">
              <w:rPr>
                <w:rFonts w:ascii="Arial" w:hAnsi="Arial" w:cs="Arial"/>
                <w:b/>
              </w:rPr>
              <w:t>1.050.000,00 kn</w:t>
            </w:r>
          </w:p>
        </w:tc>
      </w:tr>
      <w:tr w:rsidR="00DA408A" w:rsidRPr="00DA408A" w:rsidTr="001D2197">
        <w:trPr>
          <w:trHeight w:val="206"/>
        </w:trPr>
        <w:tc>
          <w:tcPr>
            <w:tcW w:w="9568" w:type="dxa"/>
            <w:gridSpan w:val="3"/>
            <w:shd w:val="clear" w:color="auto" w:fill="EEECE1"/>
          </w:tcPr>
          <w:p w:rsidR="00420471" w:rsidRPr="00DA408A" w:rsidRDefault="00420471" w:rsidP="001D2197">
            <w:pPr>
              <w:spacing w:after="0"/>
              <w:jc w:val="right"/>
              <w:rPr>
                <w:rFonts w:ascii="Arial" w:hAnsi="Arial" w:cs="Arial"/>
              </w:rPr>
            </w:pPr>
          </w:p>
        </w:tc>
      </w:tr>
      <w:tr w:rsidR="00DA408A" w:rsidRPr="00DA408A" w:rsidTr="001D2197">
        <w:trPr>
          <w:trHeight w:val="284"/>
        </w:trPr>
        <w:tc>
          <w:tcPr>
            <w:tcW w:w="7209" w:type="dxa"/>
            <w:gridSpan w:val="2"/>
            <w:vAlign w:val="center"/>
          </w:tcPr>
          <w:p w:rsidR="00420471" w:rsidRPr="00DA408A" w:rsidRDefault="00420471" w:rsidP="001D2197">
            <w:pPr>
              <w:spacing w:after="0"/>
              <w:contextualSpacing/>
              <w:jc w:val="center"/>
              <w:rPr>
                <w:rFonts w:ascii="Arial" w:hAnsi="Arial" w:cs="Arial"/>
                <w:b/>
              </w:rPr>
            </w:pPr>
            <w:r w:rsidRPr="00DA408A">
              <w:rPr>
                <w:rFonts w:ascii="Arial" w:hAnsi="Arial" w:cs="Arial"/>
                <w:b/>
              </w:rPr>
              <w:t>Izvor sredstava za ostvarivanje programa</w:t>
            </w:r>
          </w:p>
          <w:p w:rsidR="00420471" w:rsidRPr="00DA408A" w:rsidRDefault="00420471" w:rsidP="00B10529">
            <w:pPr>
              <w:spacing w:after="0"/>
              <w:contextualSpacing/>
              <w:jc w:val="center"/>
              <w:rPr>
                <w:rFonts w:ascii="Arial" w:hAnsi="Arial" w:cs="Arial"/>
                <w:b/>
              </w:rPr>
            </w:pPr>
            <w:r w:rsidRPr="00DA408A">
              <w:rPr>
                <w:rFonts w:ascii="Arial" w:hAnsi="Arial" w:cs="Arial"/>
                <w:b/>
              </w:rPr>
              <w:t xml:space="preserve">građenja </w:t>
            </w:r>
            <w:r w:rsidR="00B10529" w:rsidRPr="00DA408A">
              <w:rPr>
                <w:rFonts w:ascii="Arial" w:hAnsi="Arial" w:cs="Arial"/>
                <w:b/>
              </w:rPr>
              <w:t>javne rasvjete</w:t>
            </w:r>
          </w:p>
        </w:tc>
        <w:tc>
          <w:tcPr>
            <w:tcW w:w="2359" w:type="dxa"/>
          </w:tcPr>
          <w:p w:rsidR="00420471" w:rsidRPr="00DA408A" w:rsidRDefault="00420471" w:rsidP="001D2197">
            <w:pPr>
              <w:spacing w:after="0"/>
              <w:rPr>
                <w:rFonts w:ascii="Arial" w:hAnsi="Arial" w:cs="Arial"/>
                <w:b/>
              </w:rPr>
            </w:pPr>
            <w:r w:rsidRPr="00DA408A">
              <w:rPr>
                <w:rFonts w:ascii="Arial" w:hAnsi="Arial" w:cs="Arial"/>
                <w:b/>
              </w:rPr>
              <w:t>Planirana vrijednost</w:t>
            </w:r>
          </w:p>
        </w:tc>
      </w:tr>
      <w:tr w:rsidR="00DA408A" w:rsidRPr="00DA408A" w:rsidTr="001D2197">
        <w:trPr>
          <w:trHeight w:val="221"/>
        </w:trPr>
        <w:tc>
          <w:tcPr>
            <w:tcW w:w="7209" w:type="dxa"/>
            <w:gridSpan w:val="2"/>
          </w:tcPr>
          <w:p w:rsidR="00420471" w:rsidRPr="00DA408A" w:rsidRDefault="00F65120" w:rsidP="001D2197">
            <w:pPr>
              <w:spacing w:after="0"/>
              <w:contextualSpacing/>
              <w:rPr>
                <w:rFonts w:ascii="Arial" w:hAnsi="Arial" w:cs="Arial"/>
              </w:rPr>
            </w:pPr>
            <w:r w:rsidRPr="00DA408A">
              <w:rPr>
                <w:rFonts w:ascii="Arial" w:hAnsi="Arial" w:cs="Arial"/>
              </w:rPr>
              <w:t>Izvor 4.4. Komunalni doprinos</w:t>
            </w:r>
          </w:p>
        </w:tc>
        <w:tc>
          <w:tcPr>
            <w:tcW w:w="2359" w:type="dxa"/>
          </w:tcPr>
          <w:p w:rsidR="00420471" w:rsidRPr="00DA408A" w:rsidRDefault="00CF02EA" w:rsidP="001D2197">
            <w:pPr>
              <w:spacing w:after="0"/>
              <w:jc w:val="right"/>
              <w:rPr>
                <w:rFonts w:ascii="Arial" w:hAnsi="Arial" w:cs="Arial"/>
              </w:rPr>
            </w:pPr>
            <w:r w:rsidRPr="00DA408A">
              <w:rPr>
                <w:rFonts w:ascii="Arial" w:hAnsi="Arial" w:cs="Arial"/>
              </w:rPr>
              <w:t>5</w:t>
            </w:r>
            <w:r w:rsidR="00420471" w:rsidRPr="00DA408A">
              <w:rPr>
                <w:rFonts w:ascii="Arial" w:hAnsi="Arial" w:cs="Arial"/>
              </w:rPr>
              <w:t>0.000,00 kn</w:t>
            </w:r>
          </w:p>
        </w:tc>
      </w:tr>
      <w:tr w:rsidR="00DA408A" w:rsidRPr="00DA408A" w:rsidTr="001D2197">
        <w:trPr>
          <w:trHeight w:val="229"/>
        </w:trPr>
        <w:tc>
          <w:tcPr>
            <w:tcW w:w="7209" w:type="dxa"/>
            <w:gridSpan w:val="2"/>
          </w:tcPr>
          <w:p w:rsidR="00420471" w:rsidRPr="00DA408A" w:rsidRDefault="00420471" w:rsidP="001D2197">
            <w:pPr>
              <w:spacing w:after="0"/>
              <w:contextualSpacing/>
              <w:rPr>
                <w:rFonts w:ascii="Arial" w:hAnsi="Arial" w:cs="Arial"/>
              </w:rPr>
            </w:pPr>
            <w:r w:rsidRPr="00DA408A">
              <w:rPr>
                <w:rFonts w:ascii="Arial" w:hAnsi="Arial" w:cs="Arial"/>
              </w:rPr>
              <w:t>Izvor 8.1. Primici od zaduživanja</w:t>
            </w:r>
          </w:p>
        </w:tc>
        <w:tc>
          <w:tcPr>
            <w:tcW w:w="2359" w:type="dxa"/>
          </w:tcPr>
          <w:p w:rsidR="00420471" w:rsidRPr="00DA408A" w:rsidRDefault="00420471" w:rsidP="001D2197">
            <w:pPr>
              <w:spacing w:after="0"/>
              <w:jc w:val="right"/>
              <w:rPr>
                <w:rFonts w:ascii="Arial" w:hAnsi="Arial" w:cs="Arial"/>
              </w:rPr>
            </w:pPr>
            <w:r w:rsidRPr="00DA408A">
              <w:rPr>
                <w:rFonts w:ascii="Arial" w:hAnsi="Arial" w:cs="Arial"/>
              </w:rPr>
              <w:t>1.000.000,00 kn</w:t>
            </w:r>
          </w:p>
        </w:tc>
      </w:tr>
      <w:tr w:rsidR="00DA408A" w:rsidRPr="00DA408A" w:rsidTr="001D2197">
        <w:trPr>
          <w:trHeight w:val="229"/>
        </w:trPr>
        <w:tc>
          <w:tcPr>
            <w:tcW w:w="7209" w:type="dxa"/>
            <w:gridSpan w:val="2"/>
          </w:tcPr>
          <w:p w:rsidR="00420471" w:rsidRPr="00DA408A" w:rsidRDefault="00420471" w:rsidP="001D2197">
            <w:pPr>
              <w:spacing w:after="0"/>
              <w:contextualSpacing/>
              <w:jc w:val="right"/>
              <w:rPr>
                <w:rFonts w:ascii="Arial" w:hAnsi="Arial" w:cs="Arial"/>
                <w:b/>
              </w:rPr>
            </w:pPr>
            <w:r w:rsidRPr="00DA408A">
              <w:rPr>
                <w:rFonts w:ascii="Arial" w:hAnsi="Arial" w:cs="Arial"/>
                <w:b/>
              </w:rPr>
              <w:t>UKUPNO</w:t>
            </w:r>
          </w:p>
        </w:tc>
        <w:tc>
          <w:tcPr>
            <w:tcW w:w="2359" w:type="dxa"/>
          </w:tcPr>
          <w:p w:rsidR="00420471" w:rsidRPr="00DA408A" w:rsidRDefault="00CF02EA" w:rsidP="001D2197">
            <w:pPr>
              <w:spacing w:after="0"/>
              <w:jc w:val="right"/>
              <w:rPr>
                <w:rFonts w:ascii="Arial" w:hAnsi="Arial" w:cs="Arial"/>
                <w:b/>
              </w:rPr>
            </w:pPr>
            <w:r w:rsidRPr="00DA408A">
              <w:rPr>
                <w:rFonts w:ascii="Arial" w:hAnsi="Arial" w:cs="Arial"/>
                <w:b/>
              </w:rPr>
              <w:t>1.05</w:t>
            </w:r>
            <w:r w:rsidR="00420471" w:rsidRPr="00DA408A">
              <w:rPr>
                <w:rFonts w:ascii="Arial" w:hAnsi="Arial" w:cs="Arial"/>
                <w:b/>
              </w:rPr>
              <w:t>0.000,00 kn</w:t>
            </w:r>
          </w:p>
        </w:tc>
      </w:tr>
    </w:tbl>
    <w:p w:rsidR="001567EB" w:rsidRPr="00DA408A" w:rsidRDefault="001567EB" w:rsidP="00F3306D">
      <w:pPr>
        <w:rPr>
          <w:rFonts w:ascii="Arial" w:hAnsi="Arial" w:cs="Arial"/>
          <w:sz w:val="24"/>
          <w:szCs w:val="24"/>
        </w:rPr>
      </w:pPr>
    </w:p>
    <w:p w:rsidR="001567EB" w:rsidRPr="00DA408A" w:rsidRDefault="00AD0EB6" w:rsidP="00BB72C4">
      <w:pPr>
        <w:jc w:val="center"/>
        <w:rPr>
          <w:rFonts w:ascii="Arial" w:hAnsi="Arial" w:cs="Arial"/>
          <w:b/>
          <w:sz w:val="24"/>
          <w:szCs w:val="24"/>
        </w:rPr>
      </w:pPr>
      <w:r w:rsidRPr="00DA408A">
        <w:rPr>
          <w:rFonts w:ascii="Arial" w:hAnsi="Arial" w:cs="Arial"/>
          <w:b/>
          <w:sz w:val="24"/>
          <w:szCs w:val="24"/>
        </w:rPr>
        <w:t>Članak 7</w:t>
      </w:r>
      <w:r w:rsidR="001567EB" w:rsidRPr="00DA408A">
        <w:rPr>
          <w:rFonts w:ascii="Arial" w:hAnsi="Arial" w:cs="Arial"/>
          <w:b/>
          <w:sz w:val="24"/>
          <w:szCs w:val="24"/>
        </w:rPr>
        <w:t>.</w:t>
      </w:r>
    </w:p>
    <w:p w:rsidR="001567EB" w:rsidRPr="00DA408A" w:rsidRDefault="00AD0EB6" w:rsidP="00256C15">
      <w:pPr>
        <w:numPr>
          <w:ilvl w:val="0"/>
          <w:numId w:val="9"/>
        </w:numPr>
        <w:jc w:val="both"/>
        <w:rPr>
          <w:rFonts w:ascii="Arial" w:hAnsi="Arial" w:cs="Arial"/>
          <w:sz w:val="24"/>
          <w:szCs w:val="24"/>
        </w:rPr>
      </w:pPr>
      <w:r w:rsidRPr="00DA408A">
        <w:rPr>
          <w:rFonts w:ascii="Arial" w:hAnsi="Arial" w:cs="Arial"/>
          <w:sz w:val="24"/>
          <w:szCs w:val="24"/>
        </w:rPr>
        <w:t>Gradnja groblja i visina potrebnih sredstava za realizaciju istog utvrđuje se kako slijedi: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4"/>
        <w:gridCol w:w="6116"/>
        <w:gridCol w:w="2192"/>
      </w:tblGrid>
      <w:tr w:rsidR="00DA408A" w:rsidRPr="00DA408A" w:rsidTr="001D2197">
        <w:trPr>
          <w:jc w:val="center"/>
        </w:trPr>
        <w:tc>
          <w:tcPr>
            <w:tcW w:w="754" w:type="dxa"/>
            <w:vAlign w:val="center"/>
          </w:tcPr>
          <w:p w:rsidR="00AD0EB6" w:rsidRPr="00DA408A" w:rsidRDefault="00AD0EB6" w:rsidP="001D2197">
            <w:pPr>
              <w:spacing w:after="0"/>
              <w:jc w:val="center"/>
              <w:rPr>
                <w:rFonts w:ascii="Arial" w:hAnsi="Arial" w:cs="Arial"/>
                <w:b/>
              </w:rPr>
            </w:pPr>
            <w:r w:rsidRPr="00DA408A">
              <w:rPr>
                <w:rFonts w:ascii="Arial" w:hAnsi="Arial" w:cs="Arial"/>
                <w:b/>
              </w:rPr>
              <w:t>redni broj</w:t>
            </w:r>
          </w:p>
        </w:tc>
        <w:tc>
          <w:tcPr>
            <w:tcW w:w="6116" w:type="dxa"/>
            <w:vAlign w:val="center"/>
          </w:tcPr>
          <w:p w:rsidR="00AD0EB6" w:rsidRPr="00DA408A" w:rsidRDefault="00AD0EB6" w:rsidP="00AD0EB6">
            <w:pPr>
              <w:spacing w:after="0"/>
              <w:jc w:val="center"/>
              <w:rPr>
                <w:rFonts w:ascii="Arial" w:hAnsi="Arial" w:cs="Arial"/>
                <w:b/>
              </w:rPr>
            </w:pPr>
            <w:r w:rsidRPr="00DA408A">
              <w:rPr>
                <w:rFonts w:ascii="Arial" w:hAnsi="Arial" w:cs="Arial"/>
                <w:b/>
              </w:rPr>
              <w:t>Gradnja groblja</w:t>
            </w:r>
          </w:p>
        </w:tc>
        <w:tc>
          <w:tcPr>
            <w:tcW w:w="2192" w:type="dxa"/>
            <w:vAlign w:val="center"/>
          </w:tcPr>
          <w:p w:rsidR="00AD0EB6" w:rsidRPr="00DA408A" w:rsidRDefault="00AD0EB6" w:rsidP="001D2197">
            <w:pPr>
              <w:spacing w:after="0"/>
              <w:jc w:val="center"/>
              <w:rPr>
                <w:rFonts w:ascii="Arial" w:hAnsi="Arial" w:cs="Arial"/>
                <w:b/>
              </w:rPr>
            </w:pPr>
            <w:r w:rsidRPr="00DA408A">
              <w:rPr>
                <w:rFonts w:ascii="Arial" w:hAnsi="Arial" w:cs="Arial"/>
                <w:b/>
              </w:rPr>
              <w:t>Planirana vrijednost</w:t>
            </w:r>
          </w:p>
        </w:tc>
      </w:tr>
      <w:tr w:rsidR="00DA408A" w:rsidRPr="00DA408A" w:rsidTr="001D2197">
        <w:trPr>
          <w:jc w:val="center"/>
        </w:trPr>
        <w:tc>
          <w:tcPr>
            <w:tcW w:w="754" w:type="dxa"/>
            <w:vAlign w:val="center"/>
          </w:tcPr>
          <w:p w:rsidR="00AD0EB6" w:rsidRPr="00DA408A" w:rsidRDefault="00AD0EB6" w:rsidP="001D2197">
            <w:pPr>
              <w:spacing w:after="0"/>
              <w:rPr>
                <w:rFonts w:ascii="Arial" w:hAnsi="Arial" w:cs="Arial"/>
              </w:rPr>
            </w:pPr>
            <w:r w:rsidRPr="00DA408A">
              <w:rPr>
                <w:rFonts w:ascii="Arial" w:hAnsi="Arial" w:cs="Arial"/>
              </w:rPr>
              <w:t>6.1.</w:t>
            </w:r>
          </w:p>
        </w:tc>
        <w:tc>
          <w:tcPr>
            <w:tcW w:w="6116" w:type="dxa"/>
            <w:vAlign w:val="center"/>
          </w:tcPr>
          <w:p w:rsidR="00AD0EB6" w:rsidRPr="00DA408A" w:rsidRDefault="00AD0EB6" w:rsidP="001D2197">
            <w:pPr>
              <w:spacing w:after="0"/>
              <w:contextualSpacing/>
              <w:rPr>
                <w:rFonts w:ascii="Arial" w:hAnsi="Arial" w:cs="Arial"/>
              </w:rPr>
            </w:pPr>
            <w:r w:rsidRPr="00DA408A">
              <w:rPr>
                <w:rFonts w:ascii="Arial" w:hAnsi="Arial" w:cs="Arial"/>
              </w:rPr>
              <w:t>Izgradnja grobnica za branitelje</w:t>
            </w:r>
          </w:p>
        </w:tc>
        <w:tc>
          <w:tcPr>
            <w:tcW w:w="2192" w:type="dxa"/>
            <w:vAlign w:val="center"/>
          </w:tcPr>
          <w:p w:rsidR="00AD0EB6" w:rsidRPr="00DA408A" w:rsidRDefault="00AD0EB6" w:rsidP="001D2197">
            <w:pPr>
              <w:spacing w:after="0"/>
              <w:jc w:val="right"/>
              <w:rPr>
                <w:rFonts w:ascii="Arial" w:hAnsi="Arial" w:cs="Arial"/>
              </w:rPr>
            </w:pPr>
            <w:r w:rsidRPr="00DA408A">
              <w:rPr>
                <w:rFonts w:ascii="Arial" w:hAnsi="Arial" w:cs="Arial"/>
              </w:rPr>
              <w:t>20.000,00 kn</w:t>
            </w:r>
          </w:p>
        </w:tc>
      </w:tr>
      <w:tr w:rsidR="00DA408A" w:rsidRPr="00DA408A" w:rsidTr="000179A0">
        <w:trPr>
          <w:jc w:val="center"/>
        </w:trPr>
        <w:tc>
          <w:tcPr>
            <w:tcW w:w="754" w:type="dxa"/>
            <w:vAlign w:val="center"/>
          </w:tcPr>
          <w:p w:rsidR="00AD0EB6" w:rsidRPr="00DA408A" w:rsidRDefault="00AD0EB6" w:rsidP="001D2197">
            <w:pPr>
              <w:spacing w:after="0"/>
              <w:rPr>
                <w:rFonts w:ascii="Arial" w:hAnsi="Arial" w:cs="Arial"/>
              </w:rPr>
            </w:pPr>
            <w:r w:rsidRPr="00DA408A">
              <w:rPr>
                <w:rFonts w:ascii="Arial" w:hAnsi="Arial" w:cs="Arial"/>
              </w:rPr>
              <w:t>6.2.</w:t>
            </w:r>
          </w:p>
        </w:tc>
        <w:tc>
          <w:tcPr>
            <w:tcW w:w="6116" w:type="dxa"/>
            <w:vAlign w:val="center"/>
          </w:tcPr>
          <w:p w:rsidR="00AD0EB6" w:rsidRPr="00DA408A" w:rsidRDefault="00AD0EB6" w:rsidP="001D2197">
            <w:pPr>
              <w:spacing w:after="0"/>
              <w:contextualSpacing/>
              <w:rPr>
                <w:rFonts w:ascii="Arial" w:hAnsi="Arial" w:cs="Arial"/>
              </w:rPr>
            </w:pPr>
            <w:r w:rsidRPr="00DA408A">
              <w:rPr>
                <w:rFonts w:ascii="Arial" w:hAnsi="Arial" w:cs="Arial"/>
              </w:rPr>
              <w:t xml:space="preserve">Izgradnja grobnice i Memorijalnog centra kao trajno obilježje i rješenje za trajno zbrinjavanje svih posmrtnih ostataka </w:t>
            </w:r>
            <w:r w:rsidRPr="00DA408A">
              <w:rPr>
                <w:rFonts w:ascii="Arial" w:hAnsi="Arial" w:cs="Arial"/>
              </w:rPr>
              <w:lastRenderedPageBreak/>
              <w:t>žrtava Drugog svjetskog rata i poslijeratnog razdoblja na području Grada Gospića</w:t>
            </w:r>
          </w:p>
        </w:tc>
        <w:tc>
          <w:tcPr>
            <w:tcW w:w="2192" w:type="dxa"/>
            <w:vAlign w:val="center"/>
          </w:tcPr>
          <w:p w:rsidR="00AD0EB6" w:rsidRPr="00DA408A" w:rsidRDefault="00AD0EB6" w:rsidP="000179A0">
            <w:pPr>
              <w:spacing w:after="0"/>
              <w:jc w:val="right"/>
              <w:rPr>
                <w:rFonts w:ascii="Arial" w:hAnsi="Arial" w:cs="Arial"/>
              </w:rPr>
            </w:pPr>
            <w:r w:rsidRPr="00DA408A">
              <w:rPr>
                <w:rFonts w:ascii="Arial" w:hAnsi="Arial" w:cs="Arial"/>
              </w:rPr>
              <w:lastRenderedPageBreak/>
              <w:t>500.000,00 kn</w:t>
            </w:r>
          </w:p>
        </w:tc>
      </w:tr>
      <w:tr w:rsidR="00DA408A" w:rsidRPr="00DA408A" w:rsidTr="001D2197">
        <w:trPr>
          <w:jc w:val="center"/>
        </w:trPr>
        <w:tc>
          <w:tcPr>
            <w:tcW w:w="754" w:type="dxa"/>
            <w:vAlign w:val="center"/>
          </w:tcPr>
          <w:p w:rsidR="00AD0EB6" w:rsidRPr="00DA408A" w:rsidRDefault="00AD0EB6" w:rsidP="001D2197">
            <w:pPr>
              <w:spacing w:after="0"/>
              <w:rPr>
                <w:rFonts w:ascii="Arial" w:hAnsi="Arial" w:cs="Arial"/>
              </w:rPr>
            </w:pPr>
            <w:r w:rsidRPr="00DA408A">
              <w:rPr>
                <w:rFonts w:ascii="Arial" w:hAnsi="Arial" w:cs="Arial"/>
              </w:rPr>
              <w:lastRenderedPageBreak/>
              <w:t>6.3.</w:t>
            </w:r>
          </w:p>
        </w:tc>
        <w:tc>
          <w:tcPr>
            <w:tcW w:w="6116" w:type="dxa"/>
            <w:vAlign w:val="center"/>
          </w:tcPr>
          <w:p w:rsidR="00AD0EB6" w:rsidRPr="00DA408A" w:rsidRDefault="00AD0EB6" w:rsidP="001D2197">
            <w:pPr>
              <w:spacing w:after="0"/>
              <w:contextualSpacing/>
              <w:rPr>
                <w:rFonts w:ascii="Arial" w:hAnsi="Arial" w:cs="Arial"/>
              </w:rPr>
            </w:pPr>
            <w:r w:rsidRPr="00DA408A">
              <w:rPr>
                <w:rFonts w:ascii="Arial" w:hAnsi="Arial" w:cs="Arial"/>
              </w:rPr>
              <w:t>Asfaltiranje parkirališta na grobljima</w:t>
            </w:r>
            <w:r w:rsidR="006F0F96">
              <w:rPr>
                <w:rFonts w:ascii="Arial" w:hAnsi="Arial" w:cs="Arial"/>
              </w:rPr>
              <w:t>,</w:t>
            </w:r>
          </w:p>
        </w:tc>
        <w:tc>
          <w:tcPr>
            <w:tcW w:w="2192" w:type="dxa"/>
          </w:tcPr>
          <w:p w:rsidR="00AD0EB6" w:rsidRPr="00DA408A" w:rsidRDefault="00AD0EB6" w:rsidP="001D2197">
            <w:pPr>
              <w:spacing w:after="0"/>
              <w:jc w:val="right"/>
              <w:rPr>
                <w:rFonts w:ascii="Arial" w:hAnsi="Arial" w:cs="Arial"/>
              </w:rPr>
            </w:pPr>
            <w:r w:rsidRPr="00DA408A">
              <w:rPr>
                <w:rFonts w:ascii="Arial" w:hAnsi="Arial" w:cs="Arial"/>
              </w:rPr>
              <w:t>24.500,00 kn</w:t>
            </w:r>
          </w:p>
        </w:tc>
      </w:tr>
      <w:tr w:rsidR="00DA408A" w:rsidRPr="00DA408A" w:rsidTr="001D2197">
        <w:trPr>
          <w:jc w:val="center"/>
        </w:trPr>
        <w:tc>
          <w:tcPr>
            <w:tcW w:w="754" w:type="dxa"/>
            <w:vAlign w:val="center"/>
          </w:tcPr>
          <w:p w:rsidR="00AD0EB6" w:rsidRPr="00DA408A" w:rsidRDefault="00AD0EB6" w:rsidP="001D2197">
            <w:pPr>
              <w:spacing w:after="0"/>
              <w:rPr>
                <w:rFonts w:ascii="Arial" w:hAnsi="Arial" w:cs="Arial"/>
              </w:rPr>
            </w:pPr>
            <w:r w:rsidRPr="00DA408A">
              <w:rPr>
                <w:rFonts w:ascii="Arial" w:hAnsi="Arial" w:cs="Arial"/>
              </w:rPr>
              <w:t>6.4.</w:t>
            </w:r>
          </w:p>
        </w:tc>
        <w:tc>
          <w:tcPr>
            <w:tcW w:w="6116" w:type="dxa"/>
            <w:vAlign w:val="center"/>
          </w:tcPr>
          <w:p w:rsidR="00AD0EB6" w:rsidRPr="00DA408A" w:rsidRDefault="00AD0EB6" w:rsidP="001D2197">
            <w:pPr>
              <w:spacing w:after="0"/>
              <w:contextualSpacing/>
              <w:rPr>
                <w:rFonts w:ascii="Arial" w:hAnsi="Arial" w:cs="Arial"/>
              </w:rPr>
            </w:pPr>
            <w:r w:rsidRPr="00DA408A">
              <w:rPr>
                <w:rFonts w:ascii="Arial" w:hAnsi="Arial" w:cs="Arial"/>
              </w:rPr>
              <w:t>Asfaltiranje ili popločavanje pješačkih staza na grobljima</w:t>
            </w:r>
            <w:r w:rsidR="006F0F96">
              <w:rPr>
                <w:rFonts w:ascii="Arial" w:hAnsi="Arial" w:cs="Arial"/>
              </w:rPr>
              <w:t>,</w:t>
            </w:r>
          </w:p>
        </w:tc>
        <w:tc>
          <w:tcPr>
            <w:tcW w:w="2192" w:type="dxa"/>
          </w:tcPr>
          <w:p w:rsidR="00AD0EB6" w:rsidRPr="00DA408A" w:rsidRDefault="00AD0EB6" w:rsidP="001D2197">
            <w:pPr>
              <w:spacing w:after="0"/>
              <w:jc w:val="right"/>
              <w:rPr>
                <w:rFonts w:ascii="Arial" w:hAnsi="Arial" w:cs="Arial"/>
              </w:rPr>
            </w:pPr>
            <w:r w:rsidRPr="00DA408A">
              <w:rPr>
                <w:rFonts w:ascii="Arial" w:hAnsi="Arial" w:cs="Arial"/>
              </w:rPr>
              <w:t>20.000,00 kn</w:t>
            </w:r>
          </w:p>
        </w:tc>
      </w:tr>
      <w:tr w:rsidR="00AD0EB6" w:rsidRPr="00DA408A" w:rsidTr="001D2197">
        <w:trPr>
          <w:jc w:val="center"/>
        </w:trPr>
        <w:tc>
          <w:tcPr>
            <w:tcW w:w="754" w:type="dxa"/>
            <w:vAlign w:val="center"/>
          </w:tcPr>
          <w:p w:rsidR="00AD0EB6" w:rsidRPr="00DA408A" w:rsidRDefault="00AD0EB6" w:rsidP="001D2197">
            <w:pPr>
              <w:spacing w:after="0"/>
              <w:rPr>
                <w:rFonts w:ascii="Arial" w:hAnsi="Arial" w:cs="Arial"/>
              </w:rPr>
            </w:pPr>
            <w:r w:rsidRPr="00DA408A">
              <w:rPr>
                <w:rFonts w:ascii="Arial" w:hAnsi="Arial" w:cs="Arial"/>
              </w:rPr>
              <w:t>6.5.</w:t>
            </w:r>
          </w:p>
        </w:tc>
        <w:tc>
          <w:tcPr>
            <w:tcW w:w="6116" w:type="dxa"/>
            <w:vAlign w:val="center"/>
          </w:tcPr>
          <w:p w:rsidR="00AD0EB6" w:rsidRPr="00DA408A" w:rsidRDefault="00AD0EB6" w:rsidP="001D2197">
            <w:pPr>
              <w:spacing w:after="0"/>
              <w:contextualSpacing/>
              <w:rPr>
                <w:rFonts w:ascii="Arial" w:hAnsi="Arial" w:cs="Arial"/>
              </w:rPr>
            </w:pPr>
            <w:r w:rsidRPr="00DA408A">
              <w:rPr>
                <w:rFonts w:ascii="Arial" w:hAnsi="Arial" w:cs="Arial"/>
              </w:rPr>
              <w:t>Asfaltiranje prostora za ispraćaj pokojnika</w:t>
            </w:r>
            <w:r w:rsidR="006F0F96">
              <w:rPr>
                <w:rFonts w:ascii="Arial" w:hAnsi="Arial" w:cs="Arial"/>
              </w:rPr>
              <w:t>,</w:t>
            </w:r>
          </w:p>
        </w:tc>
        <w:tc>
          <w:tcPr>
            <w:tcW w:w="2192" w:type="dxa"/>
          </w:tcPr>
          <w:p w:rsidR="00AD0EB6" w:rsidRPr="00DA408A" w:rsidRDefault="00AD0EB6" w:rsidP="001D2197">
            <w:pPr>
              <w:spacing w:after="0"/>
              <w:jc w:val="right"/>
              <w:rPr>
                <w:rFonts w:ascii="Arial" w:hAnsi="Arial" w:cs="Arial"/>
              </w:rPr>
            </w:pPr>
            <w:r w:rsidRPr="00DA408A">
              <w:rPr>
                <w:rFonts w:ascii="Arial" w:hAnsi="Arial" w:cs="Arial"/>
              </w:rPr>
              <w:t>20.000,00 kn</w:t>
            </w:r>
          </w:p>
        </w:tc>
      </w:tr>
      <w:tr w:rsidR="000179A0" w:rsidRPr="00DA408A" w:rsidTr="001D2197">
        <w:trPr>
          <w:jc w:val="center"/>
        </w:trPr>
        <w:tc>
          <w:tcPr>
            <w:tcW w:w="754" w:type="dxa"/>
            <w:vAlign w:val="center"/>
          </w:tcPr>
          <w:p w:rsidR="00AD0EB6" w:rsidRPr="00DA408A" w:rsidRDefault="00AD0EB6" w:rsidP="001D2197">
            <w:pPr>
              <w:spacing w:after="0"/>
              <w:rPr>
                <w:rFonts w:ascii="Arial" w:hAnsi="Arial" w:cs="Arial"/>
              </w:rPr>
            </w:pPr>
            <w:r w:rsidRPr="00DA408A">
              <w:rPr>
                <w:rFonts w:ascii="Arial" w:hAnsi="Arial" w:cs="Arial"/>
              </w:rPr>
              <w:t>6.6.</w:t>
            </w:r>
          </w:p>
        </w:tc>
        <w:tc>
          <w:tcPr>
            <w:tcW w:w="6116" w:type="dxa"/>
            <w:vAlign w:val="center"/>
          </w:tcPr>
          <w:p w:rsidR="00AD0EB6" w:rsidRPr="00DA408A" w:rsidRDefault="00AD0EB6" w:rsidP="001D2197">
            <w:pPr>
              <w:spacing w:after="0"/>
              <w:contextualSpacing/>
              <w:rPr>
                <w:rFonts w:ascii="Arial" w:hAnsi="Arial" w:cs="Arial"/>
              </w:rPr>
            </w:pPr>
            <w:r w:rsidRPr="00DA408A">
              <w:rPr>
                <w:rFonts w:ascii="Arial" w:hAnsi="Arial" w:cs="Arial"/>
              </w:rPr>
              <w:t>Izgradnja ograde oko groblja</w:t>
            </w:r>
          </w:p>
        </w:tc>
        <w:tc>
          <w:tcPr>
            <w:tcW w:w="2192" w:type="dxa"/>
          </w:tcPr>
          <w:p w:rsidR="00AD0EB6" w:rsidRPr="00DA408A" w:rsidRDefault="00AD0EB6" w:rsidP="001D2197">
            <w:pPr>
              <w:spacing w:after="0"/>
              <w:jc w:val="right"/>
              <w:rPr>
                <w:rFonts w:ascii="Arial" w:hAnsi="Arial" w:cs="Arial"/>
              </w:rPr>
            </w:pPr>
            <w:r w:rsidRPr="00DA408A">
              <w:rPr>
                <w:rFonts w:ascii="Arial" w:hAnsi="Arial" w:cs="Arial"/>
              </w:rPr>
              <w:t>20.000,00 kn</w:t>
            </w:r>
          </w:p>
        </w:tc>
      </w:tr>
      <w:tr w:rsidR="00DA408A" w:rsidRPr="00DA408A" w:rsidTr="001D2197">
        <w:trPr>
          <w:jc w:val="center"/>
        </w:trPr>
        <w:tc>
          <w:tcPr>
            <w:tcW w:w="6870" w:type="dxa"/>
            <w:gridSpan w:val="2"/>
            <w:vAlign w:val="center"/>
          </w:tcPr>
          <w:p w:rsidR="00AD0EB6" w:rsidRPr="00DA408A" w:rsidRDefault="00AD0EB6" w:rsidP="000179A0">
            <w:pPr>
              <w:spacing w:after="0"/>
              <w:jc w:val="right"/>
              <w:rPr>
                <w:rFonts w:ascii="Arial" w:hAnsi="Arial" w:cs="Arial"/>
                <w:b/>
              </w:rPr>
            </w:pPr>
            <w:r w:rsidRPr="00DA408A">
              <w:rPr>
                <w:rFonts w:ascii="Arial" w:hAnsi="Arial" w:cs="Arial"/>
                <w:b/>
              </w:rPr>
              <w:t xml:space="preserve">UKUPNI RASHODI ZA GRADNJU </w:t>
            </w:r>
            <w:r w:rsidR="000179A0">
              <w:rPr>
                <w:rFonts w:ascii="Arial" w:hAnsi="Arial" w:cs="Arial"/>
                <w:b/>
              </w:rPr>
              <w:t>GROBLJA</w:t>
            </w:r>
          </w:p>
        </w:tc>
        <w:tc>
          <w:tcPr>
            <w:tcW w:w="2192" w:type="dxa"/>
            <w:vAlign w:val="center"/>
          </w:tcPr>
          <w:p w:rsidR="00AD0EB6" w:rsidRPr="00DA408A" w:rsidRDefault="00AD0EB6" w:rsidP="001D2197">
            <w:pPr>
              <w:spacing w:after="0"/>
              <w:jc w:val="right"/>
              <w:rPr>
                <w:rFonts w:ascii="Arial" w:hAnsi="Arial" w:cs="Arial"/>
                <w:b/>
              </w:rPr>
            </w:pPr>
            <w:r w:rsidRPr="00DA408A">
              <w:rPr>
                <w:rFonts w:ascii="Arial" w:hAnsi="Arial" w:cs="Arial"/>
                <w:b/>
              </w:rPr>
              <w:t>604.500,00 kn</w:t>
            </w:r>
          </w:p>
        </w:tc>
      </w:tr>
      <w:tr w:rsidR="00DA408A" w:rsidRPr="00DA408A" w:rsidTr="001D2197">
        <w:trPr>
          <w:jc w:val="center"/>
        </w:trPr>
        <w:tc>
          <w:tcPr>
            <w:tcW w:w="6870" w:type="dxa"/>
            <w:gridSpan w:val="2"/>
            <w:shd w:val="clear" w:color="auto" w:fill="EEECE1" w:themeFill="background2"/>
            <w:vAlign w:val="center"/>
          </w:tcPr>
          <w:p w:rsidR="00AD0EB6" w:rsidRPr="00DA408A" w:rsidRDefault="00AD0EB6" w:rsidP="001D2197">
            <w:pPr>
              <w:spacing w:after="0"/>
              <w:jc w:val="right"/>
              <w:rPr>
                <w:rFonts w:ascii="Arial" w:hAnsi="Arial" w:cs="Arial"/>
                <w:b/>
              </w:rPr>
            </w:pPr>
          </w:p>
        </w:tc>
        <w:tc>
          <w:tcPr>
            <w:tcW w:w="2192" w:type="dxa"/>
            <w:shd w:val="clear" w:color="auto" w:fill="EEECE1" w:themeFill="background2"/>
            <w:vAlign w:val="center"/>
          </w:tcPr>
          <w:p w:rsidR="00AD0EB6" w:rsidRPr="00DA408A" w:rsidRDefault="00AD0EB6" w:rsidP="001D2197">
            <w:pPr>
              <w:spacing w:after="0"/>
              <w:jc w:val="right"/>
              <w:rPr>
                <w:rFonts w:ascii="Arial" w:hAnsi="Arial" w:cs="Arial"/>
                <w:b/>
              </w:rPr>
            </w:pPr>
          </w:p>
        </w:tc>
      </w:tr>
      <w:tr w:rsidR="00DA408A" w:rsidRPr="00DA408A" w:rsidTr="001D2197">
        <w:trPr>
          <w:jc w:val="center"/>
        </w:trPr>
        <w:tc>
          <w:tcPr>
            <w:tcW w:w="6870" w:type="dxa"/>
            <w:gridSpan w:val="2"/>
            <w:vAlign w:val="center"/>
          </w:tcPr>
          <w:p w:rsidR="00AD0EB6" w:rsidRPr="00DA408A" w:rsidRDefault="00AD0EB6" w:rsidP="00AD0EB6">
            <w:pPr>
              <w:spacing w:after="0"/>
              <w:contextualSpacing/>
              <w:jc w:val="center"/>
              <w:rPr>
                <w:rFonts w:ascii="Arial" w:hAnsi="Arial" w:cs="Arial"/>
              </w:rPr>
            </w:pPr>
            <w:r w:rsidRPr="00DA408A">
              <w:rPr>
                <w:rFonts w:ascii="Arial" w:hAnsi="Arial" w:cs="Arial"/>
                <w:b/>
              </w:rPr>
              <w:t>Izvor sredstava za ostvarivanje programa</w:t>
            </w:r>
            <w:r w:rsidR="006F0F96">
              <w:rPr>
                <w:rFonts w:ascii="Arial" w:hAnsi="Arial" w:cs="Arial"/>
                <w:b/>
              </w:rPr>
              <w:t xml:space="preserve"> </w:t>
            </w:r>
            <w:r w:rsidRPr="00DA408A">
              <w:rPr>
                <w:rFonts w:ascii="Arial" w:hAnsi="Arial" w:cs="Arial"/>
                <w:b/>
              </w:rPr>
              <w:t>gradnja groblja</w:t>
            </w:r>
          </w:p>
        </w:tc>
        <w:tc>
          <w:tcPr>
            <w:tcW w:w="2192" w:type="dxa"/>
            <w:vAlign w:val="center"/>
          </w:tcPr>
          <w:p w:rsidR="00AD0EB6" w:rsidRPr="00DA408A" w:rsidRDefault="00AD0EB6" w:rsidP="001D2197">
            <w:pPr>
              <w:spacing w:after="0"/>
              <w:jc w:val="center"/>
              <w:rPr>
                <w:rFonts w:ascii="Arial" w:hAnsi="Arial" w:cs="Arial"/>
                <w:b/>
              </w:rPr>
            </w:pPr>
            <w:r w:rsidRPr="00DA408A">
              <w:rPr>
                <w:rFonts w:ascii="Arial" w:hAnsi="Arial" w:cs="Arial"/>
                <w:b/>
              </w:rPr>
              <w:t>Planirana vrijednost</w:t>
            </w:r>
          </w:p>
        </w:tc>
      </w:tr>
      <w:tr w:rsidR="00DA408A" w:rsidRPr="00DA408A" w:rsidTr="001D2197">
        <w:trPr>
          <w:jc w:val="center"/>
        </w:trPr>
        <w:tc>
          <w:tcPr>
            <w:tcW w:w="6870" w:type="dxa"/>
            <w:gridSpan w:val="2"/>
          </w:tcPr>
          <w:p w:rsidR="00AD0EB6" w:rsidRPr="00DA408A" w:rsidRDefault="00AD0EB6" w:rsidP="001D2197">
            <w:pPr>
              <w:spacing w:after="0"/>
              <w:contextualSpacing/>
              <w:rPr>
                <w:rFonts w:ascii="Arial" w:hAnsi="Arial" w:cs="Arial"/>
              </w:rPr>
            </w:pPr>
            <w:r w:rsidRPr="00DA408A">
              <w:rPr>
                <w:rFonts w:ascii="Arial" w:hAnsi="Arial" w:cs="Arial"/>
              </w:rPr>
              <w:t>Izvor 4.3. Doprinosi za šume</w:t>
            </w:r>
          </w:p>
        </w:tc>
        <w:tc>
          <w:tcPr>
            <w:tcW w:w="2192" w:type="dxa"/>
            <w:vAlign w:val="center"/>
          </w:tcPr>
          <w:p w:rsidR="00AD0EB6" w:rsidRPr="00DA408A" w:rsidRDefault="00AD0EB6" w:rsidP="001D2197">
            <w:pPr>
              <w:spacing w:after="0"/>
              <w:jc w:val="right"/>
              <w:rPr>
                <w:rFonts w:ascii="Arial" w:hAnsi="Arial" w:cs="Arial"/>
              </w:rPr>
            </w:pPr>
            <w:r w:rsidRPr="00DA408A">
              <w:rPr>
                <w:rFonts w:ascii="Arial" w:hAnsi="Arial" w:cs="Arial"/>
              </w:rPr>
              <w:t>84.500,00 kn</w:t>
            </w:r>
          </w:p>
        </w:tc>
      </w:tr>
      <w:tr w:rsidR="00AD0EB6" w:rsidRPr="00DA408A" w:rsidTr="001D2197">
        <w:trPr>
          <w:jc w:val="center"/>
        </w:trPr>
        <w:tc>
          <w:tcPr>
            <w:tcW w:w="6870" w:type="dxa"/>
            <w:gridSpan w:val="2"/>
          </w:tcPr>
          <w:p w:rsidR="00AD0EB6" w:rsidRPr="00DA408A" w:rsidRDefault="00AD0EB6" w:rsidP="001D2197">
            <w:pPr>
              <w:spacing w:after="0"/>
              <w:contextualSpacing/>
              <w:rPr>
                <w:rFonts w:ascii="Arial" w:hAnsi="Arial" w:cs="Arial"/>
              </w:rPr>
            </w:pPr>
            <w:r w:rsidRPr="00DA408A">
              <w:rPr>
                <w:rFonts w:ascii="Arial" w:hAnsi="Arial" w:cs="Arial"/>
              </w:rPr>
              <w:t>Izvor 4.4. Komunalni doprinos</w:t>
            </w:r>
          </w:p>
        </w:tc>
        <w:tc>
          <w:tcPr>
            <w:tcW w:w="2192" w:type="dxa"/>
            <w:vAlign w:val="center"/>
          </w:tcPr>
          <w:p w:rsidR="00AD0EB6" w:rsidRPr="00DA408A" w:rsidRDefault="00AD0EB6" w:rsidP="001D2197">
            <w:pPr>
              <w:spacing w:after="0"/>
              <w:jc w:val="right"/>
              <w:rPr>
                <w:rFonts w:ascii="Arial" w:hAnsi="Arial" w:cs="Arial"/>
              </w:rPr>
            </w:pPr>
            <w:r w:rsidRPr="00DA408A">
              <w:rPr>
                <w:rFonts w:ascii="Arial" w:hAnsi="Arial" w:cs="Arial"/>
              </w:rPr>
              <w:t>20.000,00 kn</w:t>
            </w:r>
          </w:p>
        </w:tc>
      </w:tr>
      <w:tr w:rsidR="00AD0EB6" w:rsidRPr="00DA408A" w:rsidTr="001D2197">
        <w:trPr>
          <w:jc w:val="center"/>
        </w:trPr>
        <w:tc>
          <w:tcPr>
            <w:tcW w:w="6870" w:type="dxa"/>
            <w:gridSpan w:val="2"/>
          </w:tcPr>
          <w:p w:rsidR="00AD0EB6" w:rsidRPr="00DA408A" w:rsidRDefault="00AD0EB6" w:rsidP="001D2197">
            <w:pPr>
              <w:spacing w:after="0"/>
              <w:contextualSpacing/>
              <w:rPr>
                <w:rFonts w:ascii="Arial" w:hAnsi="Arial" w:cs="Arial"/>
              </w:rPr>
            </w:pPr>
            <w:r w:rsidRPr="00DA408A">
              <w:rPr>
                <w:rFonts w:ascii="Arial" w:hAnsi="Arial" w:cs="Arial"/>
              </w:rPr>
              <w:t>Izvor 5.9. Kapitalne pomoći</w:t>
            </w:r>
          </w:p>
        </w:tc>
        <w:tc>
          <w:tcPr>
            <w:tcW w:w="2192" w:type="dxa"/>
            <w:vAlign w:val="center"/>
          </w:tcPr>
          <w:p w:rsidR="00AD0EB6" w:rsidRPr="00DA408A" w:rsidRDefault="00AD0EB6" w:rsidP="001D2197">
            <w:pPr>
              <w:spacing w:after="0"/>
              <w:jc w:val="right"/>
              <w:rPr>
                <w:rFonts w:ascii="Arial" w:hAnsi="Arial" w:cs="Arial"/>
              </w:rPr>
            </w:pPr>
            <w:r w:rsidRPr="00DA408A">
              <w:rPr>
                <w:rFonts w:ascii="Arial" w:hAnsi="Arial" w:cs="Arial"/>
              </w:rPr>
              <w:t>500.000,00 kn</w:t>
            </w:r>
          </w:p>
        </w:tc>
      </w:tr>
      <w:tr w:rsidR="00DA408A" w:rsidRPr="00DA408A" w:rsidTr="001D2197">
        <w:trPr>
          <w:jc w:val="center"/>
        </w:trPr>
        <w:tc>
          <w:tcPr>
            <w:tcW w:w="6870" w:type="dxa"/>
            <w:gridSpan w:val="2"/>
          </w:tcPr>
          <w:p w:rsidR="00AD0EB6" w:rsidRPr="00DA408A" w:rsidRDefault="00AD0EB6" w:rsidP="001D2197">
            <w:pPr>
              <w:spacing w:after="0"/>
              <w:jc w:val="right"/>
            </w:pPr>
            <w:r w:rsidRPr="00DA408A">
              <w:rPr>
                <w:rFonts w:ascii="Arial" w:hAnsi="Arial" w:cs="Arial"/>
                <w:b/>
              </w:rPr>
              <w:t>UKUPNO</w:t>
            </w:r>
          </w:p>
        </w:tc>
        <w:tc>
          <w:tcPr>
            <w:tcW w:w="2192" w:type="dxa"/>
            <w:vAlign w:val="center"/>
          </w:tcPr>
          <w:p w:rsidR="00AD0EB6" w:rsidRPr="00DA408A" w:rsidRDefault="00AD0EB6" w:rsidP="001D2197">
            <w:pPr>
              <w:spacing w:after="0"/>
              <w:jc w:val="right"/>
              <w:rPr>
                <w:rFonts w:ascii="Arial" w:hAnsi="Arial" w:cs="Arial"/>
                <w:b/>
              </w:rPr>
            </w:pPr>
            <w:r w:rsidRPr="00DA408A">
              <w:rPr>
                <w:rFonts w:ascii="Arial" w:hAnsi="Arial" w:cs="Arial"/>
                <w:b/>
              </w:rPr>
              <w:t>604.500,00 kn</w:t>
            </w:r>
          </w:p>
        </w:tc>
      </w:tr>
    </w:tbl>
    <w:p w:rsidR="00AD0EB6" w:rsidRPr="00DA408A" w:rsidRDefault="00AD0EB6" w:rsidP="00F3306D">
      <w:pPr>
        <w:rPr>
          <w:rFonts w:ascii="Arial" w:hAnsi="Arial" w:cs="Arial"/>
          <w:sz w:val="24"/>
          <w:szCs w:val="24"/>
        </w:rPr>
      </w:pPr>
    </w:p>
    <w:p w:rsidR="001567EB" w:rsidRPr="00DA408A" w:rsidRDefault="001567EB" w:rsidP="00CA3B31">
      <w:pPr>
        <w:rPr>
          <w:rFonts w:ascii="Arial" w:hAnsi="Arial" w:cs="Arial"/>
          <w:sz w:val="24"/>
          <w:szCs w:val="24"/>
        </w:rPr>
      </w:pPr>
    </w:p>
    <w:p w:rsidR="001567EB" w:rsidRPr="00DA408A" w:rsidRDefault="001567EB" w:rsidP="00256C15">
      <w:pPr>
        <w:pStyle w:val="Odlomakpopisa"/>
        <w:numPr>
          <w:ilvl w:val="0"/>
          <w:numId w:val="1"/>
        </w:numPr>
        <w:rPr>
          <w:rFonts w:ascii="Arial" w:hAnsi="Arial" w:cs="Arial"/>
          <w:b/>
          <w:sz w:val="24"/>
          <w:szCs w:val="24"/>
        </w:rPr>
      </w:pPr>
      <w:r w:rsidRPr="00DA408A">
        <w:rPr>
          <w:rFonts w:ascii="Arial" w:hAnsi="Arial" w:cs="Arial"/>
          <w:b/>
          <w:sz w:val="24"/>
          <w:szCs w:val="24"/>
        </w:rPr>
        <w:t>PROGRAM GRADNJA GRAĐEVINA ZA GOSPODARENJE KOMUNALNIM OTPADOM - RASHODI I IZVORI</w:t>
      </w:r>
    </w:p>
    <w:p w:rsidR="00AD0EB6" w:rsidRPr="00DA408A" w:rsidRDefault="00AD0EB6" w:rsidP="00683FBF">
      <w:pPr>
        <w:pStyle w:val="Odlomakpopisa"/>
        <w:ind w:left="1080"/>
        <w:rPr>
          <w:rFonts w:ascii="Arial" w:hAnsi="Arial" w:cs="Arial"/>
          <w:b/>
          <w:sz w:val="24"/>
          <w:szCs w:val="24"/>
        </w:rPr>
      </w:pPr>
    </w:p>
    <w:p w:rsidR="001567EB" w:rsidRPr="00DA408A" w:rsidRDefault="00AD0EB6" w:rsidP="00BB72C4">
      <w:pPr>
        <w:jc w:val="center"/>
        <w:rPr>
          <w:rFonts w:ascii="Arial" w:hAnsi="Arial" w:cs="Arial"/>
          <w:b/>
          <w:sz w:val="24"/>
          <w:szCs w:val="24"/>
        </w:rPr>
      </w:pPr>
      <w:r w:rsidRPr="00DA408A">
        <w:rPr>
          <w:rFonts w:ascii="Arial" w:hAnsi="Arial" w:cs="Arial"/>
          <w:b/>
          <w:sz w:val="24"/>
          <w:szCs w:val="24"/>
        </w:rPr>
        <w:t>Članak 8</w:t>
      </w:r>
      <w:r w:rsidR="001567EB" w:rsidRPr="00DA408A">
        <w:rPr>
          <w:rFonts w:ascii="Arial" w:hAnsi="Arial" w:cs="Arial"/>
          <w:b/>
          <w:sz w:val="24"/>
          <w:szCs w:val="24"/>
        </w:rPr>
        <w:t>.</w:t>
      </w:r>
    </w:p>
    <w:p w:rsidR="00AD0EB6" w:rsidRPr="00DA408A" w:rsidRDefault="00AD0EB6" w:rsidP="00256C15">
      <w:pPr>
        <w:pStyle w:val="Odlomakpopisa"/>
        <w:numPr>
          <w:ilvl w:val="0"/>
          <w:numId w:val="10"/>
        </w:numPr>
        <w:jc w:val="both"/>
        <w:rPr>
          <w:rFonts w:ascii="Arial" w:hAnsi="Arial" w:cs="Arial"/>
          <w:sz w:val="24"/>
          <w:szCs w:val="24"/>
        </w:rPr>
      </w:pPr>
      <w:r w:rsidRPr="00DA408A">
        <w:rPr>
          <w:rFonts w:ascii="Arial" w:hAnsi="Arial" w:cs="Arial"/>
          <w:sz w:val="24"/>
          <w:szCs w:val="24"/>
        </w:rPr>
        <w:t>Gradnja građevina za gospodarenje komunalnim otpadom i visina potrebnih sredstava za realizaciju istog utvrđuje se kako slijedi: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4"/>
        <w:gridCol w:w="6116"/>
        <w:gridCol w:w="2192"/>
      </w:tblGrid>
      <w:tr w:rsidR="00DA408A" w:rsidRPr="00DA408A" w:rsidTr="001D2197">
        <w:trPr>
          <w:jc w:val="center"/>
        </w:trPr>
        <w:tc>
          <w:tcPr>
            <w:tcW w:w="754" w:type="dxa"/>
            <w:vAlign w:val="center"/>
          </w:tcPr>
          <w:p w:rsidR="00AD0EB6" w:rsidRPr="00DA408A" w:rsidRDefault="00AD0EB6" w:rsidP="001D2197">
            <w:pPr>
              <w:spacing w:after="0"/>
              <w:jc w:val="center"/>
              <w:rPr>
                <w:rFonts w:ascii="Arial" w:hAnsi="Arial" w:cs="Arial"/>
                <w:b/>
              </w:rPr>
            </w:pPr>
            <w:r w:rsidRPr="00DA408A">
              <w:rPr>
                <w:rFonts w:ascii="Arial" w:hAnsi="Arial" w:cs="Arial"/>
                <w:b/>
              </w:rPr>
              <w:t>redni broj</w:t>
            </w:r>
          </w:p>
        </w:tc>
        <w:tc>
          <w:tcPr>
            <w:tcW w:w="6116" w:type="dxa"/>
            <w:vAlign w:val="center"/>
          </w:tcPr>
          <w:p w:rsidR="00AD0EB6" w:rsidRPr="00DA408A" w:rsidRDefault="00AD0EB6" w:rsidP="001D2197">
            <w:pPr>
              <w:spacing w:after="0"/>
              <w:jc w:val="center"/>
              <w:rPr>
                <w:rFonts w:ascii="Arial" w:hAnsi="Arial" w:cs="Arial"/>
                <w:b/>
              </w:rPr>
            </w:pPr>
            <w:r w:rsidRPr="00DA408A">
              <w:rPr>
                <w:rFonts w:ascii="Arial" w:hAnsi="Arial" w:cs="Arial"/>
                <w:b/>
              </w:rPr>
              <w:t>Gradnja građevina za gospodarenje komunalnim otpadom</w:t>
            </w:r>
          </w:p>
        </w:tc>
        <w:tc>
          <w:tcPr>
            <w:tcW w:w="2192" w:type="dxa"/>
            <w:vAlign w:val="center"/>
          </w:tcPr>
          <w:p w:rsidR="00AD0EB6" w:rsidRPr="00DA408A" w:rsidRDefault="00AD0EB6" w:rsidP="001D2197">
            <w:pPr>
              <w:spacing w:after="0"/>
              <w:jc w:val="center"/>
              <w:rPr>
                <w:rFonts w:ascii="Arial" w:hAnsi="Arial" w:cs="Arial"/>
                <w:b/>
              </w:rPr>
            </w:pPr>
            <w:r w:rsidRPr="00DA408A">
              <w:rPr>
                <w:rFonts w:ascii="Arial" w:hAnsi="Arial" w:cs="Arial"/>
                <w:b/>
              </w:rPr>
              <w:t>Planirana vrijednost</w:t>
            </w:r>
          </w:p>
        </w:tc>
      </w:tr>
      <w:tr w:rsidR="00DA408A" w:rsidRPr="00DA408A" w:rsidTr="001D2197">
        <w:trPr>
          <w:jc w:val="center"/>
        </w:trPr>
        <w:tc>
          <w:tcPr>
            <w:tcW w:w="754" w:type="dxa"/>
            <w:vAlign w:val="center"/>
          </w:tcPr>
          <w:p w:rsidR="00AD0EB6" w:rsidRPr="00DA408A" w:rsidRDefault="00AD0EB6" w:rsidP="001D2197">
            <w:pPr>
              <w:spacing w:after="0"/>
              <w:rPr>
                <w:rFonts w:ascii="Arial" w:hAnsi="Arial" w:cs="Arial"/>
              </w:rPr>
            </w:pPr>
            <w:r w:rsidRPr="00DA408A">
              <w:rPr>
                <w:rFonts w:ascii="Arial" w:hAnsi="Arial" w:cs="Arial"/>
              </w:rPr>
              <w:t>7.1.</w:t>
            </w:r>
          </w:p>
        </w:tc>
        <w:tc>
          <w:tcPr>
            <w:tcW w:w="6116" w:type="dxa"/>
            <w:vAlign w:val="center"/>
          </w:tcPr>
          <w:p w:rsidR="00AD0EB6" w:rsidRPr="00DA408A" w:rsidRDefault="00AD0EB6" w:rsidP="001D2197">
            <w:pPr>
              <w:spacing w:after="0"/>
              <w:contextualSpacing/>
              <w:rPr>
                <w:rFonts w:ascii="Arial" w:hAnsi="Arial" w:cs="Arial"/>
              </w:rPr>
            </w:pPr>
            <w:r w:rsidRPr="00DA408A">
              <w:rPr>
                <w:rFonts w:ascii="Arial" w:hAnsi="Arial" w:cs="Arial"/>
              </w:rPr>
              <w:t>Sanacija i zatvaranje odlagališta otpada Rakitovac</w:t>
            </w:r>
          </w:p>
        </w:tc>
        <w:tc>
          <w:tcPr>
            <w:tcW w:w="2192" w:type="dxa"/>
            <w:vAlign w:val="center"/>
          </w:tcPr>
          <w:p w:rsidR="00AD0EB6" w:rsidRPr="00DA408A" w:rsidRDefault="00AD0EB6" w:rsidP="001D2197">
            <w:pPr>
              <w:spacing w:after="0"/>
              <w:jc w:val="right"/>
              <w:rPr>
                <w:rFonts w:ascii="Arial" w:hAnsi="Arial" w:cs="Arial"/>
              </w:rPr>
            </w:pPr>
            <w:r w:rsidRPr="00DA408A">
              <w:rPr>
                <w:rFonts w:ascii="Arial" w:hAnsi="Arial" w:cs="Arial"/>
              </w:rPr>
              <w:t>50.000,00 kn</w:t>
            </w:r>
          </w:p>
        </w:tc>
      </w:tr>
      <w:tr w:rsidR="00DA408A" w:rsidRPr="00DA408A" w:rsidTr="001D2197">
        <w:trPr>
          <w:jc w:val="center"/>
        </w:trPr>
        <w:tc>
          <w:tcPr>
            <w:tcW w:w="754" w:type="dxa"/>
            <w:vAlign w:val="center"/>
          </w:tcPr>
          <w:p w:rsidR="00AD0EB6" w:rsidRPr="00DA408A" w:rsidRDefault="00AD0EB6" w:rsidP="001D2197">
            <w:pPr>
              <w:spacing w:after="0"/>
              <w:rPr>
                <w:rFonts w:ascii="Arial" w:hAnsi="Arial" w:cs="Arial"/>
              </w:rPr>
            </w:pPr>
            <w:r w:rsidRPr="00DA408A">
              <w:rPr>
                <w:rFonts w:ascii="Arial" w:hAnsi="Arial" w:cs="Arial"/>
              </w:rPr>
              <w:t>7.2.</w:t>
            </w:r>
          </w:p>
        </w:tc>
        <w:tc>
          <w:tcPr>
            <w:tcW w:w="6116" w:type="dxa"/>
            <w:vAlign w:val="center"/>
          </w:tcPr>
          <w:p w:rsidR="00AD0EB6" w:rsidRPr="00DA408A" w:rsidRDefault="00AD0EB6" w:rsidP="001D2197">
            <w:pPr>
              <w:spacing w:after="0"/>
              <w:contextualSpacing/>
              <w:rPr>
                <w:rFonts w:ascii="Arial" w:hAnsi="Arial" w:cs="Arial"/>
              </w:rPr>
            </w:pPr>
            <w:r w:rsidRPr="00DA408A">
              <w:rPr>
                <w:rFonts w:ascii="Arial" w:hAnsi="Arial" w:cs="Arial"/>
              </w:rPr>
              <w:t>Izgradnja reciklažnog dvorišta za komunalni otpad</w:t>
            </w:r>
          </w:p>
        </w:tc>
        <w:tc>
          <w:tcPr>
            <w:tcW w:w="2192" w:type="dxa"/>
          </w:tcPr>
          <w:p w:rsidR="00AD0EB6" w:rsidRPr="00DA408A" w:rsidRDefault="00AD0EB6" w:rsidP="001D2197">
            <w:pPr>
              <w:spacing w:after="0"/>
              <w:jc w:val="right"/>
              <w:rPr>
                <w:rFonts w:ascii="Arial" w:hAnsi="Arial" w:cs="Arial"/>
              </w:rPr>
            </w:pPr>
            <w:r w:rsidRPr="00DA408A">
              <w:rPr>
                <w:rFonts w:ascii="Arial" w:hAnsi="Arial" w:cs="Arial"/>
              </w:rPr>
              <w:t>500.000,00 kn</w:t>
            </w:r>
          </w:p>
        </w:tc>
      </w:tr>
      <w:tr w:rsidR="00DA408A" w:rsidRPr="00DA408A" w:rsidTr="001D2197">
        <w:trPr>
          <w:jc w:val="center"/>
        </w:trPr>
        <w:tc>
          <w:tcPr>
            <w:tcW w:w="754" w:type="dxa"/>
            <w:vAlign w:val="center"/>
          </w:tcPr>
          <w:p w:rsidR="00AD0EB6" w:rsidRPr="00DA408A" w:rsidRDefault="00AD0EB6" w:rsidP="001D2197">
            <w:pPr>
              <w:spacing w:after="0"/>
              <w:rPr>
                <w:rFonts w:ascii="Arial" w:hAnsi="Arial" w:cs="Arial"/>
              </w:rPr>
            </w:pPr>
            <w:r w:rsidRPr="00DA408A">
              <w:rPr>
                <w:rFonts w:ascii="Arial" w:hAnsi="Arial" w:cs="Arial"/>
              </w:rPr>
              <w:t>7.3.</w:t>
            </w:r>
          </w:p>
        </w:tc>
        <w:tc>
          <w:tcPr>
            <w:tcW w:w="6116" w:type="dxa"/>
            <w:vAlign w:val="center"/>
          </w:tcPr>
          <w:p w:rsidR="00AD0EB6" w:rsidRPr="00DA408A" w:rsidRDefault="00AD0EB6" w:rsidP="001D2197">
            <w:pPr>
              <w:spacing w:after="0"/>
              <w:contextualSpacing/>
              <w:rPr>
                <w:rFonts w:ascii="Arial" w:hAnsi="Arial" w:cs="Arial"/>
              </w:rPr>
            </w:pPr>
            <w:r w:rsidRPr="00DA408A">
              <w:rPr>
                <w:rFonts w:ascii="Arial" w:hAnsi="Arial" w:cs="Arial"/>
              </w:rPr>
              <w:t>Izgradnja reciklažnog dvorišta za građevni otpad</w:t>
            </w:r>
          </w:p>
        </w:tc>
        <w:tc>
          <w:tcPr>
            <w:tcW w:w="2192" w:type="dxa"/>
          </w:tcPr>
          <w:p w:rsidR="00AD0EB6" w:rsidRPr="00DA408A" w:rsidRDefault="00AD0EB6" w:rsidP="001D2197">
            <w:pPr>
              <w:spacing w:after="0"/>
              <w:jc w:val="right"/>
              <w:rPr>
                <w:rFonts w:ascii="Arial" w:hAnsi="Arial" w:cs="Arial"/>
              </w:rPr>
            </w:pPr>
            <w:r w:rsidRPr="00DA408A">
              <w:rPr>
                <w:rFonts w:ascii="Arial" w:hAnsi="Arial" w:cs="Arial"/>
              </w:rPr>
              <w:t>330.000,00 kn</w:t>
            </w:r>
          </w:p>
        </w:tc>
      </w:tr>
      <w:tr w:rsidR="00DA408A" w:rsidRPr="00DA408A" w:rsidTr="001D2197">
        <w:trPr>
          <w:jc w:val="center"/>
        </w:trPr>
        <w:tc>
          <w:tcPr>
            <w:tcW w:w="754" w:type="dxa"/>
            <w:vAlign w:val="center"/>
          </w:tcPr>
          <w:p w:rsidR="00AD0EB6" w:rsidRPr="00DA408A" w:rsidRDefault="00AD0EB6" w:rsidP="001D2197">
            <w:pPr>
              <w:spacing w:after="0"/>
              <w:rPr>
                <w:rFonts w:ascii="Arial" w:hAnsi="Arial" w:cs="Arial"/>
              </w:rPr>
            </w:pPr>
            <w:r w:rsidRPr="00DA408A">
              <w:rPr>
                <w:rFonts w:ascii="Arial" w:hAnsi="Arial" w:cs="Arial"/>
              </w:rPr>
              <w:t>7.4.</w:t>
            </w:r>
          </w:p>
        </w:tc>
        <w:tc>
          <w:tcPr>
            <w:tcW w:w="6116" w:type="dxa"/>
            <w:vAlign w:val="center"/>
          </w:tcPr>
          <w:p w:rsidR="00AD0EB6" w:rsidRPr="00DA408A" w:rsidRDefault="00AD0EB6" w:rsidP="001D2197">
            <w:pPr>
              <w:spacing w:after="0"/>
              <w:contextualSpacing/>
              <w:rPr>
                <w:rFonts w:ascii="Arial" w:hAnsi="Arial" w:cs="Arial"/>
              </w:rPr>
            </w:pPr>
            <w:r w:rsidRPr="00DA408A">
              <w:rPr>
                <w:rFonts w:ascii="Arial" w:hAnsi="Arial" w:cs="Arial"/>
              </w:rPr>
              <w:t>Izrada stručne dokumentacije, obrazovanje (edukacija) građana i ostale aktivnosti na temu gospodarenje otpadom.</w:t>
            </w:r>
          </w:p>
        </w:tc>
        <w:tc>
          <w:tcPr>
            <w:tcW w:w="2192" w:type="dxa"/>
          </w:tcPr>
          <w:p w:rsidR="00AD0EB6" w:rsidRPr="00DA408A" w:rsidRDefault="00AD0EB6" w:rsidP="001D2197">
            <w:pPr>
              <w:spacing w:after="0"/>
              <w:jc w:val="right"/>
              <w:rPr>
                <w:rFonts w:ascii="Arial" w:hAnsi="Arial" w:cs="Arial"/>
              </w:rPr>
            </w:pPr>
            <w:r w:rsidRPr="00DA408A">
              <w:rPr>
                <w:rFonts w:ascii="Arial" w:hAnsi="Arial" w:cs="Arial"/>
              </w:rPr>
              <w:t>20.000,00 kn</w:t>
            </w:r>
          </w:p>
        </w:tc>
      </w:tr>
      <w:tr w:rsidR="00AD0EB6" w:rsidRPr="00DA408A" w:rsidTr="001D2197">
        <w:trPr>
          <w:jc w:val="center"/>
        </w:trPr>
        <w:tc>
          <w:tcPr>
            <w:tcW w:w="754" w:type="dxa"/>
            <w:vAlign w:val="center"/>
          </w:tcPr>
          <w:p w:rsidR="00AD0EB6" w:rsidRPr="00DA408A" w:rsidRDefault="00AD0EB6" w:rsidP="001D2197">
            <w:pPr>
              <w:spacing w:after="0"/>
              <w:rPr>
                <w:rFonts w:ascii="Arial" w:hAnsi="Arial" w:cs="Arial"/>
              </w:rPr>
            </w:pPr>
            <w:r w:rsidRPr="00DA408A">
              <w:rPr>
                <w:rFonts w:ascii="Arial" w:hAnsi="Arial" w:cs="Arial"/>
              </w:rPr>
              <w:t>7.5.</w:t>
            </w:r>
          </w:p>
        </w:tc>
        <w:tc>
          <w:tcPr>
            <w:tcW w:w="6116" w:type="dxa"/>
            <w:vAlign w:val="center"/>
          </w:tcPr>
          <w:p w:rsidR="00AD0EB6" w:rsidRPr="00DA408A" w:rsidRDefault="00AD0EB6" w:rsidP="001D2197">
            <w:pPr>
              <w:spacing w:after="0"/>
              <w:contextualSpacing/>
              <w:rPr>
                <w:rFonts w:ascii="Arial" w:hAnsi="Arial" w:cs="Arial"/>
              </w:rPr>
            </w:pPr>
            <w:r w:rsidRPr="00DA408A">
              <w:rPr>
                <w:rFonts w:ascii="Arial" w:hAnsi="Arial" w:cs="Arial"/>
              </w:rPr>
              <w:t>Nabava spremnika za odvojeno prikupljanje komunalnog otpada</w:t>
            </w:r>
          </w:p>
        </w:tc>
        <w:tc>
          <w:tcPr>
            <w:tcW w:w="2192" w:type="dxa"/>
          </w:tcPr>
          <w:p w:rsidR="00AD0EB6" w:rsidRPr="00DA408A" w:rsidRDefault="00AD0EB6" w:rsidP="001D2197">
            <w:pPr>
              <w:spacing w:after="0"/>
              <w:jc w:val="right"/>
              <w:rPr>
                <w:rFonts w:ascii="Arial" w:hAnsi="Arial" w:cs="Arial"/>
              </w:rPr>
            </w:pPr>
            <w:r w:rsidRPr="00DA408A">
              <w:rPr>
                <w:rFonts w:ascii="Arial" w:hAnsi="Arial" w:cs="Arial"/>
              </w:rPr>
              <w:t>1.000.000,00 kn</w:t>
            </w:r>
          </w:p>
        </w:tc>
      </w:tr>
      <w:tr w:rsidR="00AD0EB6" w:rsidRPr="00DA408A" w:rsidTr="001D2197">
        <w:trPr>
          <w:jc w:val="center"/>
        </w:trPr>
        <w:tc>
          <w:tcPr>
            <w:tcW w:w="754" w:type="dxa"/>
            <w:vAlign w:val="center"/>
          </w:tcPr>
          <w:p w:rsidR="00AD0EB6" w:rsidRPr="00DA408A" w:rsidRDefault="00AD0EB6" w:rsidP="001D2197">
            <w:pPr>
              <w:spacing w:after="0"/>
              <w:rPr>
                <w:rFonts w:ascii="Arial" w:hAnsi="Arial" w:cs="Arial"/>
              </w:rPr>
            </w:pPr>
            <w:r w:rsidRPr="00DA408A">
              <w:rPr>
                <w:rFonts w:ascii="Arial" w:hAnsi="Arial" w:cs="Arial"/>
              </w:rPr>
              <w:t>7.6.</w:t>
            </w:r>
          </w:p>
        </w:tc>
        <w:tc>
          <w:tcPr>
            <w:tcW w:w="6116" w:type="dxa"/>
            <w:vAlign w:val="center"/>
          </w:tcPr>
          <w:p w:rsidR="00AD0EB6" w:rsidRPr="00DA408A" w:rsidRDefault="00AD0EB6" w:rsidP="001D2197">
            <w:pPr>
              <w:spacing w:after="0"/>
              <w:contextualSpacing/>
              <w:rPr>
                <w:rFonts w:ascii="Arial" w:hAnsi="Arial" w:cs="Arial"/>
              </w:rPr>
            </w:pPr>
            <w:r w:rsidRPr="00DA408A">
              <w:rPr>
                <w:rFonts w:ascii="Arial" w:hAnsi="Arial" w:cs="Arial"/>
              </w:rPr>
              <w:t>Nabava spremnika za prikupljanje komunalnog otpada</w:t>
            </w:r>
          </w:p>
        </w:tc>
        <w:tc>
          <w:tcPr>
            <w:tcW w:w="2192" w:type="dxa"/>
          </w:tcPr>
          <w:p w:rsidR="00AD0EB6" w:rsidRPr="00DA408A" w:rsidRDefault="00AD0EB6" w:rsidP="001D2197">
            <w:pPr>
              <w:spacing w:after="0"/>
              <w:jc w:val="right"/>
              <w:rPr>
                <w:rFonts w:ascii="Arial" w:hAnsi="Arial" w:cs="Arial"/>
              </w:rPr>
            </w:pPr>
            <w:r w:rsidRPr="00DA408A">
              <w:rPr>
                <w:rFonts w:ascii="Arial" w:hAnsi="Arial" w:cs="Arial"/>
              </w:rPr>
              <w:t>200.000,00 kn</w:t>
            </w:r>
          </w:p>
        </w:tc>
      </w:tr>
      <w:tr w:rsidR="00AD0EB6" w:rsidRPr="00DA408A" w:rsidTr="001D2197">
        <w:trPr>
          <w:jc w:val="center"/>
        </w:trPr>
        <w:tc>
          <w:tcPr>
            <w:tcW w:w="754" w:type="dxa"/>
            <w:vAlign w:val="center"/>
          </w:tcPr>
          <w:p w:rsidR="00AD0EB6" w:rsidRPr="00DA408A" w:rsidRDefault="00AD0EB6" w:rsidP="001D2197">
            <w:pPr>
              <w:spacing w:after="0"/>
              <w:rPr>
                <w:rFonts w:ascii="Arial" w:hAnsi="Arial" w:cs="Arial"/>
              </w:rPr>
            </w:pPr>
            <w:r w:rsidRPr="00DA408A">
              <w:rPr>
                <w:rFonts w:ascii="Arial" w:hAnsi="Arial" w:cs="Arial"/>
              </w:rPr>
              <w:t xml:space="preserve">7.7. </w:t>
            </w:r>
          </w:p>
        </w:tc>
        <w:tc>
          <w:tcPr>
            <w:tcW w:w="6116" w:type="dxa"/>
            <w:vAlign w:val="center"/>
          </w:tcPr>
          <w:p w:rsidR="00AD0EB6" w:rsidRPr="00DA408A" w:rsidRDefault="00AD0EB6" w:rsidP="001D2197">
            <w:pPr>
              <w:spacing w:after="0"/>
              <w:contextualSpacing/>
              <w:rPr>
                <w:rFonts w:ascii="Arial" w:hAnsi="Arial" w:cs="Arial"/>
              </w:rPr>
            </w:pPr>
            <w:r w:rsidRPr="00DA408A">
              <w:rPr>
                <w:rFonts w:ascii="Arial" w:hAnsi="Arial" w:cs="Arial"/>
              </w:rPr>
              <w:t>Izgradnja CGO Biljane Donje</w:t>
            </w:r>
          </w:p>
        </w:tc>
        <w:tc>
          <w:tcPr>
            <w:tcW w:w="2192" w:type="dxa"/>
          </w:tcPr>
          <w:p w:rsidR="00AD0EB6" w:rsidRPr="00DA408A" w:rsidRDefault="00AD0EB6" w:rsidP="001D2197">
            <w:pPr>
              <w:spacing w:after="0"/>
              <w:jc w:val="right"/>
              <w:rPr>
                <w:rFonts w:ascii="Arial" w:hAnsi="Arial" w:cs="Arial"/>
              </w:rPr>
            </w:pPr>
            <w:r w:rsidRPr="00DA408A">
              <w:rPr>
                <w:rFonts w:ascii="Arial" w:hAnsi="Arial" w:cs="Arial"/>
              </w:rPr>
              <w:t>20.000,00 kn</w:t>
            </w:r>
          </w:p>
        </w:tc>
      </w:tr>
      <w:tr w:rsidR="00DA408A" w:rsidRPr="00DA408A" w:rsidTr="001D2197">
        <w:trPr>
          <w:jc w:val="center"/>
        </w:trPr>
        <w:tc>
          <w:tcPr>
            <w:tcW w:w="754" w:type="dxa"/>
            <w:vAlign w:val="center"/>
          </w:tcPr>
          <w:p w:rsidR="00AD0EB6" w:rsidRPr="00DA408A" w:rsidRDefault="00AD0EB6" w:rsidP="001D2197">
            <w:pPr>
              <w:spacing w:after="0"/>
              <w:rPr>
                <w:rFonts w:ascii="Arial" w:hAnsi="Arial" w:cs="Arial"/>
              </w:rPr>
            </w:pPr>
            <w:r w:rsidRPr="00DA408A">
              <w:rPr>
                <w:rFonts w:ascii="Arial" w:hAnsi="Arial" w:cs="Arial"/>
              </w:rPr>
              <w:t>7.8.</w:t>
            </w:r>
          </w:p>
        </w:tc>
        <w:tc>
          <w:tcPr>
            <w:tcW w:w="6116" w:type="dxa"/>
            <w:vAlign w:val="center"/>
          </w:tcPr>
          <w:p w:rsidR="00AD0EB6" w:rsidRPr="00DA408A" w:rsidRDefault="00B10529" w:rsidP="00B10529">
            <w:pPr>
              <w:spacing w:after="0"/>
              <w:contextualSpacing/>
              <w:rPr>
                <w:rFonts w:ascii="Arial" w:hAnsi="Arial" w:cs="Arial"/>
              </w:rPr>
            </w:pPr>
            <w:r w:rsidRPr="00DA408A">
              <w:rPr>
                <w:rFonts w:ascii="Arial" w:hAnsi="Arial" w:cs="Arial"/>
              </w:rPr>
              <w:t>Za grad sa smiješkom</w:t>
            </w:r>
            <w:r w:rsidRPr="00DA408A">
              <w:rPr>
                <w:rFonts w:ascii="Arial" w:hAnsi="Arial" w:cs="Arial"/>
              </w:rPr>
              <w:tab/>
            </w:r>
          </w:p>
        </w:tc>
        <w:tc>
          <w:tcPr>
            <w:tcW w:w="2192" w:type="dxa"/>
          </w:tcPr>
          <w:p w:rsidR="00AD0EB6" w:rsidRPr="00DA408A" w:rsidRDefault="00B10529" w:rsidP="001D2197">
            <w:pPr>
              <w:spacing w:after="0"/>
              <w:jc w:val="right"/>
              <w:rPr>
                <w:rFonts w:ascii="Arial" w:hAnsi="Arial" w:cs="Arial"/>
              </w:rPr>
            </w:pPr>
            <w:r w:rsidRPr="00DA408A">
              <w:rPr>
                <w:rFonts w:ascii="Arial" w:hAnsi="Arial" w:cs="Arial"/>
              </w:rPr>
              <w:t>81.638,00 kn</w:t>
            </w:r>
          </w:p>
        </w:tc>
      </w:tr>
      <w:tr w:rsidR="00DA408A" w:rsidRPr="00DA408A" w:rsidTr="001D2197">
        <w:trPr>
          <w:jc w:val="center"/>
        </w:trPr>
        <w:tc>
          <w:tcPr>
            <w:tcW w:w="6870" w:type="dxa"/>
            <w:gridSpan w:val="2"/>
            <w:vAlign w:val="center"/>
          </w:tcPr>
          <w:p w:rsidR="00AD0EB6" w:rsidRPr="00DA408A" w:rsidRDefault="00AD0EB6" w:rsidP="001D2197">
            <w:pPr>
              <w:spacing w:after="0"/>
              <w:jc w:val="right"/>
              <w:rPr>
                <w:rFonts w:ascii="Arial" w:hAnsi="Arial" w:cs="Arial"/>
                <w:b/>
              </w:rPr>
            </w:pPr>
            <w:r w:rsidRPr="00DA408A">
              <w:rPr>
                <w:rFonts w:ascii="Arial" w:hAnsi="Arial" w:cs="Arial"/>
                <w:b/>
              </w:rPr>
              <w:t>UKUPNI RASHODI ZA GRADNJU GRAĐEVINA ZA GOSPODARENJE KOMUNALNIM OTPADOM</w:t>
            </w:r>
          </w:p>
        </w:tc>
        <w:tc>
          <w:tcPr>
            <w:tcW w:w="2192" w:type="dxa"/>
            <w:vAlign w:val="center"/>
          </w:tcPr>
          <w:p w:rsidR="00AD0EB6" w:rsidRPr="00DA408A" w:rsidRDefault="00B10529" w:rsidP="001D2197">
            <w:pPr>
              <w:spacing w:after="0"/>
              <w:jc w:val="right"/>
              <w:rPr>
                <w:rFonts w:ascii="Arial" w:hAnsi="Arial" w:cs="Arial"/>
                <w:b/>
              </w:rPr>
            </w:pPr>
            <w:r w:rsidRPr="00DA408A">
              <w:rPr>
                <w:rFonts w:ascii="Arial" w:hAnsi="Arial" w:cs="Arial"/>
                <w:b/>
              </w:rPr>
              <w:t>2.201.638,00 kn</w:t>
            </w:r>
          </w:p>
        </w:tc>
      </w:tr>
      <w:tr w:rsidR="00DA408A" w:rsidRPr="00DA408A" w:rsidTr="001D2197">
        <w:trPr>
          <w:jc w:val="center"/>
        </w:trPr>
        <w:tc>
          <w:tcPr>
            <w:tcW w:w="6870" w:type="dxa"/>
            <w:gridSpan w:val="2"/>
            <w:shd w:val="clear" w:color="auto" w:fill="EEECE1" w:themeFill="background2"/>
            <w:vAlign w:val="center"/>
          </w:tcPr>
          <w:p w:rsidR="00AD0EB6" w:rsidRPr="00DA408A" w:rsidRDefault="00AD0EB6" w:rsidP="001D2197">
            <w:pPr>
              <w:spacing w:after="0"/>
              <w:jc w:val="right"/>
              <w:rPr>
                <w:rFonts w:ascii="Arial" w:hAnsi="Arial" w:cs="Arial"/>
                <w:b/>
              </w:rPr>
            </w:pPr>
          </w:p>
        </w:tc>
        <w:tc>
          <w:tcPr>
            <w:tcW w:w="2192" w:type="dxa"/>
            <w:shd w:val="clear" w:color="auto" w:fill="EEECE1" w:themeFill="background2"/>
            <w:vAlign w:val="center"/>
          </w:tcPr>
          <w:p w:rsidR="00AD0EB6" w:rsidRPr="00DA408A" w:rsidRDefault="00AD0EB6" w:rsidP="001D2197">
            <w:pPr>
              <w:spacing w:after="0"/>
              <w:jc w:val="right"/>
              <w:rPr>
                <w:rFonts w:ascii="Arial" w:hAnsi="Arial" w:cs="Arial"/>
                <w:b/>
              </w:rPr>
            </w:pPr>
          </w:p>
        </w:tc>
      </w:tr>
      <w:tr w:rsidR="00DA408A" w:rsidRPr="00DA408A" w:rsidTr="001D2197">
        <w:trPr>
          <w:jc w:val="center"/>
        </w:trPr>
        <w:tc>
          <w:tcPr>
            <w:tcW w:w="6870" w:type="dxa"/>
            <w:gridSpan w:val="2"/>
            <w:vAlign w:val="center"/>
          </w:tcPr>
          <w:p w:rsidR="00AD0EB6" w:rsidRPr="00DA408A" w:rsidRDefault="00AD0EB6" w:rsidP="001D2197">
            <w:pPr>
              <w:spacing w:after="0"/>
              <w:contextualSpacing/>
              <w:jc w:val="center"/>
              <w:rPr>
                <w:rFonts w:ascii="Arial" w:hAnsi="Arial" w:cs="Arial"/>
              </w:rPr>
            </w:pPr>
            <w:r w:rsidRPr="00DA408A">
              <w:rPr>
                <w:rFonts w:ascii="Arial" w:hAnsi="Arial" w:cs="Arial"/>
                <w:b/>
              </w:rPr>
              <w:t>Izvor sredstava za ostvarivanje programa</w:t>
            </w:r>
            <w:r w:rsidR="006F0F96">
              <w:rPr>
                <w:rFonts w:ascii="Arial" w:hAnsi="Arial" w:cs="Arial"/>
                <w:b/>
              </w:rPr>
              <w:t xml:space="preserve"> </w:t>
            </w:r>
            <w:r w:rsidRPr="00DA408A">
              <w:rPr>
                <w:rFonts w:ascii="Arial" w:hAnsi="Arial" w:cs="Arial"/>
                <w:b/>
              </w:rPr>
              <w:t xml:space="preserve">gradnja </w:t>
            </w:r>
            <w:r w:rsidR="00683FBF" w:rsidRPr="00DA408A">
              <w:rPr>
                <w:rFonts w:ascii="Arial" w:hAnsi="Arial" w:cs="Arial"/>
                <w:b/>
              </w:rPr>
              <w:t>građevina za gospodarenje komunalnim otpadom</w:t>
            </w:r>
          </w:p>
        </w:tc>
        <w:tc>
          <w:tcPr>
            <w:tcW w:w="2192" w:type="dxa"/>
            <w:vAlign w:val="center"/>
          </w:tcPr>
          <w:p w:rsidR="00AD0EB6" w:rsidRPr="00DA408A" w:rsidRDefault="00AD0EB6" w:rsidP="001D2197">
            <w:pPr>
              <w:spacing w:after="0"/>
              <w:jc w:val="center"/>
              <w:rPr>
                <w:rFonts w:ascii="Arial" w:hAnsi="Arial" w:cs="Arial"/>
                <w:b/>
              </w:rPr>
            </w:pPr>
            <w:r w:rsidRPr="00DA408A">
              <w:rPr>
                <w:rFonts w:ascii="Arial" w:hAnsi="Arial" w:cs="Arial"/>
                <w:b/>
              </w:rPr>
              <w:t>Planirana vrijednost</w:t>
            </w:r>
          </w:p>
        </w:tc>
      </w:tr>
      <w:tr w:rsidR="00683FBF" w:rsidRPr="00DA408A" w:rsidTr="001D2197">
        <w:trPr>
          <w:jc w:val="center"/>
        </w:trPr>
        <w:tc>
          <w:tcPr>
            <w:tcW w:w="6870" w:type="dxa"/>
            <w:gridSpan w:val="2"/>
          </w:tcPr>
          <w:p w:rsidR="00683FBF" w:rsidRPr="00DA408A" w:rsidRDefault="00683FBF" w:rsidP="001D2197">
            <w:pPr>
              <w:spacing w:after="0"/>
              <w:contextualSpacing/>
              <w:rPr>
                <w:rFonts w:ascii="Arial" w:hAnsi="Arial" w:cs="Arial"/>
              </w:rPr>
            </w:pPr>
            <w:r w:rsidRPr="00DA408A">
              <w:rPr>
                <w:rFonts w:ascii="Arial" w:hAnsi="Arial" w:cs="Arial"/>
              </w:rPr>
              <w:t>Izvor 5.6.  Prijenos sredstva EU</w:t>
            </w:r>
          </w:p>
        </w:tc>
        <w:tc>
          <w:tcPr>
            <w:tcW w:w="2192" w:type="dxa"/>
            <w:vAlign w:val="center"/>
          </w:tcPr>
          <w:p w:rsidR="00683FBF" w:rsidRPr="00DA408A" w:rsidRDefault="00683FBF" w:rsidP="001D2197">
            <w:pPr>
              <w:spacing w:after="0"/>
              <w:jc w:val="right"/>
              <w:rPr>
                <w:rFonts w:ascii="Arial" w:hAnsi="Arial" w:cs="Arial"/>
              </w:rPr>
            </w:pPr>
            <w:r w:rsidRPr="00DA408A">
              <w:rPr>
                <w:rFonts w:ascii="Arial" w:hAnsi="Arial" w:cs="Arial"/>
              </w:rPr>
              <w:t>1.624.884,00 kn</w:t>
            </w:r>
          </w:p>
        </w:tc>
      </w:tr>
      <w:tr w:rsidR="00AD0EB6" w:rsidRPr="00DA408A" w:rsidTr="001D2197">
        <w:trPr>
          <w:jc w:val="center"/>
        </w:trPr>
        <w:tc>
          <w:tcPr>
            <w:tcW w:w="6870" w:type="dxa"/>
            <w:gridSpan w:val="2"/>
          </w:tcPr>
          <w:p w:rsidR="00AD0EB6" w:rsidRPr="00DA408A" w:rsidRDefault="00683FBF" w:rsidP="001D2197">
            <w:pPr>
              <w:spacing w:after="0"/>
              <w:contextualSpacing/>
              <w:rPr>
                <w:rFonts w:ascii="Arial" w:hAnsi="Arial" w:cs="Arial"/>
              </w:rPr>
            </w:pPr>
            <w:r w:rsidRPr="00DA408A">
              <w:rPr>
                <w:rFonts w:ascii="Arial" w:hAnsi="Arial" w:cs="Arial"/>
              </w:rPr>
              <w:t>Izvor 4.5. Komunalna naknada</w:t>
            </w:r>
          </w:p>
        </w:tc>
        <w:tc>
          <w:tcPr>
            <w:tcW w:w="2192" w:type="dxa"/>
            <w:vAlign w:val="center"/>
          </w:tcPr>
          <w:p w:rsidR="00AD0EB6" w:rsidRPr="00DA408A" w:rsidRDefault="00683FBF" w:rsidP="001D2197">
            <w:pPr>
              <w:spacing w:after="0"/>
              <w:jc w:val="right"/>
              <w:rPr>
                <w:rFonts w:ascii="Arial" w:hAnsi="Arial" w:cs="Arial"/>
              </w:rPr>
            </w:pPr>
            <w:r w:rsidRPr="00DA408A">
              <w:rPr>
                <w:rFonts w:ascii="Arial" w:hAnsi="Arial" w:cs="Arial"/>
              </w:rPr>
              <w:t>524.500,00 kn</w:t>
            </w:r>
          </w:p>
        </w:tc>
      </w:tr>
      <w:tr w:rsidR="00AD0EB6" w:rsidRPr="00DA408A" w:rsidTr="001D2197">
        <w:trPr>
          <w:jc w:val="center"/>
        </w:trPr>
        <w:tc>
          <w:tcPr>
            <w:tcW w:w="6870" w:type="dxa"/>
            <w:gridSpan w:val="2"/>
          </w:tcPr>
          <w:p w:rsidR="00AD0EB6" w:rsidRPr="00DA408A" w:rsidRDefault="00683FBF" w:rsidP="001D2197">
            <w:pPr>
              <w:spacing w:after="0"/>
              <w:contextualSpacing/>
              <w:rPr>
                <w:rFonts w:ascii="Arial" w:hAnsi="Arial" w:cs="Arial"/>
              </w:rPr>
            </w:pPr>
            <w:r w:rsidRPr="00DA408A">
              <w:rPr>
                <w:rFonts w:ascii="Arial" w:hAnsi="Arial" w:cs="Arial"/>
              </w:rPr>
              <w:t>Izvor 1.1. Prihodi od poreza</w:t>
            </w:r>
          </w:p>
        </w:tc>
        <w:tc>
          <w:tcPr>
            <w:tcW w:w="2192" w:type="dxa"/>
            <w:vAlign w:val="center"/>
          </w:tcPr>
          <w:p w:rsidR="00AD0EB6" w:rsidRPr="00DA408A" w:rsidRDefault="00683FBF" w:rsidP="001D2197">
            <w:pPr>
              <w:spacing w:after="0"/>
              <w:jc w:val="right"/>
              <w:rPr>
                <w:rFonts w:ascii="Arial" w:hAnsi="Arial" w:cs="Arial"/>
              </w:rPr>
            </w:pPr>
            <w:r w:rsidRPr="00DA408A">
              <w:rPr>
                <w:rFonts w:ascii="Arial" w:hAnsi="Arial" w:cs="Arial"/>
              </w:rPr>
              <w:t>52.254,00 kn</w:t>
            </w:r>
          </w:p>
        </w:tc>
      </w:tr>
      <w:tr w:rsidR="00DA408A" w:rsidRPr="00DA408A" w:rsidTr="001D2197">
        <w:trPr>
          <w:jc w:val="center"/>
        </w:trPr>
        <w:tc>
          <w:tcPr>
            <w:tcW w:w="6870" w:type="dxa"/>
            <w:gridSpan w:val="2"/>
          </w:tcPr>
          <w:p w:rsidR="00AD0EB6" w:rsidRPr="00DA408A" w:rsidRDefault="00AD0EB6" w:rsidP="001D2197">
            <w:pPr>
              <w:spacing w:after="0"/>
              <w:jc w:val="right"/>
              <w:rPr>
                <w:rFonts w:ascii="Arial" w:hAnsi="Arial" w:cs="Arial"/>
              </w:rPr>
            </w:pPr>
            <w:r w:rsidRPr="00DA408A">
              <w:rPr>
                <w:rFonts w:ascii="Arial" w:hAnsi="Arial" w:cs="Arial"/>
                <w:b/>
              </w:rPr>
              <w:t>UKUPNO</w:t>
            </w:r>
          </w:p>
        </w:tc>
        <w:tc>
          <w:tcPr>
            <w:tcW w:w="2192" w:type="dxa"/>
            <w:vAlign w:val="center"/>
          </w:tcPr>
          <w:p w:rsidR="00AD0EB6" w:rsidRPr="00DA408A" w:rsidRDefault="00B10529" w:rsidP="001D2197">
            <w:pPr>
              <w:spacing w:after="0"/>
              <w:jc w:val="right"/>
              <w:rPr>
                <w:rFonts w:ascii="Arial" w:hAnsi="Arial" w:cs="Arial"/>
                <w:b/>
              </w:rPr>
            </w:pPr>
            <w:r w:rsidRPr="00DA408A">
              <w:rPr>
                <w:rFonts w:ascii="Arial" w:hAnsi="Arial" w:cs="Arial"/>
                <w:b/>
              </w:rPr>
              <w:t>2.201.638,00 kn</w:t>
            </w:r>
          </w:p>
        </w:tc>
      </w:tr>
    </w:tbl>
    <w:p w:rsidR="00AD0EB6" w:rsidRPr="00DA408A" w:rsidRDefault="00AD0EB6" w:rsidP="00A540C8">
      <w:pPr>
        <w:pStyle w:val="Odlomakpopisa"/>
        <w:ind w:left="0"/>
        <w:rPr>
          <w:rFonts w:ascii="Arial" w:hAnsi="Arial" w:cs="Arial"/>
          <w:sz w:val="24"/>
          <w:szCs w:val="24"/>
        </w:rPr>
      </w:pPr>
    </w:p>
    <w:p w:rsidR="001567EB" w:rsidRPr="00DA408A" w:rsidRDefault="001567EB" w:rsidP="00B20FF0">
      <w:pPr>
        <w:pStyle w:val="Odlomakpopisa"/>
        <w:ind w:left="1800"/>
        <w:rPr>
          <w:rFonts w:ascii="Arial" w:hAnsi="Arial" w:cs="Arial"/>
          <w:sz w:val="24"/>
          <w:szCs w:val="24"/>
          <w:lang w:eastAsia="hr-HR"/>
        </w:rPr>
      </w:pPr>
    </w:p>
    <w:p w:rsidR="001567EB" w:rsidRPr="00DA408A" w:rsidRDefault="001567EB" w:rsidP="00CA3B31">
      <w:pPr>
        <w:rPr>
          <w:rFonts w:ascii="Arial" w:hAnsi="Arial" w:cs="Arial"/>
          <w:sz w:val="24"/>
          <w:szCs w:val="24"/>
        </w:rPr>
      </w:pPr>
    </w:p>
    <w:p w:rsidR="001567EB" w:rsidRPr="00DA408A" w:rsidRDefault="001567EB" w:rsidP="00CA3B31">
      <w:pPr>
        <w:rPr>
          <w:rFonts w:ascii="Arial" w:hAnsi="Arial" w:cs="Arial"/>
          <w:sz w:val="24"/>
          <w:szCs w:val="24"/>
        </w:rPr>
      </w:pPr>
    </w:p>
    <w:p w:rsidR="001567EB" w:rsidRPr="00DA408A" w:rsidRDefault="001567EB" w:rsidP="00256C15">
      <w:pPr>
        <w:pStyle w:val="Odlomakpopisa"/>
        <w:numPr>
          <w:ilvl w:val="0"/>
          <w:numId w:val="1"/>
        </w:numPr>
        <w:rPr>
          <w:rFonts w:ascii="Arial" w:hAnsi="Arial" w:cs="Arial"/>
          <w:b/>
          <w:sz w:val="24"/>
          <w:szCs w:val="24"/>
        </w:rPr>
      </w:pPr>
      <w:r w:rsidRPr="00DA408A">
        <w:rPr>
          <w:rFonts w:ascii="Arial" w:hAnsi="Arial" w:cs="Arial"/>
          <w:b/>
          <w:sz w:val="24"/>
          <w:szCs w:val="24"/>
        </w:rPr>
        <w:t>PROGRAM ENERGETSKE UČINKOVITOSTI – RASHODI I IZVORI</w:t>
      </w:r>
    </w:p>
    <w:p w:rsidR="001567EB" w:rsidRPr="00DA408A" w:rsidRDefault="001567EB" w:rsidP="00BE47B9">
      <w:pPr>
        <w:pStyle w:val="Odlomakpopisa"/>
        <w:ind w:left="1068"/>
        <w:rPr>
          <w:rFonts w:ascii="Arial" w:hAnsi="Arial" w:cs="Arial"/>
          <w:sz w:val="24"/>
          <w:szCs w:val="24"/>
        </w:rPr>
      </w:pPr>
    </w:p>
    <w:p w:rsidR="001567EB" w:rsidRPr="00DA408A" w:rsidRDefault="001567EB" w:rsidP="00BE47B9">
      <w:pPr>
        <w:pStyle w:val="Odlomakpopisa"/>
        <w:ind w:left="1068"/>
        <w:rPr>
          <w:rFonts w:ascii="Arial" w:hAnsi="Arial" w:cs="Arial"/>
          <w:sz w:val="24"/>
          <w:szCs w:val="24"/>
        </w:rPr>
      </w:pPr>
    </w:p>
    <w:p w:rsidR="001567EB" w:rsidRPr="00DA408A" w:rsidRDefault="00683FBF" w:rsidP="00BB72C4">
      <w:pPr>
        <w:jc w:val="center"/>
        <w:rPr>
          <w:rFonts w:ascii="Arial" w:hAnsi="Arial" w:cs="Arial"/>
          <w:b/>
          <w:sz w:val="24"/>
          <w:szCs w:val="24"/>
        </w:rPr>
      </w:pPr>
      <w:r w:rsidRPr="00DA408A">
        <w:rPr>
          <w:rFonts w:ascii="Arial" w:hAnsi="Arial" w:cs="Arial"/>
          <w:b/>
          <w:sz w:val="24"/>
          <w:szCs w:val="24"/>
        </w:rPr>
        <w:t>Članak 9</w:t>
      </w:r>
      <w:r w:rsidR="001567EB" w:rsidRPr="00DA408A">
        <w:rPr>
          <w:rFonts w:ascii="Arial" w:hAnsi="Arial" w:cs="Arial"/>
          <w:b/>
          <w:sz w:val="24"/>
          <w:szCs w:val="24"/>
        </w:rPr>
        <w:t>.</w:t>
      </w:r>
    </w:p>
    <w:p w:rsidR="001567EB" w:rsidRPr="00DA408A" w:rsidRDefault="00683FBF" w:rsidP="00683FBF">
      <w:pPr>
        <w:ind w:left="705" w:hanging="705"/>
        <w:jc w:val="both"/>
        <w:rPr>
          <w:rFonts w:ascii="Arial" w:hAnsi="Arial" w:cs="Arial"/>
          <w:sz w:val="24"/>
          <w:szCs w:val="24"/>
        </w:rPr>
      </w:pPr>
      <w:r w:rsidRPr="00DA408A">
        <w:rPr>
          <w:rFonts w:ascii="Arial" w:hAnsi="Arial" w:cs="Arial"/>
          <w:sz w:val="24"/>
          <w:szCs w:val="24"/>
        </w:rPr>
        <w:t>(1)</w:t>
      </w:r>
      <w:r w:rsidRPr="00DA408A">
        <w:rPr>
          <w:rFonts w:ascii="Arial" w:hAnsi="Arial" w:cs="Arial"/>
          <w:sz w:val="24"/>
          <w:szCs w:val="24"/>
        </w:rPr>
        <w:tab/>
        <w:t>Program energetske učinkovitosti i visina potrebnih sredstava za realizaciju istog utvrđuje se kako slijedi:</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7"/>
        <w:gridCol w:w="6242"/>
        <w:gridCol w:w="2359"/>
      </w:tblGrid>
      <w:tr w:rsidR="00DA408A" w:rsidRPr="00DA408A" w:rsidTr="001D2197">
        <w:trPr>
          <w:trHeight w:val="284"/>
        </w:trPr>
        <w:tc>
          <w:tcPr>
            <w:tcW w:w="967" w:type="dxa"/>
            <w:vAlign w:val="center"/>
          </w:tcPr>
          <w:p w:rsidR="00683FBF" w:rsidRPr="00DA408A" w:rsidRDefault="00683FBF" w:rsidP="001D2197">
            <w:pPr>
              <w:spacing w:after="0"/>
              <w:rPr>
                <w:rFonts w:ascii="Arial" w:hAnsi="Arial" w:cs="Arial"/>
                <w:b/>
              </w:rPr>
            </w:pPr>
            <w:r w:rsidRPr="00DA408A">
              <w:rPr>
                <w:rFonts w:ascii="Arial" w:hAnsi="Arial" w:cs="Arial"/>
                <w:b/>
              </w:rPr>
              <w:t>Redni broj</w:t>
            </w:r>
          </w:p>
        </w:tc>
        <w:tc>
          <w:tcPr>
            <w:tcW w:w="6242" w:type="dxa"/>
            <w:vAlign w:val="center"/>
          </w:tcPr>
          <w:p w:rsidR="00683FBF" w:rsidRPr="00DA408A" w:rsidRDefault="00683FBF" w:rsidP="001D2197">
            <w:pPr>
              <w:spacing w:after="0"/>
              <w:jc w:val="center"/>
              <w:rPr>
                <w:rFonts w:ascii="Arial" w:hAnsi="Arial" w:cs="Arial"/>
                <w:b/>
              </w:rPr>
            </w:pPr>
            <w:r w:rsidRPr="00DA408A">
              <w:rPr>
                <w:rFonts w:ascii="Arial" w:hAnsi="Arial" w:cs="Arial"/>
                <w:b/>
              </w:rPr>
              <w:t>Program energetske učinkovitosti</w:t>
            </w:r>
          </w:p>
        </w:tc>
        <w:tc>
          <w:tcPr>
            <w:tcW w:w="2359" w:type="dxa"/>
            <w:vAlign w:val="center"/>
          </w:tcPr>
          <w:p w:rsidR="00683FBF" w:rsidRPr="00DA408A" w:rsidRDefault="00683FBF" w:rsidP="001D2197">
            <w:pPr>
              <w:spacing w:after="0"/>
              <w:jc w:val="right"/>
              <w:rPr>
                <w:rFonts w:ascii="Arial" w:hAnsi="Arial" w:cs="Arial"/>
                <w:b/>
              </w:rPr>
            </w:pPr>
            <w:r w:rsidRPr="00DA408A">
              <w:rPr>
                <w:rFonts w:ascii="Arial" w:hAnsi="Arial" w:cs="Arial"/>
                <w:b/>
              </w:rPr>
              <w:t>Planirana vrijednost</w:t>
            </w:r>
          </w:p>
        </w:tc>
      </w:tr>
      <w:tr w:rsidR="00DA408A" w:rsidRPr="00DA408A" w:rsidTr="001D2197">
        <w:trPr>
          <w:trHeight w:val="229"/>
        </w:trPr>
        <w:tc>
          <w:tcPr>
            <w:tcW w:w="967" w:type="dxa"/>
          </w:tcPr>
          <w:p w:rsidR="00683FBF" w:rsidRPr="00DA408A" w:rsidRDefault="00683FBF" w:rsidP="001D2197">
            <w:pPr>
              <w:spacing w:after="0"/>
              <w:rPr>
                <w:rFonts w:ascii="Arial" w:hAnsi="Arial" w:cs="Arial"/>
              </w:rPr>
            </w:pPr>
            <w:r w:rsidRPr="00DA408A">
              <w:rPr>
                <w:rFonts w:ascii="Arial" w:hAnsi="Arial" w:cs="Arial"/>
              </w:rPr>
              <w:t>8.1.</w:t>
            </w:r>
          </w:p>
        </w:tc>
        <w:tc>
          <w:tcPr>
            <w:tcW w:w="6242" w:type="dxa"/>
          </w:tcPr>
          <w:p w:rsidR="00683FBF" w:rsidRPr="00DA408A" w:rsidRDefault="00683FBF" w:rsidP="001D2197">
            <w:pPr>
              <w:spacing w:after="0"/>
              <w:rPr>
                <w:rFonts w:ascii="Arial" w:hAnsi="Arial" w:cs="Arial"/>
              </w:rPr>
            </w:pPr>
            <w:r w:rsidRPr="00DA408A">
              <w:rPr>
                <w:rFonts w:ascii="Arial" w:hAnsi="Arial" w:cs="Arial"/>
              </w:rPr>
              <w:t>Energetski pregled i certificiranje zgrada u vlasništvu Grada</w:t>
            </w:r>
          </w:p>
        </w:tc>
        <w:tc>
          <w:tcPr>
            <w:tcW w:w="2359" w:type="dxa"/>
          </w:tcPr>
          <w:p w:rsidR="00683FBF" w:rsidRPr="00DA408A" w:rsidRDefault="00683FBF" w:rsidP="001D2197">
            <w:pPr>
              <w:spacing w:after="0"/>
              <w:jc w:val="right"/>
              <w:rPr>
                <w:rFonts w:ascii="Arial" w:hAnsi="Arial" w:cs="Arial"/>
              </w:rPr>
            </w:pPr>
            <w:r w:rsidRPr="00DA408A">
              <w:rPr>
                <w:rFonts w:ascii="Arial" w:hAnsi="Arial" w:cs="Arial"/>
              </w:rPr>
              <w:t>20.000,00 kn</w:t>
            </w:r>
          </w:p>
        </w:tc>
      </w:tr>
      <w:tr w:rsidR="00DA408A" w:rsidRPr="00DA408A" w:rsidTr="001D2197">
        <w:trPr>
          <w:trHeight w:val="221"/>
        </w:trPr>
        <w:tc>
          <w:tcPr>
            <w:tcW w:w="967" w:type="dxa"/>
          </w:tcPr>
          <w:p w:rsidR="00683FBF" w:rsidRPr="00DA408A" w:rsidRDefault="00683FBF" w:rsidP="001D2197">
            <w:pPr>
              <w:spacing w:after="0"/>
              <w:rPr>
                <w:rFonts w:ascii="Arial" w:hAnsi="Arial" w:cs="Arial"/>
              </w:rPr>
            </w:pPr>
            <w:r w:rsidRPr="00DA408A">
              <w:rPr>
                <w:rFonts w:ascii="Arial" w:hAnsi="Arial" w:cs="Arial"/>
              </w:rPr>
              <w:t>8.2.</w:t>
            </w:r>
          </w:p>
        </w:tc>
        <w:tc>
          <w:tcPr>
            <w:tcW w:w="6242" w:type="dxa"/>
          </w:tcPr>
          <w:p w:rsidR="00683FBF" w:rsidRPr="00DA408A" w:rsidRDefault="00683FBF" w:rsidP="001D2197">
            <w:pPr>
              <w:spacing w:after="0"/>
              <w:rPr>
                <w:rFonts w:ascii="Arial" w:hAnsi="Arial" w:cs="Arial"/>
              </w:rPr>
            </w:pPr>
            <w:r w:rsidRPr="00DA408A">
              <w:rPr>
                <w:rFonts w:ascii="Arial" w:hAnsi="Arial" w:cs="Arial"/>
              </w:rPr>
              <w:t>Izrada stručne dokumentacije, obrazovanje (edukacija) građana i ostale aktivnosti na temu energetske učinkovitosti</w:t>
            </w:r>
          </w:p>
        </w:tc>
        <w:tc>
          <w:tcPr>
            <w:tcW w:w="2359" w:type="dxa"/>
            <w:vAlign w:val="center"/>
          </w:tcPr>
          <w:p w:rsidR="00683FBF" w:rsidRPr="00DA408A" w:rsidRDefault="00683FBF" w:rsidP="001D2197">
            <w:pPr>
              <w:spacing w:after="0"/>
              <w:jc w:val="right"/>
              <w:rPr>
                <w:rFonts w:ascii="Arial" w:hAnsi="Arial" w:cs="Arial"/>
              </w:rPr>
            </w:pPr>
            <w:r w:rsidRPr="00DA408A">
              <w:rPr>
                <w:rFonts w:ascii="Arial" w:hAnsi="Arial" w:cs="Arial"/>
              </w:rPr>
              <w:t>20.000,00 kn</w:t>
            </w:r>
          </w:p>
        </w:tc>
      </w:tr>
      <w:tr w:rsidR="00DA408A" w:rsidRPr="00DA408A" w:rsidTr="001D2197">
        <w:trPr>
          <w:trHeight w:val="229"/>
        </w:trPr>
        <w:tc>
          <w:tcPr>
            <w:tcW w:w="967" w:type="dxa"/>
          </w:tcPr>
          <w:p w:rsidR="00683FBF" w:rsidRPr="00DA408A" w:rsidRDefault="00683FBF" w:rsidP="001D2197">
            <w:pPr>
              <w:spacing w:after="0"/>
              <w:rPr>
                <w:rFonts w:ascii="Arial" w:hAnsi="Arial" w:cs="Arial"/>
              </w:rPr>
            </w:pPr>
            <w:r w:rsidRPr="00DA408A">
              <w:rPr>
                <w:rFonts w:ascii="Arial" w:hAnsi="Arial" w:cs="Arial"/>
              </w:rPr>
              <w:t>8.3.</w:t>
            </w:r>
          </w:p>
        </w:tc>
        <w:tc>
          <w:tcPr>
            <w:tcW w:w="6242" w:type="dxa"/>
          </w:tcPr>
          <w:p w:rsidR="00683FBF" w:rsidRPr="00DA408A" w:rsidRDefault="00683FBF" w:rsidP="001D2197">
            <w:pPr>
              <w:spacing w:after="0"/>
              <w:rPr>
                <w:rFonts w:ascii="Arial" w:hAnsi="Arial" w:cs="Arial"/>
              </w:rPr>
            </w:pPr>
            <w:r w:rsidRPr="00DA408A">
              <w:rPr>
                <w:rFonts w:ascii="Arial" w:hAnsi="Arial" w:cs="Arial"/>
              </w:rPr>
              <w:t>Energetska obnova zgrade Osnovna škola Dr. Franje Tuđmana na Ličkom Osiku</w:t>
            </w:r>
          </w:p>
        </w:tc>
        <w:tc>
          <w:tcPr>
            <w:tcW w:w="2359" w:type="dxa"/>
          </w:tcPr>
          <w:p w:rsidR="00683FBF" w:rsidRPr="00DA408A" w:rsidRDefault="00683FBF" w:rsidP="001D2197">
            <w:pPr>
              <w:spacing w:after="0"/>
              <w:jc w:val="right"/>
              <w:rPr>
                <w:rFonts w:ascii="Arial" w:hAnsi="Arial" w:cs="Arial"/>
              </w:rPr>
            </w:pPr>
            <w:r w:rsidRPr="00DA408A">
              <w:rPr>
                <w:rFonts w:ascii="Arial" w:hAnsi="Arial" w:cs="Arial"/>
              </w:rPr>
              <w:t>1.836.682,00 kn</w:t>
            </w:r>
          </w:p>
        </w:tc>
      </w:tr>
      <w:tr w:rsidR="00683FBF" w:rsidRPr="00DA408A" w:rsidTr="001D2197">
        <w:trPr>
          <w:trHeight w:val="229"/>
        </w:trPr>
        <w:tc>
          <w:tcPr>
            <w:tcW w:w="967" w:type="dxa"/>
          </w:tcPr>
          <w:p w:rsidR="00683FBF" w:rsidRPr="00DA408A" w:rsidRDefault="00683FBF" w:rsidP="001D2197">
            <w:pPr>
              <w:spacing w:after="0"/>
              <w:rPr>
                <w:rFonts w:ascii="Arial" w:hAnsi="Arial" w:cs="Arial"/>
              </w:rPr>
            </w:pPr>
            <w:r w:rsidRPr="00DA408A">
              <w:rPr>
                <w:rFonts w:ascii="Arial" w:hAnsi="Arial" w:cs="Arial"/>
              </w:rPr>
              <w:t xml:space="preserve">8.4. </w:t>
            </w:r>
          </w:p>
        </w:tc>
        <w:tc>
          <w:tcPr>
            <w:tcW w:w="6242" w:type="dxa"/>
          </w:tcPr>
          <w:p w:rsidR="00683FBF" w:rsidRPr="00DA408A" w:rsidRDefault="00683FBF" w:rsidP="001D2197">
            <w:pPr>
              <w:spacing w:after="0"/>
              <w:rPr>
                <w:rFonts w:ascii="Arial" w:hAnsi="Arial" w:cs="Arial"/>
              </w:rPr>
            </w:pPr>
            <w:r w:rsidRPr="00DA408A">
              <w:rPr>
                <w:rFonts w:ascii="Arial" w:hAnsi="Arial" w:cs="Arial"/>
              </w:rPr>
              <w:t>Sufinanciranje kamata za energetsku učinkovitost stambenih zgrada</w:t>
            </w:r>
          </w:p>
        </w:tc>
        <w:tc>
          <w:tcPr>
            <w:tcW w:w="2359" w:type="dxa"/>
          </w:tcPr>
          <w:p w:rsidR="00683FBF" w:rsidRPr="00DA408A" w:rsidRDefault="00683FBF" w:rsidP="001D2197">
            <w:pPr>
              <w:spacing w:after="0"/>
              <w:jc w:val="right"/>
              <w:rPr>
                <w:rFonts w:ascii="Arial" w:hAnsi="Arial" w:cs="Arial"/>
              </w:rPr>
            </w:pPr>
            <w:r w:rsidRPr="00DA408A">
              <w:rPr>
                <w:rFonts w:ascii="Arial" w:hAnsi="Arial" w:cs="Arial"/>
              </w:rPr>
              <w:t>40.000,00 kn</w:t>
            </w:r>
          </w:p>
        </w:tc>
      </w:tr>
      <w:tr w:rsidR="00DA408A" w:rsidRPr="00DA408A" w:rsidTr="001D2197">
        <w:trPr>
          <w:trHeight w:val="142"/>
        </w:trPr>
        <w:tc>
          <w:tcPr>
            <w:tcW w:w="7209" w:type="dxa"/>
            <w:gridSpan w:val="2"/>
            <w:vAlign w:val="center"/>
          </w:tcPr>
          <w:p w:rsidR="00683FBF" w:rsidRPr="00DA408A" w:rsidRDefault="00683FBF" w:rsidP="001D2197">
            <w:pPr>
              <w:spacing w:after="0"/>
              <w:jc w:val="center"/>
              <w:rPr>
                <w:rFonts w:ascii="Arial" w:hAnsi="Arial" w:cs="Arial"/>
                <w:b/>
              </w:rPr>
            </w:pPr>
            <w:r w:rsidRPr="00DA408A">
              <w:rPr>
                <w:rFonts w:ascii="Arial" w:hAnsi="Arial" w:cs="Arial"/>
                <w:b/>
              </w:rPr>
              <w:t>UKUPNI RASHODI ZA PROGRAM ENERGETSKE UČINKOVITOSTI</w:t>
            </w:r>
          </w:p>
        </w:tc>
        <w:tc>
          <w:tcPr>
            <w:tcW w:w="2359" w:type="dxa"/>
          </w:tcPr>
          <w:p w:rsidR="00683FBF" w:rsidRPr="00DA408A" w:rsidRDefault="00683FBF" w:rsidP="001D2197">
            <w:pPr>
              <w:spacing w:after="0"/>
              <w:jc w:val="right"/>
              <w:rPr>
                <w:rFonts w:ascii="Arial" w:hAnsi="Arial" w:cs="Arial"/>
                <w:b/>
              </w:rPr>
            </w:pPr>
            <w:r w:rsidRPr="00DA408A">
              <w:rPr>
                <w:rFonts w:ascii="Arial" w:hAnsi="Arial" w:cs="Arial"/>
                <w:b/>
              </w:rPr>
              <w:t>1.916.682,00 kn</w:t>
            </w:r>
          </w:p>
        </w:tc>
      </w:tr>
      <w:tr w:rsidR="00DA408A" w:rsidRPr="00DA408A" w:rsidTr="001D2197">
        <w:trPr>
          <w:trHeight w:val="206"/>
        </w:trPr>
        <w:tc>
          <w:tcPr>
            <w:tcW w:w="9568" w:type="dxa"/>
            <w:gridSpan w:val="3"/>
            <w:shd w:val="clear" w:color="auto" w:fill="EEECE1"/>
          </w:tcPr>
          <w:p w:rsidR="00683FBF" w:rsidRPr="00DA408A" w:rsidRDefault="00683FBF" w:rsidP="001D2197">
            <w:pPr>
              <w:spacing w:after="0"/>
              <w:jc w:val="right"/>
              <w:rPr>
                <w:rFonts w:ascii="Arial" w:hAnsi="Arial" w:cs="Arial"/>
              </w:rPr>
            </w:pPr>
          </w:p>
        </w:tc>
      </w:tr>
      <w:tr w:rsidR="00DA408A" w:rsidRPr="00DA408A" w:rsidTr="001D2197">
        <w:trPr>
          <w:trHeight w:val="284"/>
        </w:trPr>
        <w:tc>
          <w:tcPr>
            <w:tcW w:w="7209" w:type="dxa"/>
            <w:gridSpan w:val="2"/>
            <w:vAlign w:val="center"/>
          </w:tcPr>
          <w:p w:rsidR="00683FBF" w:rsidRPr="00DA408A" w:rsidRDefault="00683FBF" w:rsidP="001D2197">
            <w:pPr>
              <w:spacing w:after="0"/>
              <w:contextualSpacing/>
              <w:jc w:val="center"/>
              <w:rPr>
                <w:rFonts w:ascii="Arial" w:hAnsi="Arial" w:cs="Arial"/>
                <w:b/>
              </w:rPr>
            </w:pPr>
            <w:r w:rsidRPr="00DA408A">
              <w:rPr>
                <w:rFonts w:ascii="Arial" w:hAnsi="Arial" w:cs="Arial"/>
                <w:b/>
              </w:rPr>
              <w:t>Izvor sredstava za ostvarivanje programa</w:t>
            </w:r>
          </w:p>
          <w:p w:rsidR="00683FBF" w:rsidRPr="00DA408A" w:rsidRDefault="00683FBF" w:rsidP="00683FBF">
            <w:pPr>
              <w:spacing w:after="0"/>
              <w:contextualSpacing/>
              <w:jc w:val="center"/>
              <w:rPr>
                <w:rFonts w:ascii="Arial" w:hAnsi="Arial" w:cs="Arial"/>
                <w:b/>
              </w:rPr>
            </w:pPr>
            <w:r w:rsidRPr="00DA408A">
              <w:rPr>
                <w:rFonts w:ascii="Arial" w:hAnsi="Arial" w:cs="Arial"/>
                <w:b/>
              </w:rPr>
              <w:t>energetske učinkovitosti</w:t>
            </w:r>
          </w:p>
        </w:tc>
        <w:tc>
          <w:tcPr>
            <w:tcW w:w="2359" w:type="dxa"/>
          </w:tcPr>
          <w:p w:rsidR="00683FBF" w:rsidRPr="00DA408A" w:rsidRDefault="00683FBF" w:rsidP="001D2197">
            <w:pPr>
              <w:spacing w:after="0"/>
              <w:rPr>
                <w:rFonts w:ascii="Arial" w:hAnsi="Arial" w:cs="Arial"/>
                <w:b/>
              </w:rPr>
            </w:pPr>
            <w:r w:rsidRPr="00DA408A">
              <w:rPr>
                <w:rFonts w:ascii="Arial" w:hAnsi="Arial" w:cs="Arial"/>
                <w:b/>
              </w:rPr>
              <w:t>Planirana vrijednost</w:t>
            </w:r>
          </w:p>
        </w:tc>
      </w:tr>
      <w:tr w:rsidR="00DA408A" w:rsidRPr="00DA408A" w:rsidTr="001D2197">
        <w:trPr>
          <w:trHeight w:val="221"/>
        </w:trPr>
        <w:tc>
          <w:tcPr>
            <w:tcW w:w="7209" w:type="dxa"/>
            <w:gridSpan w:val="2"/>
          </w:tcPr>
          <w:p w:rsidR="00683FBF" w:rsidRPr="00DA408A" w:rsidRDefault="00683FBF" w:rsidP="001D2197">
            <w:pPr>
              <w:spacing w:after="0"/>
              <w:contextualSpacing/>
              <w:rPr>
                <w:rFonts w:ascii="Arial" w:hAnsi="Arial" w:cs="Arial"/>
              </w:rPr>
            </w:pPr>
            <w:r w:rsidRPr="00DA408A">
              <w:rPr>
                <w:rFonts w:ascii="Arial" w:hAnsi="Arial" w:cs="Arial"/>
              </w:rPr>
              <w:t>Izvor 4.5. Komunalna naknada</w:t>
            </w:r>
          </w:p>
        </w:tc>
        <w:tc>
          <w:tcPr>
            <w:tcW w:w="2359" w:type="dxa"/>
          </w:tcPr>
          <w:p w:rsidR="00683FBF" w:rsidRPr="00DA408A" w:rsidRDefault="00683FBF" w:rsidP="001D2197">
            <w:pPr>
              <w:spacing w:after="0"/>
              <w:jc w:val="right"/>
              <w:rPr>
                <w:rFonts w:ascii="Arial" w:hAnsi="Arial" w:cs="Arial"/>
              </w:rPr>
            </w:pPr>
            <w:r w:rsidRPr="00DA408A">
              <w:rPr>
                <w:rFonts w:ascii="Arial" w:hAnsi="Arial" w:cs="Arial"/>
              </w:rPr>
              <w:t>10.000,00 kn</w:t>
            </w:r>
          </w:p>
        </w:tc>
      </w:tr>
      <w:tr w:rsidR="00DA408A" w:rsidRPr="00DA408A" w:rsidTr="001D2197">
        <w:trPr>
          <w:trHeight w:val="229"/>
        </w:trPr>
        <w:tc>
          <w:tcPr>
            <w:tcW w:w="7209" w:type="dxa"/>
            <w:gridSpan w:val="2"/>
          </w:tcPr>
          <w:p w:rsidR="00683FBF" w:rsidRPr="00DA408A" w:rsidRDefault="00683FBF" w:rsidP="001D2197">
            <w:pPr>
              <w:spacing w:after="0"/>
              <w:contextualSpacing/>
              <w:rPr>
                <w:rFonts w:ascii="Arial" w:hAnsi="Arial" w:cs="Arial"/>
              </w:rPr>
            </w:pPr>
            <w:r w:rsidRPr="00DA408A">
              <w:rPr>
                <w:rFonts w:ascii="Arial" w:hAnsi="Arial" w:cs="Arial"/>
              </w:rPr>
              <w:t>Izvor 4.2. Naknada za legalizaciju objekata</w:t>
            </w:r>
          </w:p>
        </w:tc>
        <w:tc>
          <w:tcPr>
            <w:tcW w:w="2359" w:type="dxa"/>
          </w:tcPr>
          <w:p w:rsidR="00683FBF" w:rsidRPr="00DA408A" w:rsidRDefault="00683FBF" w:rsidP="001D2197">
            <w:pPr>
              <w:spacing w:after="0"/>
              <w:jc w:val="right"/>
              <w:rPr>
                <w:rFonts w:ascii="Arial" w:hAnsi="Arial" w:cs="Arial"/>
              </w:rPr>
            </w:pPr>
            <w:r w:rsidRPr="00DA408A">
              <w:rPr>
                <w:rFonts w:ascii="Arial" w:hAnsi="Arial" w:cs="Arial"/>
              </w:rPr>
              <w:t>20.000,00 kn</w:t>
            </w:r>
          </w:p>
        </w:tc>
      </w:tr>
      <w:tr w:rsidR="00683FBF" w:rsidRPr="00DA408A" w:rsidTr="001D2197">
        <w:trPr>
          <w:trHeight w:val="229"/>
        </w:trPr>
        <w:tc>
          <w:tcPr>
            <w:tcW w:w="7209" w:type="dxa"/>
            <w:gridSpan w:val="2"/>
          </w:tcPr>
          <w:p w:rsidR="00683FBF" w:rsidRPr="00DA408A" w:rsidRDefault="00683FBF" w:rsidP="001D2197">
            <w:pPr>
              <w:spacing w:after="0"/>
              <w:contextualSpacing/>
              <w:rPr>
                <w:rFonts w:ascii="Arial" w:hAnsi="Arial" w:cs="Arial"/>
              </w:rPr>
            </w:pPr>
            <w:r w:rsidRPr="00DA408A">
              <w:rPr>
                <w:rFonts w:ascii="Arial" w:hAnsi="Arial" w:cs="Arial"/>
              </w:rPr>
              <w:t>Izvor 5.5. Kapitalne pomoći - FZZO</w:t>
            </w:r>
          </w:p>
        </w:tc>
        <w:tc>
          <w:tcPr>
            <w:tcW w:w="2359" w:type="dxa"/>
          </w:tcPr>
          <w:p w:rsidR="00683FBF" w:rsidRPr="00DA408A" w:rsidRDefault="00AD3641" w:rsidP="001D2197">
            <w:pPr>
              <w:spacing w:after="0"/>
              <w:jc w:val="right"/>
              <w:rPr>
                <w:rFonts w:ascii="Arial" w:hAnsi="Arial" w:cs="Arial"/>
              </w:rPr>
            </w:pPr>
            <w:r w:rsidRPr="00DA408A">
              <w:rPr>
                <w:rFonts w:ascii="Arial" w:hAnsi="Arial" w:cs="Arial"/>
              </w:rPr>
              <w:t>10.000,00 kn</w:t>
            </w:r>
          </w:p>
        </w:tc>
      </w:tr>
      <w:tr w:rsidR="00683FBF" w:rsidRPr="00DA408A" w:rsidTr="001D2197">
        <w:trPr>
          <w:trHeight w:val="229"/>
        </w:trPr>
        <w:tc>
          <w:tcPr>
            <w:tcW w:w="7209" w:type="dxa"/>
            <w:gridSpan w:val="2"/>
          </w:tcPr>
          <w:p w:rsidR="00683FBF" w:rsidRPr="00DA408A" w:rsidRDefault="00AD3641" w:rsidP="001D2197">
            <w:pPr>
              <w:spacing w:after="0"/>
              <w:contextualSpacing/>
              <w:rPr>
                <w:rFonts w:ascii="Arial" w:hAnsi="Arial" w:cs="Arial"/>
              </w:rPr>
            </w:pPr>
            <w:r w:rsidRPr="00DA408A">
              <w:rPr>
                <w:rFonts w:ascii="Arial" w:hAnsi="Arial" w:cs="Arial"/>
              </w:rPr>
              <w:t>Izvor 5.6.  Prijenos sredstva EU</w:t>
            </w:r>
          </w:p>
        </w:tc>
        <w:tc>
          <w:tcPr>
            <w:tcW w:w="2359" w:type="dxa"/>
          </w:tcPr>
          <w:p w:rsidR="00683FBF" w:rsidRPr="00DA408A" w:rsidRDefault="00AD3641" w:rsidP="001D2197">
            <w:pPr>
              <w:spacing w:after="0"/>
              <w:jc w:val="right"/>
              <w:rPr>
                <w:rFonts w:ascii="Arial" w:hAnsi="Arial" w:cs="Arial"/>
              </w:rPr>
            </w:pPr>
            <w:r w:rsidRPr="00DA408A">
              <w:rPr>
                <w:rFonts w:ascii="Arial" w:hAnsi="Arial" w:cs="Arial"/>
              </w:rPr>
              <w:t>902.778,00 kn</w:t>
            </w:r>
          </w:p>
        </w:tc>
      </w:tr>
      <w:tr w:rsidR="00AD3641" w:rsidRPr="00DA408A" w:rsidTr="001D2197">
        <w:trPr>
          <w:trHeight w:val="229"/>
        </w:trPr>
        <w:tc>
          <w:tcPr>
            <w:tcW w:w="7209" w:type="dxa"/>
            <w:gridSpan w:val="2"/>
          </w:tcPr>
          <w:p w:rsidR="00AD3641" w:rsidRPr="00DA408A" w:rsidRDefault="00AD3641" w:rsidP="001D2197">
            <w:pPr>
              <w:spacing w:after="0"/>
              <w:contextualSpacing/>
              <w:rPr>
                <w:rFonts w:ascii="Arial" w:hAnsi="Arial" w:cs="Arial"/>
              </w:rPr>
            </w:pPr>
            <w:r w:rsidRPr="00DA408A">
              <w:rPr>
                <w:rFonts w:ascii="Arial" w:hAnsi="Arial" w:cs="Arial"/>
              </w:rPr>
              <w:t>Izvor 8.1. Primici od zaduživanja</w:t>
            </w:r>
          </w:p>
        </w:tc>
        <w:tc>
          <w:tcPr>
            <w:tcW w:w="2359" w:type="dxa"/>
          </w:tcPr>
          <w:p w:rsidR="00AD3641" w:rsidRPr="00DA408A" w:rsidRDefault="00AD3641" w:rsidP="001D2197">
            <w:pPr>
              <w:spacing w:after="0"/>
              <w:jc w:val="right"/>
              <w:rPr>
                <w:rFonts w:ascii="Arial" w:hAnsi="Arial" w:cs="Arial"/>
              </w:rPr>
            </w:pPr>
            <w:r w:rsidRPr="00DA408A">
              <w:rPr>
                <w:rFonts w:ascii="Arial" w:hAnsi="Arial" w:cs="Arial"/>
              </w:rPr>
              <w:t>933.904,00 kn</w:t>
            </w:r>
          </w:p>
        </w:tc>
      </w:tr>
      <w:tr w:rsidR="00AD3641" w:rsidRPr="00DA408A" w:rsidTr="001D2197">
        <w:trPr>
          <w:trHeight w:val="229"/>
        </w:trPr>
        <w:tc>
          <w:tcPr>
            <w:tcW w:w="7209" w:type="dxa"/>
            <w:gridSpan w:val="2"/>
          </w:tcPr>
          <w:p w:rsidR="00AD3641" w:rsidRPr="00DA408A" w:rsidRDefault="00AD3641" w:rsidP="001D2197">
            <w:pPr>
              <w:spacing w:after="0"/>
              <w:contextualSpacing/>
              <w:rPr>
                <w:rFonts w:ascii="Arial" w:hAnsi="Arial" w:cs="Arial"/>
              </w:rPr>
            </w:pPr>
            <w:r w:rsidRPr="00DA408A">
              <w:rPr>
                <w:rFonts w:ascii="Arial" w:hAnsi="Arial" w:cs="Arial"/>
              </w:rPr>
              <w:t>Izvor 1.1. Prihodi od poreza</w:t>
            </w:r>
          </w:p>
        </w:tc>
        <w:tc>
          <w:tcPr>
            <w:tcW w:w="2359" w:type="dxa"/>
          </w:tcPr>
          <w:p w:rsidR="00AD3641" w:rsidRPr="00DA408A" w:rsidRDefault="00AD3641" w:rsidP="001D2197">
            <w:pPr>
              <w:spacing w:after="0"/>
              <w:jc w:val="right"/>
              <w:rPr>
                <w:rFonts w:ascii="Arial" w:hAnsi="Arial" w:cs="Arial"/>
              </w:rPr>
            </w:pPr>
            <w:r w:rsidRPr="00DA408A">
              <w:rPr>
                <w:rFonts w:ascii="Arial" w:hAnsi="Arial" w:cs="Arial"/>
              </w:rPr>
              <w:t>40.000,00 kn</w:t>
            </w:r>
          </w:p>
        </w:tc>
      </w:tr>
      <w:tr w:rsidR="00DA408A" w:rsidRPr="00DA408A" w:rsidTr="001D2197">
        <w:trPr>
          <w:trHeight w:val="229"/>
        </w:trPr>
        <w:tc>
          <w:tcPr>
            <w:tcW w:w="7209" w:type="dxa"/>
            <w:gridSpan w:val="2"/>
          </w:tcPr>
          <w:p w:rsidR="00683FBF" w:rsidRPr="00DA408A" w:rsidRDefault="00683FBF" w:rsidP="001D2197">
            <w:pPr>
              <w:spacing w:after="0"/>
              <w:contextualSpacing/>
              <w:jc w:val="right"/>
              <w:rPr>
                <w:rFonts w:ascii="Arial" w:hAnsi="Arial" w:cs="Arial"/>
                <w:b/>
              </w:rPr>
            </w:pPr>
            <w:r w:rsidRPr="00DA408A">
              <w:rPr>
                <w:rFonts w:ascii="Arial" w:hAnsi="Arial" w:cs="Arial"/>
                <w:b/>
              </w:rPr>
              <w:t>UKUPNO</w:t>
            </w:r>
          </w:p>
        </w:tc>
        <w:tc>
          <w:tcPr>
            <w:tcW w:w="2359" w:type="dxa"/>
          </w:tcPr>
          <w:p w:rsidR="00683FBF" w:rsidRPr="00DA408A" w:rsidRDefault="00683FBF" w:rsidP="001D2197">
            <w:pPr>
              <w:spacing w:after="0"/>
              <w:jc w:val="right"/>
              <w:rPr>
                <w:rFonts w:ascii="Arial" w:hAnsi="Arial" w:cs="Arial"/>
                <w:b/>
              </w:rPr>
            </w:pPr>
            <w:r w:rsidRPr="00DA408A">
              <w:rPr>
                <w:rFonts w:ascii="Arial" w:hAnsi="Arial" w:cs="Arial"/>
                <w:b/>
              </w:rPr>
              <w:t>1.916.682,00 kn</w:t>
            </w:r>
          </w:p>
        </w:tc>
      </w:tr>
    </w:tbl>
    <w:p w:rsidR="001567EB" w:rsidRPr="00DA408A" w:rsidRDefault="001567EB" w:rsidP="00CA3B31">
      <w:pPr>
        <w:rPr>
          <w:rFonts w:ascii="Arial" w:hAnsi="Arial" w:cs="Arial"/>
          <w:sz w:val="24"/>
          <w:szCs w:val="24"/>
        </w:rPr>
      </w:pPr>
    </w:p>
    <w:p w:rsidR="001567EB" w:rsidRPr="00DA408A" w:rsidRDefault="001567EB" w:rsidP="00CA3B31">
      <w:pPr>
        <w:rPr>
          <w:rFonts w:ascii="Arial" w:hAnsi="Arial" w:cs="Arial"/>
          <w:sz w:val="24"/>
          <w:szCs w:val="24"/>
        </w:rPr>
      </w:pPr>
    </w:p>
    <w:p w:rsidR="001567EB" w:rsidRPr="00DA408A" w:rsidRDefault="00AD3641" w:rsidP="00256C15">
      <w:pPr>
        <w:pStyle w:val="Odlomakpopisa"/>
        <w:numPr>
          <w:ilvl w:val="0"/>
          <w:numId w:val="1"/>
        </w:numPr>
        <w:rPr>
          <w:rFonts w:ascii="Arial" w:hAnsi="Arial" w:cs="Arial"/>
          <w:b/>
          <w:sz w:val="24"/>
          <w:szCs w:val="24"/>
        </w:rPr>
      </w:pPr>
      <w:r w:rsidRPr="00DA408A">
        <w:rPr>
          <w:rFonts w:ascii="Arial" w:hAnsi="Arial" w:cs="Arial"/>
          <w:b/>
          <w:sz w:val="24"/>
          <w:szCs w:val="24"/>
        </w:rPr>
        <w:t>SVEUKUPNI RASHODI PROGRAMA</w:t>
      </w:r>
    </w:p>
    <w:p w:rsidR="00AD3641" w:rsidRPr="00DA408A" w:rsidRDefault="00AD3641" w:rsidP="00D34C5A">
      <w:pPr>
        <w:jc w:val="center"/>
        <w:rPr>
          <w:rFonts w:ascii="Arial" w:hAnsi="Arial" w:cs="Arial"/>
          <w:sz w:val="24"/>
          <w:szCs w:val="24"/>
        </w:rPr>
      </w:pPr>
    </w:p>
    <w:p w:rsidR="001567EB" w:rsidRPr="00DA408A" w:rsidRDefault="00AD3641" w:rsidP="00D34C5A">
      <w:pPr>
        <w:jc w:val="center"/>
        <w:rPr>
          <w:rFonts w:ascii="Arial" w:hAnsi="Arial" w:cs="Arial"/>
          <w:b/>
          <w:sz w:val="24"/>
          <w:szCs w:val="24"/>
        </w:rPr>
      </w:pPr>
      <w:r w:rsidRPr="00DA408A">
        <w:rPr>
          <w:rFonts w:ascii="Arial" w:hAnsi="Arial" w:cs="Arial"/>
          <w:b/>
          <w:sz w:val="24"/>
          <w:szCs w:val="24"/>
        </w:rPr>
        <w:t>Članak 10</w:t>
      </w:r>
      <w:r w:rsidR="001567EB" w:rsidRPr="00DA408A">
        <w:rPr>
          <w:rFonts w:ascii="Arial" w:hAnsi="Arial" w:cs="Arial"/>
          <w:b/>
          <w:sz w:val="24"/>
          <w:szCs w:val="24"/>
        </w:rPr>
        <w:t>.</w:t>
      </w:r>
    </w:p>
    <w:p w:rsidR="00AD3641" w:rsidRPr="00DA408A" w:rsidRDefault="00AD3641" w:rsidP="00256C15">
      <w:pPr>
        <w:pStyle w:val="Odlomakpopisa"/>
        <w:numPr>
          <w:ilvl w:val="0"/>
          <w:numId w:val="11"/>
        </w:numPr>
        <w:spacing w:line="256" w:lineRule="auto"/>
        <w:jc w:val="both"/>
        <w:rPr>
          <w:rFonts w:ascii="Arial" w:hAnsi="Arial" w:cs="Arial"/>
          <w:sz w:val="24"/>
          <w:szCs w:val="24"/>
        </w:rPr>
      </w:pPr>
      <w:r w:rsidRPr="00DA408A">
        <w:rPr>
          <w:rFonts w:ascii="Arial" w:hAnsi="Arial" w:cs="Arial"/>
          <w:sz w:val="24"/>
          <w:szCs w:val="24"/>
        </w:rPr>
        <w:t>Sredstva potrebna za realizaciju ovog Programa utvrđuju se u ukupnom iznosu od 15.535.805,00 kuna i to kako slijedi: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
        <w:gridCol w:w="5962"/>
        <w:gridCol w:w="78"/>
        <w:gridCol w:w="2093"/>
        <w:gridCol w:w="28"/>
      </w:tblGrid>
      <w:tr w:rsidR="00DA408A" w:rsidRPr="00DA408A" w:rsidTr="001D2197">
        <w:trPr>
          <w:gridAfter w:val="1"/>
          <w:wAfter w:w="28" w:type="dxa"/>
          <w:trHeight w:val="583"/>
        </w:trPr>
        <w:tc>
          <w:tcPr>
            <w:tcW w:w="901" w:type="dxa"/>
            <w:vAlign w:val="center"/>
          </w:tcPr>
          <w:p w:rsidR="00AD3641" w:rsidRPr="00DA408A" w:rsidRDefault="00AD3641" w:rsidP="001D2197">
            <w:pPr>
              <w:spacing w:after="0"/>
              <w:jc w:val="center"/>
              <w:rPr>
                <w:rFonts w:ascii="Arial" w:hAnsi="Arial" w:cs="Arial"/>
                <w:b/>
              </w:rPr>
            </w:pPr>
            <w:r w:rsidRPr="00DA408A">
              <w:rPr>
                <w:rFonts w:ascii="Arial" w:hAnsi="Arial" w:cs="Arial"/>
                <w:b/>
              </w:rPr>
              <w:t>REDNI BROJ</w:t>
            </w:r>
          </w:p>
        </w:tc>
        <w:tc>
          <w:tcPr>
            <w:tcW w:w="5962" w:type="dxa"/>
            <w:vAlign w:val="center"/>
          </w:tcPr>
          <w:p w:rsidR="00AD3641" w:rsidRPr="00DA408A" w:rsidRDefault="00AD3641" w:rsidP="001D2197">
            <w:pPr>
              <w:spacing w:after="0"/>
              <w:jc w:val="center"/>
              <w:rPr>
                <w:rFonts w:ascii="Arial" w:hAnsi="Arial" w:cs="Arial"/>
                <w:b/>
              </w:rPr>
            </w:pPr>
            <w:r w:rsidRPr="00DA408A">
              <w:rPr>
                <w:rFonts w:ascii="Arial" w:hAnsi="Arial" w:cs="Arial"/>
                <w:b/>
              </w:rPr>
              <w:t>GRAĐENJE KOMUNALNE INFRASTRUKTURE</w:t>
            </w:r>
          </w:p>
        </w:tc>
        <w:tc>
          <w:tcPr>
            <w:tcW w:w="2171" w:type="dxa"/>
            <w:gridSpan w:val="2"/>
            <w:vAlign w:val="center"/>
          </w:tcPr>
          <w:p w:rsidR="00AD3641" w:rsidRPr="00DA408A" w:rsidRDefault="00AD3641" w:rsidP="001D2197">
            <w:pPr>
              <w:spacing w:after="0"/>
              <w:jc w:val="center"/>
              <w:rPr>
                <w:rFonts w:ascii="Arial" w:hAnsi="Arial" w:cs="Arial"/>
                <w:b/>
              </w:rPr>
            </w:pPr>
            <w:r w:rsidRPr="00DA408A">
              <w:rPr>
                <w:rFonts w:ascii="Arial" w:hAnsi="Arial" w:cs="Arial"/>
                <w:b/>
              </w:rPr>
              <w:t>PLANIRANA VRIJEDNOST</w:t>
            </w:r>
          </w:p>
        </w:tc>
      </w:tr>
      <w:tr w:rsidR="00DA408A" w:rsidRPr="00DA408A" w:rsidTr="001D2197">
        <w:tc>
          <w:tcPr>
            <w:tcW w:w="901" w:type="dxa"/>
          </w:tcPr>
          <w:p w:rsidR="00AD3641" w:rsidRPr="00DA408A" w:rsidRDefault="00AD3641" w:rsidP="00AD3641">
            <w:pPr>
              <w:spacing w:after="0"/>
              <w:rPr>
                <w:rFonts w:ascii="Arial" w:hAnsi="Arial" w:cs="Arial"/>
              </w:rPr>
            </w:pPr>
            <w:r w:rsidRPr="00DA408A">
              <w:rPr>
                <w:rFonts w:ascii="Arial" w:hAnsi="Arial" w:cs="Arial"/>
              </w:rPr>
              <w:t>1.</w:t>
            </w:r>
          </w:p>
        </w:tc>
        <w:tc>
          <w:tcPr>
            <w:tcW w:w="6040" w:type="dxa"/>
            <w:gridSpan w:val="2"/>
            <w:vAlign w:val="center"/>
          </w:tcPr>
          <w:p w:rsidR="00AD3641" w:rsidRPr="00DA408A" w:rsidRDefault="00AD3641" w:rsidP="00AD3641">
            <w:pPr>
              <w:spacing w:after="0"/>
              <w:rPr>
                <w:rFonts w:ascii="Arial" w:hAnsi="Arial" w:cs="Arial"/>
              </w:rPr>
            </w:pPr>
            <w:r w:rsidRPr="00DA408A">
              <w:rPr>
                <w:rFonts w:ascii="Arial" w:hAnsi="Arial" w:cs="Arial"/>
              </w:rPr>
              <w:t>Nerazvrstane ceste</w:t>
            </w:r>
          </w:p>
        </w:tc>
        <w:tc>
          <w:tcPr>
            <w:tcW w:w="2121" w:type="dxa"/>
            <w:gridSpan w:val="2"/>
          </w:tcPr>
          <w:p w:rsidR="00AD3641" w:rsidRPr="00DA408A" w:rsidRDefault="00AD3641" w:rsidP="00AD3641">
            <w:pPr>
              <w:spacing w:after="0"/>
              <w:jc w:val="right"/>
              <w:rPr>
                <w:rFonts w:ascii="Arial" w:hAnsi="Arial" w:cs="Arial"/>
              </w:rPr>
            </w:pPr>
            <w:r w:rsidRPr="00DA408A">
              <w:rPr>
                <w:rFonts w:ascii="Arial" w:hAnsi="Arial" w:cs="Arial"/>
              </w:rPr>
              <w:t>5.650.000,00 kn</w:t>
            </w:r>
          </w:p>
        </w:tc>
      </w:tr>
      <w:tr w:rsidR="00DA408A" w:rsidRPr="00DA408A" w:rsidTr="001D2197">
        <w:tc>
          <w:tcPr>
            <w:tcW w:w="901" w:type="dxa"/>
          </w:tcPr>
          <w:p w:rsidR="00AD3641" w:rsidRPr="00DA408A" w:rsidRDefault="00AD3641" w:rsidP="00AD3641">
            <w:pPr>
              <w:spacing w:after="0"/>
              <w:rPr>
                <w:rFonts w:ascii="Arial" w:hAnsi="Arial" w:cs="Arial"/>
              </w:rPr>
            </w:pPr>
            <w:r w:rsidRPr="00DA408A">
              <w:rPr>
                <w:rFonts w:ascii="Arial" w:hAnsi="Arial" w:cs="Arial"/>
              </w:rPr>
              <w:t>2.</w:t>
            </w:r>
          </w:p>
        </w:tc>
        <w:tc>
          <w:tcPr>
            <w:tcW w:w="6040" w:type="dxa"/>
            <w:gridSpan w:val="2"/>
            <w:vAlign w:val="center"/>
          </w:tcPr>
          <w:p w:rsidR="00AD3641" w:rsidRPr="00DA408A" w:rsidRDefault="00AD3641" w:rsidP="00AD3641">
            <w:pPr>
              <w:spacing w:after="0"/>
              <w:rPr>
                <w:rFonts w:ascii="Arial" w:hAnsi="Arial" w:cs="Arial"/>
              </w:rPr>
            </w:pPr>
            <w:r w:rsidRPr="00DA408A">
              <w:rPr>
                <w:rFonts w:ascii="Arial" w:hAnsi="Arial" w:cs="Arial"/>
              </w:rPr>
              <w:t>Javne prometne površine na kojima nije dopušten promet motornim vozilima</w:t>
            </w:r>
          </w:p>
        </w:tc>
        <w:tc>
          <w:tcPr>
            <w:tcW w:w="2121" w:type="dxa"/>
            <w:gridSpan w:val="2"/>
          </w:tcPr>
          <w:p w:rsidR="00AD3641" w:rsidRPr="00DA408A" w:rsidRDefault="00AD3641" w:rsidP="00AD3641">
            <w:pPr>
              <w:spacing w:after="0"/>
              <w:jc w:val="right"/>
              <w:rPr>
                <w:rFonts w:ascii="Arial" w:hAnsi="Arial" w:cs="Arial"/>
              </w:rPr>
            </w:pPr>
            <w:r w:rsidRPr="00DA408A">
              <w:rPr>
                <w:rFonts w:ascii="Arial" w:hAnsi="Arial" w:cs="Arial"/>
              </w:rPr>
              <w:t>1.580.000,00 kn</w:t>
            </w:r>
          </w:p>
        </w:tc>
      </w:tr>
      <w:tr w:rsidR="00DA408A" w:rsidRPr="00DA408A" w:rsidTr="001D2197">
        <w:tc>
          <w:tcPr>
            <w:tcW w:w="901" w:type="dxa"/>
          </w:tcPr>
          <w:p w:rsidR="00AD3641" w:rsidRPr="00DA408A" w:rsidRDefault="00AD3641" w:rsidP="00AD3641">
            <w:pPr>
              <w:spacing w:after="0"/>
              <w:rPr>
                <w:rFonts w:ascii="Arial" w:hAnsi="Arial" w:cs="Arial"/>
              </w:rPr>
            </w:pPr>
            <w:r w:rsidRPr="00DA408A">
              <w:rPr>
                <w:rFonts w:ascii="Arial" w:hAnsi="Arial" w:cs="Arial"/>
              </w:rPr>
              <w:t>3.</w:t>
            </w:r>
          </w:p>
        </w:tc>
        <w:tc>
          <w:tcPr>
            <w:tcW w:w="6040" w:type="dxa"/>
            <w:gridSpan w:val="2"/>
            <w:vAlign w:val="center"/>
          </w:tcPr>
          <w:p w:rsidR="00AD3641" w:rsidRPr="00DA408A" w:rsidRDefault="00AD3641" w:rsidP="00AD3641">
            <w:pPr>
              <w:spacing w:after="0"/>
              <w:rPr>
                <w:rFonts w:ascii="Arial" w:hAnsi="Arial" w:cs="Arial"/>
              </w:rPr>
            </w:pPr>
            <w:r w:rsidRPr="00DA408A">
              <w:rPr>
                <w:rFonts w:ascii="Arial" w:hAnsi="Arial" w:cs="Arial"/>
              </w:rPr>
              <w:t>Javne zelene površine</w:t>
            </w:r>
          </w:p>
        </w:tc>
        <w:tc>
          <w:tcPr>
            <w:tcW w:w="2121" w:type="dxa"/>
            <w:gridSpan w:val="2"/>
          </w:tcPr>
          <w:p w:rsidR="00AD3641" w:rsidRPr="00DA408A" w:rsidRDefault="00AD3641" w:rsidP="00AD3641">
            <w:pPr>
              <w:spacing w:after="0"/>
              <w:jc w:val="right"/>
              <w:rPr>
                <w:rFonts w:ascii="Arial" w:hAnsi="Arial" w:cs="Arial"/>
              </w:rPr>
            </w:pPr>
            <w:r w:rsidRPr="00DA408A">
              <w:rPr>
                <w:rFonts w:ascii="Arial" w:hAnsi="Arial" w:cs="Arial"/>
              </w:rPr>
              <w:t>2.322.985,00 kn</w:t>
            </w:r>
          </w:p>
        </w:tc>
      </w:tr>
      <w:tr w:rsidR="00DA408A" w:rsidRPr="00DA408A" w:rsidTr="001D2197">
        <w:tc>
          <w:tcPr>
            <w:tcW w:w="901" w:type="dxa"/>
          </w:tcPr>
          <w:p w:rsidR="00AD3641" w:rsidRPr="00DA408A" w:rsidRDefault="00AD3641" w:rsidP="00AD3641">
            <w:pPr>
              <w:spacing w:after="0"/>
              <w:rPr>
                <w:rFonts w:ascii="Arial" w:hAnsi="Arial" w:cs="Arial"/>
              </w:rPr>
            </w:pPr>
            <w:r w:rsidRPr="00DA408A">
              <w:rPr>
                <w:rFonts w:ascii="Arial" w:hAnsi="Arial" w:cs="Arial"/>
              </w:rPr>
              <w:t>4.</w:t>
            </w:r>
          </w:p>
        </w:tc>
        <w:tc>
          <w:tcPr>
            <w:tcW w:w="6040" w:type="dxa"/>
            <w:gridSpan w:val="2"/>
            <w:vAlign w:val="center"/>
          </w:tcPr>
          <w:p w:rsidR="00AD3641" w:rsidRPr="00DA408A" w:rsidRDefault="00AD3641" w:rsidP="00AD3641">
            <w:pPr>
              <w:spacing w:after="0"/>
              <w:rPr>
                <w:rFonts w:ascii="Arial" w:hAnsi="Arial" w:cs="Arial"/>
              </w:rPr>
            </w:pPr>
            <w:r w:rsidRPr="00DA408A">
              <w:rPr>
                <w:rFonts w:ascii="Arial" w:hAnsi="Arial" w:cs="Arial"/>
              </w:rPr>
              <w:t>Građevine i uređaji javne namjene</w:t>
            </w:r>
          </w:p>
        </w:tc>
        <w:tc>
          <w:tcPr>
            <w:tcW w:w="2121" w:type="dxa"/>
            <w:gridSpan w:val="2"/>
          </w:tcPr>
          <w:p w:rsidR="00AD3641" w:rsidRPr="00DA408A" w:rsidRDefault="00AD3641" w:rsidP="00AD3641">
            <w:pPr>
              <w:spacing w:after="0"/>
              <w:jc w:val="right"/>
              <w:rPr>
                <w:rFonts w:ascii="Arial" w:hAnsi="Arial" w:cs="Arial"/>
              </w:rPr>
            </w:pPr>
            <w:r w:rsidRPr="00DA408A">
              <w:rPr>
                <w:rFonts w:ascii="Arial" w:hAnsi="Arial" w:cs="Arial"/>
              </w:rPr>
              <w:t>210.000,00 kn</w:t>
            </w:r>
          </w:p>
        </w:tc>
      </w:tr>
      <w:tr w:rsidR="00DA408A" w:rsidRPr="00DA408A" w:rsidTr="001D2197">
        <w:tc>
          <w:tcPr>
            <w:tcW w:w="901" w:type="dxa"/>
          </w:tcPr>
          <w:p w:rsidR="00AD3641" w:rsidRPr="00DA408A" w:rsidRDefault="00AD3641" w:rsidP="00AD3641">
            <w:pPr>
              <w:spacing w:after="0"/>
              <w:rPr>
                <w:rFonts w:ascii="Arial" w:hAnsi="Arial" w:cs="Arial"/>
              </w:rPr>
            </w:pPr>
            <w:r w:rsidRPr="00DA408A">
              <w:rPr>
                <w:rFonts w:ascii="Arial" w:hAnsi="Arial" w:cs="Arial"/>
              </w:rPr>
              <w:lastRenderedPageBreak/>
              <w:t>5.</w:t>
            </w:r>
          </w:p>
        </w:tc>
        <w:tc>
          <w:tcPr>
            <w:tcW w:w="6040" w:type="dxa"/>
            <w:gridSpan w:val="2"/>
            <w:vAlign w:val="center"/>
          </w:tcPr>
          <w:p w:rsidR="00AD3641" w:rsidRPr="00DA408A" w:rsidRDefault="00AD3641" w:rsidP="00AD3641">
            <w:pPr>
              <w:spacing w:after="0"/>
              <w:rPr>
                <w:rFonts w:ascii="Arial" w:hAnsi="Arial" w:cs="Arial"/>
              </w:rPr>
            </w:pPr>
            <w:r w:rsidRPr="00DA408A">
              <w:rPr>
                <w:rFonts w:ascii="Arial" w:hAnsi="Arial" w:cs="Arial"/>
              </w:rPr>
              <w:t>Javna rasvjeta</w:t>
            </w:r>
          </w:p>
        </w:tc>
        <w:tc>
          <w:tcPr>
            <w:tcW w:w="2121" w:type="dxa"/>
            <w:gridSpan w:val="2"/>
          </w:tcPr>
          <w:p w:rsidR="00AD3641" w:rsidRPr="00DA408A" w:rsidRDefault="00AD3641" w:rsidP="00AD3641">
            <w:pPr>
              <w:spacing w:after="0"/>
              <w:jc w:val="right"/>
              <w:rPr>
                <w:rFonts w:ascii="Arial" w:hAnsi="Arial" w:cs="Arial"/>
              </w:rPr>
            </w:pPr>
            <w:r w:rsidRPr="00DA408A">
              <w:rPr>
                <w:rFonts w:ascii="Arial" w:hAnsi="Arial" w:cs="Arial"/>
              </w:rPr>
              <w:t>1.050.000,00 kn</w:t>
            </w:r>
          </w:p>
        </w:tc>
      </w:tr>
      <w:tr w:rsidR="00DA408A" w:rsidRPr="00DA408A" w:rsidTr="001D2197">
        <w:tc>
          <w:tcPr>
            <w:tcW w:w="901" w:type="dxa"/>
          </w:tcPr>
          <w:p w:rsidR="00AD3641" w:rsidRPr="00DA408A" w:rsidRDefault="00AD3641" w:rsidP="00AD3641">
            <w:pPr>
              <w:spacing w:after="0"/>
              <w:rPr>
                <w:rFonts w:ascii="Arial" w:hAnsi="Arial" w:cs="Arial"/>
              </w:rPr>
            </w:pPr>
            <w:r w:rsidRPr="00DA408A">
              <w:rPr>
                <w:rFonts w:ascii="Arial" w:hAnsi="Arial" w:cs="Arial"/>
              </w:rPr>
              <w:t>6.</w:t>
            </w:r>
          </w:p>
        </w:tc>
        <w:tc>
          <w:tcPr>
            <w:tcW w:w="6040" w:type="dxa"/>
            <w:gridSpan w:val="2"/>
            <w:vAlign w:val="center"/>
          </w:tcPr>
          <w:p w:rsidR="00AD3641" w:rsidRPr="00DA408A" w:rsidRDefault="00AD3641" w:rsidP="00AD3641">
            <w:pPr>
              <w:spacing w:after="0"/>
              <w:rPr>
                <w:rFonts w:ascii="Arial" w:hAnsi="Arial" w:cs="Arial"/>
              </w:rPr>
            </w:pPr>
            <w:r w:rsidRPr="00DA408A">
              <w:rPr>
                <w:rFonts w:ascii="Arial" w:hAnsi="Arial" w:cs="Arial"/>
              </w:rPr>
              <w:t>Groblja</w:t>
            </w:r>
          </w:p>
        </w:tc>
        <w:tc>
          <w:tcPr>
            <w:tcW w:w="2121" w:type="dxa"/>
            <w:gridSpan w:val="2"/>
          </w:tcPr>
          <w:p w:rsidR="00AD3641" w:rsidRPr="00DA408A" w:rsidRDefault="00AD3641" w:rsidP="00AD3641">
            <w:pPr>
              <w:spacing w:after="0"/>
              <w:jc w:val="right"/>
              <w:rPr>
                <w:rFonts w:ascii="Arial" w:hAnsi="Arial" w:cs="Arial"/>
              </w:rPr>
            </w:pPr>
            <w:r w:rsidRPr="00DA408A">
              <w:rPr>
                <w:rFonts w:ascii="Arial" w:hAnsi="Arial" w:cs="Arial"/>
              </w:rPr>
              <w:t>604.500,00 kn</w:t>
            </w:r>
          </w:p>
        </w:tc>
      </w:tr>
      <w:tr w:rsidR="00DA408A" w:rsidRPr="00DA408A" w:rsidTr="001D2197">
        <w:tc>
          <w:tcPr>
            <w:tcW w:w="901" w:type="dxa"/>
          </w:tcPr>
          <w:p w:rsidR="00AD3641" w:rsidRPr="00DA408A" w:rsidRDefault="00AD3641" w:rsidP="00AD3641">
            <w:pPr>
              <w:spacing w:after="0"/>
              <w:rPr>
                <w:rFonts w:ascii="Arial" w:hAnsi="Arial" w:cs="Arial"/>
              </w:rPr>
            </w:pPr>
            <w:r w:rsidRPr="00DA408A">
              <w:rPr>
                <w:rFonts w:ascii="Arial" w:hAnsi="Arial" w:cs="Arial"/>
              </w:rPr>
              <w:t>7.</w:t>
            </w:r>
          </w:p>
        </w:tc>
        <w:tc>
          <w:tcPr>
            <w:tcW w:w="6040" w:type="dxa"/>
            <w:gridSpan w:val="2"/>
            <w:vAlign w:val="center"/>
          </w:tcPr>
          <w:p w:rsidR="00AD3641" w:rsidRPr="00DA408A" w:rsidRDefault="00AD3641" w:rsidP="00AD3641">
            <w:pPr>
              <w:spacing w:after="0"/>
              <w:contextualSpacing/>
              <w:rPr>
                <w:rFonts w:ascii="Arial" w:hAnsi="Arial" w:cs="Arial"/>
              </w:rPr>
            </w:pPr>
            <w:r w:rsidRPr="00DA408A">
              <w:rPr>
                <w:rFonts w:ascii="Arial" w:hAnsi="Arial" w:cs="Arial"/>
              </w:rPr>
              <w:t>Gradnja građevina za gospodarenje komunalnim otpadom</w:t>
            </w:r>
          </w:p>
        </w:tc>
        <w:tc>
          <w:tcPr>
            <w:tcW w:w="2121" w:type="dxa"/>
            <w:gridSpan w:val="2"/>
          </w:tcPr>
          <w:p w:rsidR="00AD3641" w:rsidRPr="00DA408A" w:rsidRDefault="00AD3641" w:rsidP="00AD3641">
            <w:pPr>
              <w:spacing w:after="0"/>
              <w:jc w:val="right"/>
              <w:rPr>
                <w:rFonts w:ascii="Arial" w:hAnsi="Arial" w:cs="Arial"/>
              </w:rPr>
            </w:pPr>
            <w:r w:rsidRPr="00DA408A">
              <w:rPr>
                <w:rFonts w:ascii="Arial" w:hAnsi="Arial" w:cs="Arial"/>
              </w:rPr>
              <w:t>2.201.638,00 kn</w:t>
            </w:r>
          </w:p>
        </w:tc>
      </w:tr>
      <w:tr w:rsidR="00DA408A" w:rsidRPr="00DA408A" w:rsidTr="001D2197">
        <w:tc>
          <w:tcPr>
            <w:tcW w:w="901" w:type="dxa"/>
          </w:tcPr>
          <w:p w:rsidR="00AD3641" w:rsidRPr="00DA408A" w:rsidRDefault="00AD3641" w:rsidP="00AD3641">
            <w:pPr>
              <w:spacing w:after="0"/>
              <w:rPr>
                <w:rFonts w:ascii="Arial" w:hAnsi="Arial" w:cs="Arial"/>
              </w:rPr>
            </w:pPr>
            <w:r w:rsidRPr="00DA408A">
              <w:rPr>
                <w:rFonts w:ascii="Arial" w:hAnsi="Arial" w:cs="Arial"/>
              </w:rPr>
              <w:t>8.</w:t>
            </w:r>
          </w:p>
        </w:tc>
        <w:tc>
          <w:tcPr>
            <w:tcW w:w="6040" w:type="dxa"/>
            <w:gridSpan w:val="2"/>
            <w:vAlign w:val="center"/>
          </w:tcPr>
          <w:p w:rsidR="00AD3641" w:rsidRPr="00DA408A" w:rsidRDefault="00AD3641" w:rsidP="00AD3641">
            <w:pPr>
              <w:spacing w:after="0"/>
              <w:rPr>
                <w:rFonts w:ascii="Arial" w:hAnsi="Arial" w:cs="Arial"/>
              </w:rPr>
            </w:pPr>
            <w:r w:rsidRPr="00DA408A">
              <w:rPr>
                <w:rFonts w:ascii="Arial" w:hAnsi="Arial" w:cs="Arial"/>
              </w:rPr>
              <w:t>Program energetske učinkovitosti</w:t>
            </w:r>
          </w:p>
        </w:tc>
        <w:tc>
          <w:tcPr>
            <w:tcW w:w="2121" w:type="dxa"/>
            <w:gridSpan w:val="2"/>
          </w:tcPr>
          <w:p w:rsidR="00AD3641" w:rsidRPr="00DA408A" w:rsidRDefault="00AD3641" w:rsidP="00AD3641">
            <w:pPr>
              <w:spacing w:after="0"/>
              <w:jc w:val="right"/>
              <w:rPr>
                <w:rFonts w:ascii="Arial" w:hAnsi="Arial" w:cs="Arial"/>
              </w:rPr>
            </w:pPr>
            <w:r w:rsidRPr="00DA408A">
              <w:rPr>
                <w:rFonts w:ascii="Arial" w:hAnsi="Arial" w:cs="Arial"/>
              </w:rPr>
              <w:t>1.916.682,00 kn</w:t>
            </w:r>
          </w:p>
        </w:tc>
      </w:tr>
      <w:tr w:rsidR="00DA408A" w:rsidRPr="00DA408A" w:rsidTr="001D2197">
        <w:tc>
          <w:tcPr>
            <w:tcW w:w="6941" w:type="dxa"/>
            <w:gridSpan w:val="3"/>
          </w:tcPr>
          <w:p w:rsidR="00AD3641" w:rsidRPr="00DA408A" w:rsidRDefault="00AD3641" w:rsidP="00AD3641">
            <w:pPr>
              <w:spacing w:after="0"/>
              <w:rPr>
                <w:rFonts w:ascii="Arial" w:hAnsi="Arial" w:cs="Arial"/>
                <w:b/>
              </w:rPr>
            </w:pPr>
            <w:r w:rsidRPr="00DA408A">
              <w:rPr>
                <w:rFonts w:ascii="Arial" w:hAnsi="Arial" w:cs="Arial"/>
                <w:b/>
              </w:rPr>
              <w:t>Ukupna planirana sredstva za ostvarivanje Programa građenja komunalne infrastrukture u 2020. godini</w:t>
            </w:r>
          </w:p>
        </w:tc>
        <w:tc>
          <w:tcPr>
            <w:tcW w:w="2121" w:type="dxa"/>
            <w:gridSpan w:val="2"/>
            <w:vAlign w:val="center"/>
          </w:tcPr>
          <w:p w:rsidR="00AD3641" w:rsidRPr="00DA408A" w:rsidRDefault="00AD3641" w:rsidP="00AD3641">
            <w:pPr>
              <w:spacing w:after="0"/>
              <w:jc w:val="right"/>
              <w:rPr>
                <w:rFonts w:ascii="Arial" w:hAnsi="Arial" w:cs="Arial"/>
              </w:rPr>
            </w:pPr>
            <w:r w:rsidRPr="00DA408A">
              <w:rPr>
                <w:rFonts w:ascii="Arial" w:hAnsi="Arial" w:cs="Arial"/>
              </w:rPr>
              <w:t>15.535.805,00 kn</w:t>
            </w:r>
          </w:p>
        </w:tc>
      </w:tr>
    </w:tbl>
    <w:p w:rsidR="00AD3641" w:rsidRPr="00DA408A" w:rsidRDefault="00AD3641" w:rsidP="00AD3641">
      <w:pPr>
        <w:rPr>
          <w:rFonts w:ascii="Arial" w:hAnsi="Arial" w:cs="Arial"/>
          <w:sz w:val="24"/>
          <w:szCs w:val="24"/>
        </w:rPr>
      </w:pPr>
    </w:p>
    <w:p w:rsidR="00AD3641" w:rsidRPr="00DA408A" w:rsidRDefault="00AD3641" w:rsidP="00256C15">
      <w:pPr>
        <w:pStyle w:val="Odlomakpopisa"/>
        <w:numPr>
          <w:ilvl w:val="0"/>
          <w:numId w:val="11"/>
        </w:numPr>
        <w:jc w:val="both"/>
        <w:rPr>
          <w:rFonts w:ascii="Arial" w:hAnsi="Arial" w:cs="Arial"/>
          <w:sz w:val="24"/>
          <w:szCs w:val="24"/>
        </w:rPr>
      </w:pPr>
      <w:r w:rsidRPr="00DA408A">
        <w:rPr>
          <w:rFonts w:ascii="Arial" w:hAnsi="Arial" w:cs="Arial"/>
          <w:sz w:val="24"/>
          <w:szCs w:val="24"/>
        </w:rPr>
        <w:t>Sredstva iz stavka 1. ovog članka osiguravaju se iz izvora kako slijedi: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79"/>
        <w:gridCol w:w="2374"/>
      </w:tblGrid>
      <w:tr w:rsidR="00DA408A" w:rsidRPr="00DA408A" w:rsidTr="00DA408A">
        <w:trPr>
          <w:jc w:val="center"/>
        </w:trPr>
        <w:tc>
          <w:tcPr>
            <w:tcW w:w="6379" w:type="dxa"/>
            <w:tcBorders>
              <w:top w:val="single" w:sz="4" w:space="0" w:color="auto"/>
              <w:left w:val="single" w:sz="4" w:space="0" w:color="auto"/>
              <w:bottom w:val="single" w:sz="4" w:space="0" w:color="auto"/>
              <w:right w:val="single" w:sz="4" w:space="0" w:color="auto"/>
            </w:tcBorders>
            <w:vAlign w:val="center"/>
          </w:tcPr>
          <w:p w:rsidR="00AD3641" w:rsidRPr="00DA408A" w:rsidRDefault="00AD3641" w:rsidP="00DA408A">
            <w:pPr>
              <w:spacing w:after="0"/>
              <w:contextualSpacing/>
              <w:rPr>
                <w:rFonts w:ascii="Arial" w:hAnsi="Arial" w:cs="Arial"/>
                <w:b/>
              </w:rPr>
            </w:pPr>
            <w:r w:rsidRPr="00DA408A">
              <w:rPr>
                <w:rFonts w:ascii="Arial" w:hAnsi="Arial" w:cs="Arial"/>
                <w:b/>
              </w:rPr>
              <w:t>IZVOR SREDSTAVA ZA OSTVARIVANJE PROGRAMA</w:t>
            </w:r>
          </w:p>
        </w:tc>
        <w:tc>
          <w:tcPr>
            <w:tcW w:w="2374" w:type="dxa"/>
            <w:tcBorders>
              <w:left w:val="single" w:sz="4" w:space="0" w:color="auto"/>
            </w:tcBorders>
            <w:vAlign w:val="center"/>
          </w:tcPr>
          <w:p w:rsidR="00AD3641" w:rsidRPr="00DA408A" w:rsidRDefault="00AD3641" w:rsidP="00DA408A">
            <w:pPr>
              <w:spacing w:after="0"/>
              <w:contextualSpacing/>
              <w:jc w:val="center"/>
              <w:rPr>
                <w:rFonts w:ascii="Arial" w:hAnsi="Arial" w:cs="Arial"/>
                <w:b/>
              </w:rPr>
            </w:pPr>
            <w:r w:rsidRPr="00DA408A">
              <w:rPr>
                <w:rFonts w:ascii="Arial" w:hAnsi="Arial" w:cs="Arial"/>
                <w:b/>
              </w:rPr>
              <w:t>PLANIRANA VRIJEDNOST</w:t>
            </w:r>
          </w:p>
        </w:tc>
      </w:tr>
      <w:tr w:rsidR="00DA408A" w:rsidRPr="00DA408A" w:rsidTr="00DA408A">
        <w:trPr>
          <w:jc w:val="center"/>
        </w:trPr>
        <w:tc>
          <w:tcPr>
            <w:tcW w:w="6379" w:type="dxa"/>
            <w:tcBorders>
              <w:top w:val="single" w:sz="4" w:space="0" w:color="auto"/>
              <w:left w:val="single" w:sz="4" w:space="0" w:color="auto"/>
              <w:bottom w:val="single" w:sz="4" w:space="0" w:color="auto"/>
              <w:right w:val="single" w:sz="4" w:space="0" w:color="auto"/>
            </w:tcBorders>
            <w:vAlign w:val="center"/>
          </w:tcPr>
          <w:p w:rsidR="00AD3641" w:rsidRPr="00DA408A" w:rsidRDefault="00AD3641" w:rsidP="00DA408A">
            <w:pPr>
              <w:spacing w:after="0"/>
              <w:contextualSpacing/>
              <w:rPr>
                <w:rFonts w:ascii="Arial" w:hAnsi="Arial" w:cs="Arial"/>
              </w:rPr>
            </w:pPr>
            <w:r w:rsidRPr="00DA408A">
              <w:rPr>
                <w:rFonts w:ascii="Arial" w:hAnsi="Arial" w:cs="Arial"/>
              </w:rPr>
              <w:t>Izvor 4.5. Komunalna naknada</w:t>
            </w:r>
          </w:p>
        </w:tc>
        <w:tc>
          <w:tcPr>
            <w:tcW w:w="2374" w:type="dxa"/>
            <w:tcBorders>
              <w:left w:val="single" w:sz="4" w:space="0" w:color="auto"/>
            </w:tcBorders>
          </w:tcPr>
          <w:p w:rsidR="00AD3641" w:rsidRPr="00DA408A" w:rsidRDefault="00AD3641" w:rsidP="00DA408A">
            <w:pPr>
              <w:spacing w:after="0"/>
              <w:jc w:val="right"/>
              <w:rPr>
                <w:rFonts w:ascii="Arial" w:hAnsi="Arial" w:cs="Arial"/>
              </w:rPr>
            </w:pPr>
            <w:r w:rsidRPr="00DA408A">
              <w:rPr>
                <w:rFonts w:ascii="Arial" w:hAnsi="Arial" w:cs="Arial"/>
              </w:rPr>
              <w:t>2.022.500,00 kn</w:t>
            </w:r>
          </w:p>
        </w:tc>
      </w:tr>
      <w:tr w:rsidR="00DA408A" w:rsidRPr="00DA408A" w:rsidTr="00DA408A">
        <w:trPr>
          <w:jc w:val="center"/>
        </w:trPr>
        <w:tc>
          <w:tcPr>
            <w:tcW w:w="6379" w:type="dxa"/>
            <w:tcBorders>
              <w:top w:val="single" w:sz="4" w:space="0" w:color="auto"/>
              <w:left w:val="single" w:sz="4" w:space="0" w:color="auto"/>
              <w:bottom w:val="single" w:sz="4" w:space="0" w:color="auto"/>
              <w:right w:val="single" w:sz="4" w:space="0" w:color="auto"/>
            </w:tcBorders>
            <w:vAlign w:val="center"/>
          </w:tcPr>
          <w:p w:rsidR="00AD3641" w:rsidRPr="00DA408A" w:rsidRDefault="00AD3641" w:rsidP="00DA408A">
            <w:pPr>
              <w:spacing w:after="0"/>
              <w:contextualSpacing/>
              <w:rPr>
                <w:rFonts w:ascii="Arial" w:hAnsi="Arial" w:cs="Arial"/>
              </w:rPr>
            </w:pPr>
            <w:r w:rsidRPr="00DA408A">
              <w:rPr>
                <w:rFonts w:ascii="Arial" w:hAnsi="Arial" w:cs="Arial"/>
              </w:rPr>
              <w:t>Izvor 4.4. Komunalni doprinos</w:t>
            </w:r>
          </w:p>
        </w:tc>
        <w:tc>
          <w:tcPr>
            <w:tcW w:w="2374" w:type="dxa"/>
            <w:tcBorders>
              <w:left w:val="single" w:sz="4" w:space="0" w:color="auto"/>
            </w:tcBorders>
          </w:tcPr>
          <w:p w:rsidR="00AD3641" w:rsidRPr="00DA408A" w:rsidRDefault="00AD3641" w:rsidP="00DA408A">
            <w:pPr>
              <w:spacing w:after="0"/>
              <w:jc w:val="right"/>
              <w:rPr>
                <w:rFonts w:ascii="Arial" w:hAnsi="Arial" w:cs="Arial"/>
              </w:rPr>
            </w:pPr>
            <w:r w:rsidRPr="00DA408A">
              <w:rPr>
                <w:rFonts w:ascii="Arial" w:hAnsi="Arial" w:cs="Arial"/>
              </w:rPr>
              <w:t>606.387,00 kn</w:t>
            </w:r>
          </w:p>
        </w:tc>
      </w:tr>
      <w:tr w:rsidR="00DA408A" w:rsidRPr="00DA408A" w:rsidTr="00DA408A">
        <w:trPr>
          <w:jc w:val="center"/>
        </w:trPr>
        <w:tc>
          <w:tcPr>
            <w:tcW w:w="6379" w:type="dxa"/>
            <w:tcBorders>
              <w:top w:val="single" w:sz="4" w:space="0" w:color="auto"/>
              <w:left w:val="single" w:sz="4" w:space="0" w:color="auto"/>
              <w:bottom w:val="single" w:sz="4" w:space="0" w:color="auto"/>
              <w:right w:val="single" w:sz="4" w:space="0" w:color="auto"/>
            </w:tcBorders>
            <w:vAlign w:val="center"/>
          </w:tcPr>
          <w:p w:rsidR="00AD3641" w:rsidRPr="00DA408A" w:rsidRDefault="00AD3641" w:rsidP="00DA408A">
            <w:pPr>
              <w:spacing w:after="0"/>
              <w:contextualSpacing/>
              <w:rPr>
                <w:rFonts w:ascii="Arial" w:hAnsi="Arial" w:cs="Arial"/>
              </w:rPr>
            </w:pPr>
            <w:r w:rsidRPr="00DA408A">
              <w:rPr>
                <w:rFonts w:ascii="Arial" w:hAnsi="Arial" w:cs="Arial"/>
              </w:rPr>
              <w:t>Izvor 5.4. Tekuće pomoći</w:t>
            </w:r>
          </w:p>
        </w:tc>
        <w:tc>
          <w:tcPr>
            <w:tcW w:w="2374" w:type="dxa"/>
            <w:tcBorders>
              <w:left w:val="single" w:sz="4" w:space="0" w:color="auto"/>
            </w:tcBorders>
          </w:tcPr>
          <w:p w:rsidR="00AD3641" w:rsidRPr="00DA408A" w:rsidRDefault="00AD3641" w:rsidP="00DA408A">
            <w:pPr>
              <w:spacing w:after="0"/>
              <w:jc w:val="right"/>
              <w:rPr>
                <w:rFonts w:ascii="Arial" w:hAnsi="Arial" w:cs="Arial"/>
              </w:rPr>
            </w:pPr>
            <w:r w:rsidRPr="00DA408A">
              <w:rPr>
                <w:rFonts w:ascii="Arial" w:hAnsi="Arial" w:cs="Arial"/>
              </w:rPr>
              <w:t>522.000,00 kn</w:t>
            </w:r>
          </w:p>
        </w:tc>
      </w:tr>
      <w:tr w:rsidR="00DA408A" w:rsidRPr="00DA408A" w:rsidTr="00DA408A">
        <w:trPr>
          <w:jc w:val="center"/>
        </w:trPr>
        <w:tc>
          <w:tcPr>
            <w:tcW w:w="6379" w:type="dxa"/>
            <w:tcBorders>
              <w:top w:val="single" w:sz="4" w:space="0" w:color="auto"/>
              <w:left w:val="single" w:sz="4" w:space="0" w:color="auto"/>
              <w:bottom w:val="single" w:sz="4" w:space="0" w:color="auto"/>
              <w:right w:val="single" w:sz="4" w:space="0" w:color="auto"/>
            </w:tcBorders>
            <w:vAlign w:val="center"/>
          </w:tcPr>
          <w:p w:rsidR="00AD3641" w:rsidRPr="00DA408A" w:rsidRDefault="00AD3641" w:rsidP="00DA408A">
            <w:pPr>
              <w:spacing w:after="0"/>
              <w:contextualSpacing/>
              <w:rPr>
                <w:rFonts w:ascii="Arial" w:hAnsi="Arial" w:cs="Arial"/>
              </w:rPr>
            </w:pPr>
            <w:r w:rsidRPr="00DA408A">
              <w:rPr>
                <w:rFonts w:ascii="Arial" w:hAnsi="Arial" w:cs="Arial"/>
              </w:rPr>
              <w:t>Izvor 4.3. Doprinosi za šume</w:t>
            </w:r>
          </w:p>
        </w:tc>
        <w:tc>
          <w:tcPr>
            <w:tcW w:w="2374" w:type="dxa"/>
            <w:tcBorders>
              <w:left w:val="single" w:sz="4" w:space="0" w:color="auto"/>
            </w:tcBorders>
          </w:tcPr>
          <w:p w:rsidR="00AD3641" w:rsidRPr="00DA408A" w:rsidRDefault="00AD3641" w:rsidP="00DA408A">
            <w:pPr>
              <w:spacing w:after="0"/>
              <w:jc w:val="right"/>
              <w:rPr>
                <w:rFonts w:ascii="Arial" w:hAnsi="Arial" w:cs="Arial"/>
              </w:rPr>
            </w:pPr>
            <w:r w:rsidRPr="00DA408A">
              <w:rPr>
                <w:rFonts w:ascii="Arial" w:hAnsi="Arial" w:cs="Arial"/>
              </w:rPr>
              <w:t>164.500,00 kn</w:t>
            </w:r>
          </w:p>
        </w:tc>
      </w:tr>
      <w:tr w:rsidR="00DA408A" w:rsidRPr="00DA408A" w:rsidTr="00DA408A">
        <w:trPr>
          <w:jc w:val="center"/>
        </w:trPr>
        <w:tc>
          <w:tcPr>
            <w:tcW w:w="6379" w:type="dxa"/>
            <w:tcBorders>
              <w:top w:val="single" w:sz="4" w:space="0" w:color="auto"/>
              <w:left w:val="single" w:sz="4" w:space="0" w:color="auto"/>
              <w:bottom w:val="single" w:sz="4" w:space="0" w:color="auto"/>
              <w:right w:val="single" w:sz="4" w:space="0" w:color="auto"/>
            </w:tcBorders>
            <w:vAlign w:val="center"/>
          </w:tcPr>
          <w:p w:rsidR="00AD3641" w:rsidRPr="00DA408A" w:rsidRDefault="00AD3641" w:rsidP="00DA408A">
            <w:pPr>
              <w:spacing w:after="0"/>
              <w:contextualSpacing/>
              <w:rPr>
                <w:rFonts w:ascii="Arial" w:hAnsi="Arial" w:cs="Arial"/>
              </w:rPr>
            </w:pPr>
            <w:r w:rsidRPr="00DA408A">
              <w:rPr>
                <w:rFonts w:ascii="Arial" w:hAnsi="Arial" w:cs="Arial"/>
              </w:rPr>
              <w:t>Izvor 1.1. Prihodi od poreza</w:t>
            </w:r>
          </w:p>
        </w:tc>
        <w:tc>
          <w:tcPr>
            <w:tcW w:w="2374" w:type="dxa"/>
            <w:tcBorders>
              <w:left w:val="single" w:sz="4" w:space="0" w:color="auto"/>
            </w:tcBorders>
          </w:tcPr>
          <w:p w:rsidR="00AD3641" w:rsidRPr="00DA408A" w:rsidRDefault="00AD3641" w:rsidP="00DA408A">
            <w:pPr>
              <w:spacing w:after="0"/>
              <w:jc w:val="right"/>
              <w:rPr>
                <w:rFonts w:ascii="Arial" w:hAnsi="Arial" w:cs="Arial"/>
              </w:rPr>
            </w:pPr>
            <w:r w:rsidRPr="00DA408A">
              <w:rPr>
                <w:rFonts w:ascii="Arial" w:hAnsi="Arial" w:cs="Arial"/>
              </w:rPr>
              <w:t>122.911,00 kn</w:t>
            </w:r>
          </w:p>
        </w:tc>
      </w:tr>
      <w:tr w:rsidR="00DA408A" w:rsidRPr="00DA408A" w:rsidTr="00DA408A">
        <w:trPr>
          <w:jc w:val="center"/>
        </w:trPr>
        <w:tc>
          <w:tcPr>
            <w:tcW w:w="6379" w:type="dxa"/>
            <w:tcBorders>
              <w:top w:val="single" w:sz="4" w:space="0" w:color="auto"/>
              <w:left w:val="single" w:sz="4" w:space="0" w:color="auto"/>
              <w:bottom w:val="single" w:sz="4" w:space="0" w:color="auto"/>
              <w:right w:val="single" w:sz="4" w:space="0" w:color="auto"/>
            </w:tcBorders>
            <w:vAlign w:val="center"/>
          </w:tcPr>
          <w:p w:rsidR="00AD3641" w:rsidRPr="00DA408A" w:rsidRDefault="00AD3641" w:rsidP="00DA408A">
            <w:pPr>
              <w:spacing w:after="0"/>
              <w:contextualSpacing/>
              <w:rPr>
                <w:rFonts w:ascii="Arial" w:hAnsi="Arial" w:cs="Arial"/>
              </w:rPr>
            </w:pPr>
            <w:r w:rsidRPr="00DA408A">
              <w:rPr>
                <w:rFonts w:ascii="Arial" w:hAnsi="Arial" w:cs="Arial"/>
              </w:rPr>
              <w:t>Izvor 4.2. Naknada za legalizaciju objekata</w:t>
            </w:r>
          </w:p>
        </w:tc>
        <w:tc>
          <w:tcPr>
            <w:tcW w:w="2374" w:type="dxa"/>
            <w:tcBorders>
              <w:left w:val="single" w:sz="4" w:space="0" w:color="auto"/>
            </w:tcBorders>
          </w:tcPr>
          <w:p w:rsidR="00AD3641" w:rsidRPr="00DA408A" w:rsidRDefault="00AD3641" w:rsidP="00DA408A">
            <w:pPr>
              <w:spacing w:after="0"/>
              <w:jc w:val="right"/>
              <w:rPr>
                <w:rFonts w:ascii="Arial" w:hAnsi="Arial" w:cs="Arial"/>
              </w:rPr>
            </w:pPr>
            <w:r w:rsidRPr="00DA408A">
              <w:rPr>
                <w:rFonts w:ascii="Arial" w:hAnsi="Arial" w:cs="Arial"/>
              </w:rPr>
              <w:t>20.000,00 kn</w:t>
            </w:r>
          </w:p>
        </w:tc>
      </w:tr>
      <w:tr w:rsidR="00DA408A" w:rsidRPr="00DA408A" w:rsidTr="00DA408A">
        <w:trPr>
          <w:jc w:val="center"/>
        </w:trPr>
        <w:tc>
          <w:tcPr>
            <w:tcW w:w="6379" w:type="dxa"/>
            <w:tcBorders>
              <w:top w:val="single" w:sz="4" w:space="0" w:color="auto"/>
              <w:left w:val="single" w:sz="4" w:space="0" w:color="auto"/>
              <w:bottom w:val="single" w:sz="4" w:space="0" w:color="auto"/>
              <w:right w:val="single" w:sz="4" w:space="0" w:color="auto"/>
            </w:tcBorders>
            <w:vAlign w:val="center"/>
          </w:tcPr>
          <w:p w:rsidR="00AD3641" w:rsidRPr="00DA408A" w:rsidRDefault="00AD3641" w:rsidP="00DA408A">
            <w:pPr>
              <w:spacing w:after="0"/>
              <w:contextualSpacing/>
              <w:rPr>
                <w:rFonts w:ascii="Arial" w:hAnsi="Arial" w:cs="Arial"/>
              </w:rPr>
            </w:pPr>
            <w:r w:rsidRPr="00DA408A">
              <w:rPr>
                <w:rFonts w:ascii="Arial" w:hAnsi="Arial" w:cs="Arial"/>
              </w:rPr>
              <w:t>Izvor 5.9. Kapitalne pomoći</w:t>
            </w:r>
          </w:p>
        </w:tc>
        <w:tc>
          <w:tcPr>
            <w:tcW w:w="2374" w:type="dxa"/>
            <w:tcBorders>
              <w:left w:val="single" w:sz="4" w:space="0" w:color="auto"/>
            </w:tcBorders>
          </w:tcPr>
          <w:p w:rsidR="00AD3641" w:rsidRPr="00DA408A" w:rsidRDefault="00AD3641" w:rsidP="00DA408A">
            <w:pPr>
              <w:spacing w:after="0"/>
              <w:jc w:val="right"/>
              <w:rPr>
                <w:rFonts w:ascii="Arial" w:hAnsi="Arial" w:cs="Arial"/>
              </w:rPr>
            </w:pPr>
            <w:r w:rsidRPr="00DA408A">
              <w:rPr>
                <w:rFonts w:ascii="Arial" w:hAnsi="Arial" w:cs="Arial"/>
              </w:rPr>
              <w:t>2.069.686,00 kn</w:t>
            </w:r>
          </w:p>
        </w:tc>
      </w:tr>
      <w:tr w:rsidR="00DA408A" w:rsidRPr="00DA408A" w:rsidTr="00DA408A">
        <w:trPr>
          <w:jc w:val="center"/>
        </w:trPr>
        <w:tc>
          <w:tcPr>
            <w:tcW w:w="6379" w:type="dxa"/>
            <w:tcBorders>
              <w:top w:val="single" w:sz="4" w:space="0" w:color="auto"/>
              <w:left w:val="single" w:sz="4" w:space="0" w:color="auto"/>
              <w:bottom w:val="single" w:sz="4" w:space="0" w:color="auto"/>
              <w:right w:val="single" w:sz="4" w:space="0" w:color="auto"/>
            </w:tcBorders>
            <w:vAlign w:val="center"/>
          </w:tcPr>
          <w:p w:rsidR="00AD3641" w:rsidRPr="00DA408A" w:rsidRDefault="00AD3641" w:rsidP="00DA408A">
            <w:pPr>
              <w:spacing w:after="0"/>
              <w:contextualSpacing/>
              <w:rPr>
                <w:rFonts w:ascii="Arial" w:hAnsi="Arial" w:cs="Arial"/>
              </w:rPr>
            </w:pPr>
            <w:r w:rsidRPr="00DA408A">
              <w:rPr>
                <w:rFonts w:ascii="Arial" w:hAnsi="Arial" w:cs="Arial"/>
              </w:rPr>
              <w:t>Izvor 5.5. Kapitalne pomoći - FZZO</w:t>
            </w:r>
          </w:p>
        </w:tc>
        <w:tc>
          <w:tcPr>
            <w:tcW w:w="2374" w:type="dxa"/>
            <w:tcBorders>
              <w:left w:val="single" w:sz="4" w:space="0" w:color="auto"/>
            </w:tcBorders>
          </w:tcPr>
          <w:p w:rsidR="00AD3641" w:rsidRPr="00DA408A" w:rsidRDefault="00AD3641" w:rsidP="00DA408A">
            <w:pPr>
              <w:spacing w:after="0"/>
              <w:jc w:val="right"/>
              <w:rPr>
                <w:rFonts w:ascii="Arial" w:hAnsi="Arial" w:cs="Arial"/>
              </w:rPr>
            </w:pPr>
            <w:r w:rsidRPr="00DA408A">
              <w:rPr>
                <w:rFonts w:ascii="Arial" w:hAnsi="Arial" w:cs="Arial"/>
              </w:rPr>
              <w:t>10.000,00 kn</w:t>
            </w:r>
          </w:p>
        </w:tc>
      </w:tr>
      <w:tr w:rsidR="00DA408A" w:rsidRPr="00DA408A" w:rsidTr="00DA408A">
        <w:trPr>
          <w:jc w:val="center"/>
        </w:trPr>
        <w:tc>
          <w:tcPr>
            <w:tcW w:w="6379" w:type="dxa"/>
            <w:tcBorders>
              <w:top w:val="single" w:sz="4" w:space="0" w:color="auto"/>
              <w:left w:val="single" w:sz="4" w:space="0" w:color="auto"/>
              <w:bottom w:val="single" w:sz="4" w:space="0" w:color="auto"/>
              <w:right w:val="single" w:sz="4" w:space="0" w:color="auto"/>
            </w:tcBorders>
            <w:vAlign w:val="center"/>
          </w:tcPr>
          <w:p w:rsidR="00AD3641" w:rsidRPr="00DA408A" w:rsidRDefault="00AD3641" w:rsidP="00DA408A">
            <w:pPr>
              <w:spacing w:after="0"/>
              <w:contextualSpacing/>
              <w:rPr>
                <w:rFonts w:ascii="Arial" w:hAnsi="Arial" w:cs="Arial"/>
              </w:rPr>
            </w:pPr>
            <w:r w:rsidRPr="00DA408A">
              <w:rPr>
                <w:rFonts w:ascii="Arial" w:hAnsi="Arial" w:cs="Arial"/>
              </w:rPr>
              <w:t>Izvor 5.6.  Prijenos sredstva EU</w:t>
            </w:r>
          </w:p>
        </w:tc>
        <w:tc>
          <w:tcPr>
            <w:tcW w:w="2374" w:type="dxa"/>
            <w:tcBorders>
              <w:left w:val="single" w:sz="4" w:space="0" w:color="auto"/>
            </w:tcBorders>
          </w:tcPr>
          <w:p w:rsidR="00AD3641" w:rsidRPr="00DA408A" w:rsidRDefault="00AD3641" w:rsidP="00DA408A">
            <w:pPr>
              <w:spacing w:after="0"/>
              <w:jc w:val="right"/>
              <w:rPr>
                <w:rFonts w:ascii="Arial" w:hAnsi="Arial" w:cs="Arial"/>
              </w:rPr>
            </w:pPr>
            <w:r w:rsidRPr="00DA408A">
              <w:rPr>
                <w:rFonts w:ascii="Arial" w:hAnsi="Arial" w:cs="Arial"/>
              </w:rPr>
              <w:t>7.913.917,00 kn</w:t>
            </w:r>
          </w:p>
        </w:tc>
      </w:tr>
      <w:tr w:rsidR="00DA408A" w:rsidRPr="00DA408A" w:rsidTr="00DA408A">
        <w:trPr>
          <w:jc w:val="center"/>
        </w:trPr>
        <w:tc>
          <w:tcPr>
            <w:tcW w:w="6379" w:type="dxa"/>
            <w:tcBorders>
              <w:top w:val="single" w:sz="4" w:space="0" w:color="auto"/>
              <w:left w:val="single" w:sz="4" w:space="0" w:color="auto"/>
              <w:bottom w:val="single" w:sz="4" w:space="0" w:color="auto"/>
              <w:right w:val="single" w:sz="4" w:space="0" w:color="auto"/>
            </w:tcBorders>
            <w:vAlign w:val="center"/>
          </w:tcPr>
          <w:p w:rsidR="00AD3641" w:rsidRPr="00DA408A" w:rsidRDefault="00AD3641" w:rsidP="00DA408A">
            <w:pPr>
              <w:spacing w:after="0"/>
              <w:contextualSpacing/>
              <w:rPr>
                <w:rFonts w:ascii="Arial" w:hAnsi="Arial" w:cs="Arial"/>
              </w:rPr>
            </w:pPr>
            <w:r w:rsidRPr="00DA408A">
              <w:rPr>
                <w:rFonts w:ascii="Arial" w:hAnsi="Arial" w:cs="Arial"/>
              </w:rPr>
              <w:t>Izvor 8.1. Primici od zaduživanja</w:t>
            </w:r>
          </w:p>
        </w:tc>
        <w:tc>
          <w:tcPr>
            <w:tcW w:w="2374" w:type="dxa"/>
            <w:tcBorders>
              <w:left w:val="single" w:sz="4" w:space="0" w:color="auto"/>
            </w:tcBorders>
          </w:tcPr>
          <w:p w:rsidR="00AD3641" w:rsidRPr="00DA408A" w:rsidRDefault="00AD3641" w:rsidP="00DA408A">
            <w:pPr>
              <w:spacing w:after="0"/>
              <w:jc w:val="right"/>
              <w:rPr>
                <w:rFonts w:ascii="Arial" w:hAnsi="Arial" w:cs="Arial"/>
              </w:rPr>
            </w:pPr>
            <w:r w:rsidRPr="00DA408A">
              <w:rPr>
                <w:rFonts w:ascii="Arial" w:hAnsi="Arial" w:cs="Arial"/>
              </w:rPr>
              <w:t>1.933.904,00 kn</w:t>
            </w:r>
          </w:p>
        </w:tc>
      </w:tr>
      <w:tr w:rsidR="00DA408A" w:rsidRPr="00DA408A" w:rsidTr="00DA408A">
        <w:trPr>
          <w:jc w:val="center"/>
        </w:trPr>
        <w:tc>
          <w:tcPr>
            <w:tcW w:w="6379" w:type="dxa"/>
            <w:tcBorders>
              <w:top w:val="single" w:sz="4" w:space="0" w:color="auto"/>
              <w:left w:val="single" w:sz="4" w:space="0" w:color="auto"/>
              <w:bottom w:val="single" w:sz="4" w:space="0" w:color="auto"/>
              <w:right w:val="single" w:sz="4" w:space="0" w:color="auto"/>
            </w:tcBorders>
            <w:vAlign w:val="center"/>
          </w:tcPr>
          <w:p w:rsidR="00AD3641" w:rsidRPr="00DA408A" w:rsidRDefault="005F557D" w:rsidP="00DA408A">
            <w:pPr>
              <w:spacing w:after="0"/>
              <w:contextualSpacing/>
              <w:rPr>
                <w:rFonts w:ascii="Arial" w:hAnsi="Arial" w:cs="Arial"/>
              </w:rPr>
            </w:pPr>
            <w:r w:rsidRPr="00DA408A">
              <w:rPr>
                <w:rFonts w:ascii="Arial" w:hAnsi="Arial" w:cs="Arial"/>
              </w:rPr>
              <w:t>Izvor 4.1. Prihodi od spomeničke rente</w:t>
            </w:r>
          </w:p>
        </w:tc>
        <w:tc>
          <w:tcPr>
            <w:tcW w:w="2374" w:type="dxa"/>
            <w:tcBorders>
              <w:left w:val="single" w:sz="4" w:space="0" w:color="auto"/>
            </w:tcBorders>
          </w:tcPr>
          <w:p w:rsidR="00AD3641" w:rsidRPr="00DA408A" w:rsidRDefault="005F557D" w:rsidP="00DA408A">
            <w:pPr>
              <w:spacing w:after="0"/>
              <w:jc w:val="right"/>
              <w:rPr>
                <w:rFonts w:ascii="Arial" w:hAnsi="Arial" w:cs="Arial"/>
              </w:rPr>
            </w:pPr>
            <w:r w:rsidRPr="00DA408A">
              <w:rPr>
                <w:rFonts w:ascii="Arial" w:hAnsi="Arial" w:cs="Arial"/>
              </w:rPr>
              <w:t>150.000,00 kn</w:t>
            </w:r>
          </w:p>
        </w:tc>
      </w:tr>
      <w:tr w:rsidR="00DA408A" w:rsidRPr="00DA408A" w:rsidTr="00DA408A">
        <w:trPr>
          <w:jc w:val="center"/>
        </w:trPr>
        <w:tc>
          <w:tcPr>
            <w:tcW w:w="6379" w:type="dxa"/>
            <w:tcBorders>
              <w:top w:val="single" w:sz="4" w:space="0" w:color="auto"/>
              <w:left w:val="single" w:sz="4" w:space="0" w:color="auto"/>
              <w:bottom w:val="single" w:sz="4" w:space="0" w:color="auto"/>
              <w:right w:val="single" w:sz="4" w:space="0" w:color="auto"/>
            </w:tcBorders>
            <w:vAlign w:val="center"/>
          </w:tcPr>
          <w:p w:rsidR="00AD3641" w:rsidRPr="00DA408A" w:rsidRDefault="00AD3641" w:rsidP="00DA408A">
            <w:pPr>
              <w:spacing w:after="0"/>
              <w:jc w:val="center"/>
              <w:rPr>
                <w:rFonts w:ascii="Arial" w:hAnsi="Arial" w:cs="Arial"/>
                <w:b/>
              </w:rPr>
            </w:pPr>
            <w:r w:rsidRPr="00DA408A">
              <w:rPr>
                <w:rFonts w:ascii="Arial" w:hAnsi="Arial" w:cs="Arial"/>
                <w:b/>
              </w:rPr>
              <w:t xml:space="preserve">Ukupna planirana sredstva za ostvarivanje Programa </w:t>
            </w:r>
            <w:r w:rsidR="005F557D" w:rsidRPr="00DA408A">
              <w:rPr>
                <w:rFonts w:ascii="Arial" w:hAnsi="Arial" w:cs="Arial"/>
                <w:b/>
              </w:rPr>
              <w:t>građenja</w:t>
            </w:r>
            <w:r w:rsidRPr="00DA408A">
              <w:rPr>
                <w:rFonts w:ascii="Arial" w:hAnsi="Arial" w:cs="Arial"/>
                <w:b/>
              </w:rPr>
              <w:t xml:space="preserve"> komunalne infrastrukture u 2020. godini</w:t>
            </w:r>
          </w:p>
        </w:tc>
        <w:tc>
          <w:tcPr>
            <w:tcW w:w="2374" w:type="dxa"/>
            <w:tcBorders>
              <w:left w:val="single" w:sz="4" w:space="0" w:color="auto"/>
            </w:tcBorders>
            <w:vAlign w:val="center"/>
          </w:tcPr>
          <w:p w:rsidR="00AD3641" w:rsidRPr="00DA408A" w:rsidRDefault="005F557D" w:rsidP="00DA408A">
            <w:pPr>
              <w:spacing w:after="0"/>
              <w:jc w:val="center"/>
              <w:rPr>
                <w:rFonts w:ascii="Arial" w:hAnsi="Arial" w:cs="Arial"/>
                <w:b/>
              </w:rPr>
            </w:pPr>
            <w:r w:rsidRPr="00DA408A">
              <w:rPr>
                <w:rFonts w:ascii="Arial" w:hAnsi="Arial" w:cs="Arial"/>
                <w:b/>
              </w:rPr>
              <w:t>15.535.805,00 kn</w:t>
            </w:r>
          </w:p>
        </w:tc>
      </w:tr>
    </w:tbl>
    <w:p w:rsidR="00AD3641" w:rsidRPr="00DA408A" w:rsidRDefault="00AD3641" w:rsidP="00A540C8">
      <w:pPr>
        <w:pStyle w:val="Odlomakpopisa"/>
        <w:ind w:left="708" w:firstLine="708"/>
        <w:rPr>
          <w:rFonts w:ascii="Arial" w:hAnsi="Arial" w:cs="Arial"/>
          <w:sz w:val="24"/>
          <w:szCs w:val="24"/>
        </w:rPr>
      </w:pPr>
    </w:p>
    <w:p w:rsidR="001567EB" w:rsidRPr="00DA408A" w:rsidRDefault="001567EB" w:rsidP="00CA3B31">
      <w:pPr>
        <w:rPr>
          <w:rFonts w:ascii="Arial" w:hAnsi="Arial" w:cs="Arial"/>
          <w:sz w:val="24"/>
          <w:szCs w:val="24"/>
        </w:rPr>
      </w:pPr>
    </w:p>
    <w:p w:rsidR="001567EB" w:rsidRPr="00DA408A" w:rsidRDefault="001567EB" w:rsidP="00256C15">
      <w:pPr>
        <w:pStyle w:val="Odlomakpopisa"/>
        <w:numPr>
          <w:ilvl w:val="0"/>
          <w:numId w:val="1"/>
        </w:numPr>
        <w:rPr>
          <w:rFonts w:ascii="Arial" w:hAnsi="Arial" w:cs="Arial"/>
          <w:b/>
          <w:sz w:val="24"/>
          <w:szCs w:val="24"/>
        </w:rPr>
      </w:pPr>
      <w:r w:rsidRPr="00DA408A">
        <w:rPr>
          <w:rFonts w:ascii="Arial" w:hAnsi="Arial" w:cs="Arial"/>
          <w:b/>
          <w:sz w:val="24"/>
          <w:szCs w:val="24"/>
        </w:rPr>
        <w:t>ZAVRŠNE ODREDBE</w:t>
      </w:r>
    </w:p>
    <w:p w:rsidR="001567EB" w:rsidRPr="00DA408A" w:rsidRDefault="001567EB" w:rsidP="00CA3B31">
      <w:pPr>
        <w:rPr>
          <w:rFonts w:ascii="Arial" w:hAnsi="Arial" w:cs="Arial"/>
          <w:sz w:val="24"/>
          <w:szCs w:val="24"/>
        </w:rPr>
      </w:pPr>
    </w:p>
    <w:p w:rsidR="001567EB" w:rsidRPr="00DA408A" w:rsidRDefault="00DA408A" w:rsidP="000C1C40">
      <w:pPr>
        <w:jc w:val="center"/>
        <w:rPr>
          <w:rFonts w:ascii="Arial" w:hAnsi="Arial" w:cs="Arial"/>
          <w:b/>
          <w:sz w:val="24"/>
          <w:szCs w:val="24"/>
        </w:rPr>
      </w:pPr>
      <w:r w:rsidRPr="00DA408A">
        <w:rPr>
          <w:rFonts w:ascii="Arial" w:hAnsi="Arial" w:cs="Arial"/>
          <w:b/>
          <w:sz w:val="24"/>
          <w:szCs w:val="24"/>
        </w:rPr>
        <w:t>Članak 11</w:t>
      </w:r>
      <w:r w:rsidR="001567EB" w:rsidRPr="00DA408A">
        <w:rPr>
          <w:rFonts w:ascii="Arial" w:hAnsi="Arial" w:cs="Arial"/>
          <w:b/>
          <w:sz w:val="24"/>
          <w:szCs w:val="24"/>
        </w:rPr>
        <w:t>.</w:t>
      </w:r>
    </w:p>
    <w:p w:rsidR="001567EB" w:rsidRPr="00DA408A" w:rsidRDefault="001567EB" w:rsidP="000C1C40">
      <w:pPr>
        <w:pStyle w:val="Odlomakpopisa"/>
        <w:ind w:left="1068"/>
        <w:rPr>
          <w:rFonts w:ascii="Arial" w:hAnsi="Arial" w:cs="Arial"/>
          <w:sz w:val="24"/>
          <w:szCs w:val="24"/>
        </w:rPr>
      </w:pPr>
    </w:p>
    <w:p w:rsidR="00DA408A" w:rsidRPr="00DA408A" w:rsidRDefault="00DA408A" w:rsidP="00256C15">
      <w:pPr>
        <w:pStyle w:val="Odlomakpopisa"/>
        <w:numPr>
          <w:ilvl w:val="0"/>
          <w:numId w:val="12"/>
        </w:numPr>
        <w:jc w:val="both"/>
        <w:rPr>
          <w:rFonts w:ascii="Arial" w:hAnsi="Arial" w:cs="Arial"/>
          <w:sz w:val="24"/>
          <w:szCs w:val="24"/>
        </w:rPr>
      </w:pPr>
      <w:r w:rsidRPr="00DA408A">
        <w:rPr>
          <w:rFonts w:ascii="Arial" w:hAnsi="Arial" w:cs="Arial"/>
          <w:sz w:val="24"/>
          <w:szCs w:val="24"/>
        </w:rPr>
        <w:t>U slučaju da se pojedine stavke iz ovog Programa ne budu mogle izvršavati iz opravdanih razloga, gradonačelnik može izvršiti preraspodjelu sredstava između pojedinih rashoda i izdataka utvrđenih ovim Programom.</w:t>
      </w:r>
    </w:p>
    <w:p w:rsidR="001567EB" w:rsidRPr="00DA408A" w:rsidRDefault="001567EB" w:rsidP="00DA408A">
      <w:pPr>
        <w:pStyle w:val="Odlomakpopisa"/>
        <w:ind w:left="1776"/>
        <w:rPr>
          <w:rFonts w:ascii="Arial" w:hAnsi="Arial" w:cs="Arial"/>
          <w:sz w:val="24"/>
          <w:szCs w:val="24"/>
        </w:rPr>
      </w:pPr>
    </w:p>
    <w:p w:rsidR="00DA408A" w:rsidRPr="00DA408A" w:rsidRDefault="00DA408A" w:rsidP="00256C15">
      <w:pPr>
        <w:pStyle w:val="Odlomakpopisa"/>
        <w:numPr>
          <w:ilvl w:val="0"/>
          <w:numId w:val="12"/>
        </w:numPr>
        <w:jc w:val="both"/>
        <w:rPr>
          <w:rFonts w:ascii="Arial" w:hAnsi="Arial" w:cs="Arial"/>
          <w:sz w:val="24"/>
          <w:szCs w:val="24"/>
        </w:rPr>
      </w:pPr>
      <w:r w:rsidRPr="00DA408A">
        <w:rPr>
          <w:rFonts w:ascii="Arial" w:hAnsi="Arial" w:cs="Arial"/>
          <w:sz w:val="24"/>
          <w:szCs w:val="24"/>
        </w:rPr>
        <w:t>Ovaj Program stupa na snagu 1. siječnja 2020. godine, a objavit će se u „Službenom vjesniku Grada Gospića“.</w:t>
      </w:r>
    </w:p>
    <w:p w:rsidR="00DA408A" w:rsidRPr="00DA408A" w:rsidRDefault="00DA408A" w:rsidP="00DA408A">
      <w:pPr>
        <w:ind w:firstLine="708"/>
        <w:jc w:val="right"/>
        <w:rPr>
          <w:rFonts w:ascii="Arial" w:hAnsi="Arial" w:cs="Arial"/>
          <w:sz w:val="24"/>
          <w:szCs w:val="24"/>
        </w:rPr>
      </w:pPr>
    </w:p>
    <w:p w:rsidR="00DA408A" w:rsidRPr="00DA408A" w:rsidRDefault="00DA408A" w:rsidP="00DA408A">
      <w:pPr>
        <w:spacing w:after="0"/>
        <w:ind w:firstLine="708"/>
        <w:jc w:val="center"/>
        <w:rPr>
          <w:rFonts w:ascii="Arial" w:hAnsi="Arial" w:cs="Arial"/>
          <w:sz w:val="24"/>
          <w:szCs w:val="24"/>
        </w:rPr>
      </w:pPr>
    </w:p>
    <w:p w:rsidR="00DA408A" w:rsidRPr="00DA408A" w:rsidRDefault="00DA408A" w:rsidP="00DA408A">
      <w:pPr>
        <w:spacing w:after="0"/>
        <w:ind w:left="4248" w:firstLine="708"/>
        <w:jc w:val="center"/>
        <w:rPr>
          <w:rFonts w:ascii="Arial" w:hAnsi="Arial" w:cs="Arial"/>
          <w:sz w:val="24"/>
          <w:szCs w:val="24"/>
        </w:rPr>
      </w:pPr>
      <w:r w:rsidRPr="00DA408A">
        <w:rPr>
          <w:rFonts w:ascii="Arial" w:hAnsi="Arial" w:cs="Arial"/>
          <w:sz w:val="24"/>
          <w:szCs w:val="24"/>
        </w:rPr>
        <w:t>PREDSJEDNIK GRADSKOG VIJEĆA</w:t>
      </w:r>
    </w:p>
    <w:p w:rsidR="00DA408A" w:rsidRPr="00DA408A" w:rsidRDefault="00DA408A" w:rsidP="00DA408A">
      <w:pPr>
        <w:spacing w:after="0"/>
        <w:ind w:left="4248" w:firstLine="708"/>
        <w:jc w:val="center"/>
        <w:rPr>
          <w:rFonts w:ascii="Arial" w:hAnsi="Arial" w:cs="Arial"/>
          <w:sz w:val="24"/>
          <w:szCs w:val="24"/>
        </w:rPr>
      </w:pPr>
      <w:r w:rsidRPr="00DA408A">
        <w:rPr>
          <w:rFonts w:ascii="Arial" w:hAnsi="Arial" w:cs="Arial"/>
          <w:sz w:val="24"/>
          <w:szCs w:val="24"/>
        </w:rPr>
        <w:t>GRADA GOSPIĆA</w:t>
      </w:r>
    </w:p>
    <w:p w:rsidR="00DA408A" w:rsidRPr="00DA408A" w:rsidRDefault="00DA408A" w:rsidP="00DA408A">
      <w:pPr>
        <w:spacing w:after="0"/>
        <w:ind w:left="4248" w:firstLine="708"/>
        <w:jc w:val="center"/>
        <w:rPr>
          <w:rFonts w:ascii="Arial" w:hAnsi="Arial" w:cs="Arial"/>
          <w:sz w:val="24"/>
          <w:szCs w:val="24"/>
        </w:rPr>
      </w:pPr>
      <w:r w:rsidRPr="00DA408A">
        <w:rPr>
          <w:rFonts w:ascii="Arial" w:hAnsi="Arial" w:cs="Arial"/>
          <w:sz w:val="24"/>
          <w:szCs w:val="24"/>
        </w:rPr>
        <w:t>Petar Radošević, v.r.</w:t>
      </w:r>
    </w:p>
    <w:p w:rsidR="001567EB" w:rsidRPr="00DA408A" w:rsidRDefault="001567EB" w:rsidP="00B545FE">
      <w:pPr>
        <w:ind w:firstLine="708"/>
        <w:jc w:val="center"/>
        <w:rPr>
          <w:rFonts w:ascii="Arial" w:hAnsi="Arial" w:cs="Arial"/>
          <w:b/>
          <w:sz w:val="24"/>
          <w:szCs w:val="24"/>
        </w:rPr>
      </w:pPr>
    </w:p>
    <w:p w:rsidR="001567EB" w:rsidRPr="00DA408A" w:rsidRDefault="001567EB" w:rsidP="00B545FE">
      <w:pPr>
        <w:ind w:firstLine="708"/>
        <w:jc w:val="center"/>
        <w:rPr>
          <w:rFonts w:ascii="Arial" w:hAnsi="Arial" w:cs="Arial"/>
          <w:b/>
          <w:sz w:val="24"/>
          <w:szCs w:val="24"/>
        </w:rPr>
      </w:pPr>
    </w:p>
    <w:p w:rsidR="001567EB" w:rsidRPr="00966D92" w:rsidRDefault="00DA408A" w:rsidP="00966D92">
      <w:pPr>
        <w:ind w:firstLine="708"/>
        <w:jc w:val="center"/>
        <w:rPr>
          <w:rFonts w:ascii="Arial" w:hAnsi="Arial" w:cs="Arial"/>
          <w:b/>
          <w:bCs/>
          <w:sz w:val="24"/>
          <w:szCs w:val="24"/>
        </w:rPr>
      </w:pPr>
      <w:r w:rsidRPr="00966D92">
        <w:rPr>
          <w:rFonts w:ascii="Arial" w:hAnsi="Arial" w:cs="Arial"/>
          <w:b/>
          <w:bCs/>
          <w:sz w:val="24"/>
          <w:szCs w:val="24"/>
        </w:rPr>
        <w:lastRenderedPageBreak/>
        <w:t>OBRAZLOŽENJE</w:t>
      </w:r>
    </w:p>
    <w:p w:rsidR="001567EB" w:rsidRPr="00DA408A" w:rsidRDefault="001567EB" w:rsidP="00B545FE">
      <w:pPr>
        <w:ind w:firstLine="708"/>
        <w:rPr>
          <w:rFonts w:ascii="Arial" w:hAnsi="Arial" w:cs="Arial"/>
          <w:sz w:val="24"/>
          <w:szCs w:val="24"/>
        </w:rPr>
      </w:pPr>
    </w:p>
    <w:p w:rsidR="001567EB" w:rsidRDefault="001567EB" w:rsidP="00256C15">
      <w:pPr>
        <w:numPr>
          <w:ilvl w:val="0"/>
          <w:numId w:val="2"/>
        </w:numPr>
        <w:rPr>
          <w:rFonts w:ascii="Arial" w:hAnsi="Arial" w:cs="Arial"/>
          <w:sz w:val="24"/>
          <w:szCs w:val="24"/>
        </w:rPr>
      </w:pPr>
      <w:r w:rsidRPr="00DA408A">
        <w:rPr>
          <w:rFonts w:ascii="Arial" w:hAnsi="Arial" w:cs="Arial"/>
          <w:sz w:val="24"/>
          <w:szCs w:val="24"/>
        </w:rPr>
        <w:t>NERAZVRSTANE CESTE</w:t>
      </w:r>
    </w:p>
    <w:p w:rsidR="00DA408A" w:rsidRDefault="00DA408A" w:rsidP="00DA408A">
      <w:pPr>
        <w:ind w:left="720"/>
        <w:jc w:val="both"/>
        <w:rPr>
          <w:rFonts w:ascii="Arial" w:hAnsi="Arial" w:cs="Arial"/>
          <w:sz w:val="24"/>
          <w:szCs w:val="24"/>
        </w:rPr>
      </w:pPr>
      <w:r w:rsidRPr="00DA408A">
        <w:rPr>
          <w:rFonts w:ascii="Arial" w:hAnsi="Arial" w:cs="Arial"/>
          <w:sz w:val="24"/>
          <w:szCs w:val="24"/>
        </w:rPr>
        <w:t>Nerazvrstane ceste su ceste koje se koriste za promet vozilima i koje svatko može slobodno koristiti na način i pod uvjetima određenim ovim Zakonom i drugim propisima, a koje nisu razvrstane kao javne ceste u smislu zakona kojim se uređuju ceste.</w:t>
      </w:r>
    </w:p>
    <w:p w:rsidR="001567EB" w:rsidRPr="00DA408A" w:rsidRDefault="00DA408A" w:rsidP="00DA408A">
      <w:pPr>
        <w:ind w:left="720"/>
        <w:jc w:val="both"/>
        <w:rPr>
          <w:rFonts w:ascii="Arial" w:hAnsi="Arial" w:cs="Arial"/>
          <w:sz w:val="24"/>
          <w:szCs w:val="24"/>
        </w:rPr>
      </w:pPr>
      <w:r>
        <w:rPr>
          <w:rFonts w:ascii="Arial" w:hAnsi="Arial" w:cs="Arial"/>
          <w:sz w:val="24"/>
          <w:szCs w:val="24"/>
        </w:rPr>
        <w:t>Ovim programom planiran je dovršetak projekta izgradnje</w:t>
      </w:r>
      <w:r w:rsidR="001567EB" w:rsidRPr="00DA408A">
        <w:rPr>
          <w:rFonts w:ascii="Arial" w:hAnsi="Arial" w:cs="Arial"/>
          <w:sz w:val="24"/>
          <w:szCs w:val="24"/>
        </w:rPr>
        <w:t xml:space="preserve"> ceste na relaciji Vaganac</w:t>
      </w:r>
      <w:r>
        <w:rPr>
          <w:rFonts w:ascii="Arial" w:hAnsi="Arial" w:cs="Arial"/>
          <w:sz w:val="24"/>
          <w:szCs w:val="24"/>
        </w:rPr>
        <w:t xml:space="preserve"> – </w:t>
      </w:r>
      <w:r w:rsidR="001567EB" w:rsidRPr="00DA408A">
        <w:rPr>
          <w:rFonts w:ascii="Arial" w:hAnsi="Arial" w:cs="Arial"/>
          <w:sz w:val="24"/>
          <w:szCs w:val="24"/>
        </w:rPr>
        <w:t>Kruščica</w:t>
      </w:r>
      <w:r>
        <w:rPr>
          <w:rFonts w:ascii="Arial" w:hAnsi="Arial" w:cs="Arial"/>
          <w:sz w:val="24"/>
          <w:szCs w:val="24"/>
        </w:rPr>
        <w:t xml:space="preserve"> kojom </w:t>
      </w:r>
      <w:r w:rsidR="001567EB" w:rsidRPr="00DA408A">
        <w:rPr>
          <w:rFonts w:ascii="Arial" w:hAnsi="Arial" w:cs="Arial"/>
          <w:sz w:val="24"/>
          <w:szCs w:val="24"/>
        </w:rPr>
        <w:t>će se znatno poboljšati životni standard mještana, doprinijet će i razvitku turizma na jezeru Kruščica i oko njega  a posebno ribolovnog turizma. Rekonstrukcija navedene ceste pozitivno će utjecati i na izvoz drvne mase u drvno-prerađivačkoj djelatnosti.</w:t>
      </w:r>
      <w:r>
        <w:rPr>
          <w:rFonts w:ascii="Arial" w:hAnsi="Arial" w:cs="Arial"/>
          <w:sz w:val="24"/>
          <w:szCs w:val="24"/>
        </w:rPr>
        <w:t xml:space="preserve"> Također u planu je i izgradnja ceste oko </w:t>
      </w:r>
      <w:r w:rsidRPr="00DA408A">
        <w:rPr>
          <w:rFonts w:ascii="Arial" w:hAnsi="Arial" w:cs="Arial"/>
          <w:sz w:val="24"/>
          <w:szCs w:val="24"/>
        </w:rPr>
        <w:t>Gradskog groblja sv. Marije Magdalene</w:t>
      </w:r>
      <w:r>
        <w:rPr>
          <w:rFonts w:ascii="Arial" w:hAnsi="Arial" w:cs="Arial"/>
          <w:sz w:val="24"/>
          <w:szCs w:val="24"/>
        </w:rPr>
        <w:t xml:space="preserve"> te priprema projektne dokumentacije za istu.</w:t>
      </w:r>
      <w:r w:rsidR="006F0F96">
        <w:rPr>
          <w:rFonts w:ascii="Arial" w:hAnsi="Arial" w:cs="Arial"/>
          <w:sz w:val="24"/>
          <w:szCs w:val="24"/>
        </w:rPr>
        <w:t xml:space="preserve"> </w:t>
      </w:r>
      <w:r w:rsidRPr="00DA408A">
        <w:rPr>
          <w:rFonts w:ascii="Arial" w:hAnsi="Arial" w:cs="Arial"/>
          <w:sz w:val="24"/>
          <w:szCs w:val="24"/>
        </w:rPr>
        <w:t xml:space="preserve">Ispred Gradskog groblja sv. Marije Magdalene u planu je izgradnja grobnice i Memorijalnog centra kao trajno obilježje i rješenje za trajno zbrinjavanje svih posmrtnih ostataka žrtava Drugog svjetskog rata i poslijeratnog razdoblja na području Grada Gospića. </w:t>
      </w:r>
      <w:r>
        <w:rPr>
          <w:rFonts w:ascii="Arial" w:hAnsi="Arial" w:cs="Arial"/>
          <w:sz w:val="24"/>
          <w:szCs w:val="24"/>
        </w:rPr>
        <w:t xml:space="preserve">Stoga </w:t>
      </w:r>
      <w:r w:rsidRPr="00DA408A">
        <w:rPr>
          <w:rFonts w:ascii="Arial" w:hAnsi="Arial" w:cs="Arial"/>
          <w:sz w:val="24"/>
          <w:szCs w:val="24"/>
        </w:rPr>
        <w:t xml:space="preserve"> je potrebno izgraditi cestu oko Gradskog groblja.</w:t>
      </w:r>
    </w:p>
    <w:p w:rsidR="001567EB" w:rsidRPr="00DA408A" w:rsidRDefault="001567EB" w:rsidP="00DC0F22">
      <w:pPr>
        <w:rPr>
          <w:rFonts w:ascii="Arial" w:hAnsi="Arial" w:cs="Arial"/>
          <w:sz w:val="24"/>
          <w:szCs w:val="24"/>
        </w:rPr>
      </w:pPr>
    </w:p>
    <w:p w:rsidR="00D96FDA" w:rsidRPr="00DA408A" w:rsidRDefault="001567EB" w:rsidP="00256C15">
      <w:pPr>
        <w:pStyle w:val="Odlomakpopisa"/>
        <w:numPr>
          <w:ilvl w:val="0"/>
          <w:numId w:val="2"/>
        </w:numPr>
        <w:rPr>
          <w:rFonts w:ascii="Arial" w:hAnsi="Arial" w:cs="Arial"/>
          <w:sz w:val="24"/>
          <w:szCs w:val="24"/>
        </w:rPr>
      </w:pPr>
      <w:r w:rsidRPr="00DA408A">
        <w:rPr>
          <w:rFonts w:ascii="Arial" w:hAnsi="Arial" w:cs="Arial"/>
          <w:sz w:val="24"/>
          <w:szCs w:val="24"/>
        </w:rPr>
        <w:t>JAVNE PROMETNE POVRŠINE NA KOJIMA NIJE DOPUŠTEN PROMET MOTORNIM VOZILIMA</w:t>
      </w:r>
    </w:p>
    <w:p w:rsidR="00DA408A" w:rsidRDefault="00DA408A" w:rsidP="00DA408A">
      <w:pPr>
        <w:ind w:left="708"/>
        <w:jc w:val="both"/>
        <w:rPr>
          <w:rFonts w:ascii="Arial" w:hAnsi="Arial" w:cs="Arial"/>
          <w:sz w:val="24"/>
          <w:szCs w:val="24"/>
        </w:rPr>
      </w:pPr>
      <w:r>
        <w:rPr>
          <w:rFonts w:ascii="Arial" w:hAnsi="Arial" w:cs="Arial"/>
          <w:sz w:val="24"/>
          <w:szCs w:val="24"/>
        </w:rPr>
        <w:t xml:space="preserve">U 2020. godini planira se realizacija projekta </w:t>
      </w:r>
      <w:r w:rsidR="001567EB" w:rsidRPr="00DA408A">
        <w:rPr>
          <w:rFonts w:ascii="Arial" w:hAnsi="Arial" w:cs="Arial"/>
          <w:sz w:val="24"/>
          <w:szCs w:val="24"/>
        </w:rPr>
        <w:t>Izgradnja trga Nikola Tesla (KIC)</w:t>
      </w:r>
      <w:r w:rsidR="00D504CC" w:rsidRPr="00DA408A">
        <w:rPr>
          <w:rFonts w:ascii="Arial" w:hAnsi="Arial" w:cs="Arial"/>
          <w:sz w:val="24"/>
          <w:szCs w:val="24"/>
        </w:rPr>
        <w:t xml:space="preserve"> (ukupni iznos 1.300.000,00 kn)</w:t>
      </w:r>
      <w:r w:rsidR="006F0F96">
        <w:rPr>
          <w:rFonts w:ascii="Arial" w:hAnsi="Arial" w:cs="Arial"/>
          <w:sz w:val="24"/>
          <w:szCs w:val="24"/>
        </w:rPr>
        <w:t xml:space="preserve"> </w:t>
      </w:r>
      <w:r w:rsidRPr="00DA408A">
        <w:rPr>
          <w:rFonts w:ascii="Arial" w:hAnsi="Arial" w:cs="Arial"/>
          <w:sz w:val="24"/>
          <w:szCs w:val="24"/>
        </w:rPr>
        <w:t xml:space="preserve">na lokaciji ispred Kulturno Informativnog </w:t>
      </w:r>
      <w:r>
        <w:rPr>
          <w:rFonts w:ascii="Arial" w:hAnsi="Arial" w:cs="Arial"/>
          <w:sz w:val="24"/>
          <w:szCs w:val="24"/>
        </w:rPr>
        <w:t xml:space="preserve">Centra Gospić. </w:t>
      </w:r>
    </w:p>
    <w:p w:rsidR="001567EB" w:rsidRPr="00E60CCC" w:rsidRDefault="00DA408A" w:rsidP="00E60CCC">
      <w:pPr>
        <w:ind w:left="708"/>
        <w:jc w:val="both"/>
        <w:rPr>
          <w:rFonts w:ascii="Arial" w:hAnsi="Arial" w:cs="Arial"/>
          <w:sz w:val="24"/>
          <w:szCs w:val="24"/>
        </w:rPr>
      </w:pPr>
      <w:r>
        <w:rPr>
          <w:rFonts w:ascii="Arial" w:hAnsi="Arial" w:cs="Arial"/>
          <w:sz w:val="24"/>
          <w:szCs w:val="24"/>
        </w:rPr>
        <w:t>Programom je planirana i izgradnja</w:t>
      </w:r>
      <w:r w:rsidR="001567EB" w:rsidRPr="00DA408A">
        <w:rPr>
          <w:rFonts w:ascii="Arial" w:hAnsi="Arial" w:cs="Arial"/>
          <w:sz w:val="24"/>
          <w:szCs w:val="24"/>
        </w:rPr>
        <w:t xml:space="preserve"> nogostupa na Ličkom Osiku</w:t>
      </w:r>
      <w:r w:rsidR="00E23980" w:rsidRPr="00DA408A">
        <w:rPr>
          <w:rFonts w:ascii="Arial" w:hAnsi="Arial" w:cs="Arial"/>
          <w:sz w:val="24"/>
          <w:szCs w:val="24"/>
        </w:rPr>
        <w:t xml:space="preserve"> (ukupni iznos 280.000,00 kn)</w:t>
      </w:r>
      <w:r w:rsidR="00E60CCC">
        <w:rPr>
          <w:rFonts w:ascii="Arial" w:hAnsi="Arial" w:cs="Arial"/>
          <w:sz w:val="24"/>
          <w:szCs w:val="24"/>
        </w:rPr>
        <w:t xml:space="preserve"> od trga do dječjeg vrtića i ambulante, </w:t>
      </w:r>
      <w:r w:rsidR="00E60CCC" w:rsidRPr="00E60CCC">
        <w:rPr>
          <w:rFonts w:ascii="Arial" w:hAnsi="Arial" w:cs="Arial"/>
          <w:sz w:val="24"/>
          <w:szCs w:val="24"/>
        </w:rPr>
        <w:t>uz sufinanciranje Ministarstva unutarnjih poslova</w:t>
      </w:r>
      <w:r w:rsidR="00E60CCC">
        <w:rPr>
          <w:rFonts w:ascii="Arial" w:hAnsi="Arial" w:cs="Arial"/>
          <w:sz w:val="24"/>
          <w:szCs w:val="24"/>
        </w:rPr>
        <w:t>. Naime, radi se o nogostupu koji koristi veliki broj djece koja pohađaju osnovnu školu i dječji vrtić.</w:t>
      </w:r>
    </w:p>
    <w:p w:rsidR="001567EB" w:rsidRPr="00DA408A" w:rsidRDefault="001567EB" w:rsidP="002A0A0A">
      <w:pPr>
        <w:pStyle w:val="Odlomakpopisa"/>
        <w:ind w:left="0"/>
        <w:rPr>
          <w:rFonts w:ascii="Arial" w:hAnsi="Arial" w:cs="Arial"/>
          <w:sz w:val="24"/>
          <w:szCs w:val="24"/>
        </w:rPr>
      </w:pPr>
    </w:p>
    <w:p w:rsidR="001567EB" w:rsidRPr="00DA408A" w:rsidRDefault="001567EB" w:rsidP="00256C15">
      <w:pPr>
        <w:pStyle w:val="Odlomakpopisa"/>
        <w:numPr>
          <w:ilvl w:val="0"/>
          <w:numId w:val="2"/>
        </w:numPr>
        <w:rPr>
          <w:rFonts w:ascii="Arial" w:hAnsi="Arial" w:cs="Arial"/>
          <w:sz w:val="24"/>
          <w:szCs w:val="24"/>
        </w:rPr>
      </w:pPr>
      <w:r w:rsidRPr="00DA408A">
        <w:rPr>
          <w:rFonts w:ascii="Arial" w:hAnsi="Arial" w:cs="Arial"/>
          <w:sz w:val="24"/>
          <w:szCs w:val="24"/>
        </w:rPr>
        <w:t>JAVNE ZELENE POVRŠINE</w:t>
      </w:r>
    </w:p>
    <w:p w:rsidR="001567EB" w:rsidRDefault="00E60CCC" w:rsidP="00E60CCC">
      <w:pPr>
        <w:ind w:left="708"/>
        <w:jc w:val="both"/>
        <w:rPr>
          <w:rFonts w:ascii="Arial" w:hAnsi="Arial" w:cs="Arial"/>
          <w:sz w:val="24"/>
          <w:szCs w:val="24"/>
        </w:rPr>
      </w:pPr>
      <w:r>
        <w:rPr>
          <w:rFonts w:ascii="Arial" w:hAnsi="Arial" w:cs="Arial"/>
          <w:sz w:val="24"/>
          <w:szCs w:val="24"/>
        </w:rPr>
        <w:t>U 2020. godini planirana su</w:t>
      </w:r>
      <w:r w:rsidR="001567EB" w:rsidRPr="00E60CCC">
        <w:rPr>
          <w:rFonts w:ascii="Arial" w:hAnsi="Arial" w:cs="Arial"/>
          <w:sz w:val="24"/>
          <w:szCs w:val="24"/>
        </w:rPr>
        <w:t xml:space="preserve"> sredstva za izgradnju (rekonstrukciju i nadogradnju) postojećih dječjih igrališta na području </w:t>
      </w:r>
      <w:r w:rsidR="006F0F96">
        <w:rPr>
          <w:rFonts w:ascii="Arial" w:hAnsi="Arial" w:cs="Arial"/>
          <w:sz w:val="24"/>
          <w:szCs w:val="24"/>
        </w:rPr>
        <w:t>G</w:t>
      </w:r>
      <w:r w:rsidR="001567EB" w:rsidRPr="00E60CCC">
        <w:rPr>
          <w:rFonts w:ascii="Arial" w:hAnsi="Arial" w:cs="Arial"/>
          <w:sz w:val="24"/>
          <w:szCs w:val="24"/>
        </w:rPr>
        <w:t>rada</w:t>
      </w:r>
      <w:r w:rsidR="00E23980" w:rsidRPr="00E60CCC">
        <w:rPr>
          <w:rFonts w:ascii="Arial" w:hAnsi="Arial" w:cs="Arial"/>
          <w:sz w:val="24"/>
          <w:szCs w:val="24"/>
        </w:rPr>
        <w:t xml:space="preserve"> Gospića</w:t>
      </w:r>
      <w:r w:rsidR="001567EB" w:rsidRPr="00E60CCC">
        <w:rPr>
          <w:rFonts w:ascii="Arial" w:hAnsi="Arial" w:cs="Arial"/>
          <w:sz w:val="24"/>
          <w:szCs w:val="24"/>
        </w:rPr>
        <w:t>. U sklopu izgradnje dječjih igrališta izgradit će se i p</w:t>
      </w:r>
      <w:r>
        <w:rPr>
          <w:rFonts w:ascii="Arial" w:hAnsi="Arial" w:cs="Arial"/>
          <w:sz w:val="24"/>
          <w:szCs w:val="24"/>
        </w:rPr>
        <w:t>umptruck staza na Ličkom Osiku te realizacija projekta „</w:t>
      </w:r>
      <w:r w:rsidRPr="00E60CCC">
        <w:rPr>
          <w:rFonts w:ascii="Arial" w:hAnsi="Arial" w:cs="Arial"/>
          <w:sz w:val="24"/>
          <w:szCs w:val="24"/>
        </w:rPr>
        <w:t>Izgradnja dječjeg igrališta na Ličkom Osiku</w:t>
      </w:r>
      <w:r>
        <w:rPr>
          <w:rFonts w:ascii="Arial" w:hAnsi="Arial" w:cs="Arial"/>
          <w:sz w:val="24"/>
          <w:szCs w:val="24"/>
        </w:rPr>
        <w:t>“</w:t>
      </w:r>
      <w:r w:rsidRPr="00E60CCC">
        <w:rPr>
          <w:rFonts w:ascii="Arial" w:hAnsi="Arial" w:cs="Arial"/>
          <w:sz w:val="24"/>
          <w:szCs w:val="24"/>
        </w:rPr>
        <w:t xml:space="preserve"> (ukupni iznos 472.985,00 kn)</w:t>
      </w:r>
      <w:r>
        <w:rPr>
          <w:rFonts w:ascii="Arial" w:hAnsi="Arial" w:cs="Arial"/>
          <w:sz w:val="24"/>
          <w:szCs w:val="24"/>
        </w:rPr>
        <w:t xml:space="preserve"> koji je u 2019. godini prijavljen na natječaj LAG-a Lika.</w:t>
      </w:r>
    </w:p>
    <w:p w:rsidR="001567EB" w:rsidRPr="00E60CCC" w:rsidRDefault="00E60CCC" w:rsidP="00E60CCC">
      <w:pPr>
        <w:ind w:left="708"/>
        <w:jc w:val="both"/>
        <w:rPr>
          <w:rFonts w:ascii="Arial" w:hAnsi="Arial" w:cs="Arial"/>
          <w:sz w:val="24"/>
          <w:szCs w:val="24"/>
        </w:rPr>
      </w:pPr>
      <w:r>
        <w:rPr>
          <w:rFonts w:ascii="Arial" w:hAnsi="Arial" w:cs="Arial"/>
          <w:sz w:val="24"/>
          <w:szCs w:val="24"/>
        </w:rPr>
        <w:t>Također, planira se i dovršetak projekta revitalizacije</w:t>
      </w:r>
      <w:r w:rsidRPr="00E60CCC">
        <w:rPr>
          <w:rFonts w:ascii="Arial" w:hAnsi="Arial" w:cs="Arial"/>
          <w:sz w:val="24"/>
          <w:szCs w:val="24"/>
        </w:rPr>
        <w:t xml:space="preserve"> šume </w:t>
      </w:r>
      <w:r>
        <w:rPr>
          <w:rFonts w:ascii="Arial" w:hAnsi="Arial" w:cs="Arial"/>
          <w:sz w:val="24"/>
          <w:szCs w:val="24"/>
        </w:rPr>
        <w:t xml:space="preserve">Jasikovac  kojom se </w:t>
      </w:r>
      <w:r w:rsidRPr="00E60CCC">
        <w:rPr>
          <w:rFonts w:ascii="Arial" w:hAnsi="Arial" w:cs="Arial"/>
          <w:sz w:val="24"/>
          <w:szCs w:val="24"/>
        </w:rPr>
        <w:t>želi se ponovo privući građane želj</w:t>
      </w:r>
      <w:r>
        <w:rPr>
          <w:rFonts w:ascii="Arial" w:hAnsi="Arial" w:cs="Arial"/>
          <w:sz w:val="24"/>
          <w:szCs w:val="24"/>
        </w:rPr>
        <w:t>ne rekreacije, sporta i zabave te i</w:t>
      </w:r>
      <w:r w:rsidRPr="00E60CCC">
        <w:rPr>
          <w:rFonts w:ascii="Arial" w:hAnsi="Arial" w:cs="Arial"/>
          <w:sz w:val="24"/>
          <w:szCs w:val="24"/>
        </w:rPr>
        <w:t>zgradnja atletske staze na gradskom stadionu u Gospiću</w:t>
      </w:r>
      <w:r>
        <w:rPr>
          <w:rFonts w:ascii="Arial" w:hAnsi="Arial" w:cs="Arial"/>
          <w:sz w:val="24"/>
          <w:szCs w:val="24"/>
        </w:rPr>
        <w:t xml:space="preserve">, odnosno </w:t>
      </w:r>
      <w:r w:rsidRPr="00E60CCC">
        <w:rPr>
          <w:rFonts w:ascii="Arial" w:hAnsi="Arial" w:cs="Arial"/>
          <w:sz w:val="24"/>
          <w:szCs w:val="24"/>
        </w:rPr>
        <w:t xml:space="preserve">na gradskom stadionu u Gospiću </w:t>
      </w:r>
      <w:r w:rsidR="00CA42D8">
        <w:rPr>
          <w:rFonts w:ascii="Arial" w:hAnsi="Arial" w:cs="Arial"/>
          <w:sz w:val="24"/>
          <w:szCs w:val="24"/>
        </w:rPr>
        <w:t>gdje je već postojala atletska staza koja je prijašnjih godina uništena.</w:t>
      </w:r>
    </w:p>
    <w:p w:rsidR="00E8057B" w:rsidRDefault="001567EB" w:rsidP="00256C15">
      <w:pPr>
        <w:pStyle w:val="Odlomakpopisa"/>
        <w:numPr>
          <w:ilvl w:val="0"/>
          <w:numId w:val="2"/>
        </w:numPr>
        <w:rPr>
          <w:rFonts w:ascii="Arial" w:hAnsi="Arial" w:cs="Arial"/>
          <w:sz w:val="24"/>
          <w:szCs w:val="24"/>
        </w:rPr>
      </w:pPr>
      <w:r w:rsidRPr="00DA408A">
        <w:rPr>
          <w:rFonts w:ascii="Arial" w:hAnsi="Arial" w:cs="Arial"/>
          <w:sz w:val="24"/>
          <w:szCs w:val="24"/>
        </w:rPr>
        <w:lastRenderedPageBreak/>
        <w:t>GRAĐEVINE I UREĐAJI JAVNE NAMJENE</w:t>
      </w:r>
    </w:p>
    <w:p w:rsidR="00CA42D8" w:rsidRPr="00CA42D8" w:rsidRDefault="00CA42D8" w:rsidP="00CA42D8">
      <w:pPr>
        <w:pStyle w:val="Odlomakpopisa"/>
        <w:jc w:val="both"/>
        <w:rPr>
          <w:rFonts w:ascii="Arial" w:hAnsi="Arial" w:cs="Arial"/>
          <w:sz w:val="24"/>
          <w:szCs w:val="24"/>
        </w:rPr>
      </w:pPr>
      <w:r w:rsidRPr="00CA42D8">
        <w:rPr>
          <w:rFonts w:ascii="Arial" w:hAnsi="Arial" w:cs="Arial"/>
          <w:sz w:val="24"/>
          <w:szCs w:val="24"/>
        </w:rPr>
        <w:t>Građevine i uređaji javne namjene su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w:t>
      </w:r>
    </w:p>
    <w:p w:rsidR="001567EB" w:rsidRPr="00CA42D8" w:rsidRDefault="00CA42D8" w:rsidP="00CA42D8">
      <w:pPr>
        <w:pStyle w:val="Odlomakpopisa"/>
        <w:jc w:val="both"/>
        <w:rPr>
          <w:rFonts w:ascii="Arial" w:hAnsi="Arial" w:cs="Arial"/>
          <w:sz w:val="24"/>
          <w:szCs w:val="24"/>
        </w:rPr>
      </w:pPr>
      <w:r w:rsidRPr="00CA42D8">
        <w:rPr>
          <w:rFonts w:ascii="Arial" w:hAnsi="Arial" w:cs="Arial"/>
          <w:sz w:val="24"/>
          <w:szCs w:val="24"/>
        </w:rPr>
        <w:t xml:space="preserve">Ovim Programom sredstva će se utrošiti na realizaciju sljedećih projekata: </w:t>
      </w:r>
      <w:r w:rsidR="00E8057B" w:rsidRPr="00CA42D8">
        <w:rPr>
          <w:rFonts w:ascii="Arial" w:hAnsi="Arial" w:cs="Arial"/>
          <w:sz w:val="24"/>
          <w:szCs w:val="24"/>
        </w:rPr>
        <w:t>Spomenik žrtvama Drugog svjetskog i</w:t>
      </w:r>
      <w:r w:rsidRPr="00CA42D8">
        <w:rPr>
          <w:rFonts w:ascii="Arial" w:hAnsi="Arial" w:cs="Arial"/>
          <w:sz w:val="24"/>
          <w:szCs w:val="24"/>
        </w:rPr>
        <w:t xml:space="preserve"> Domovinskog rata u Širokoj Kuli, </w:t>
      </w:r>
      <w:r w:rsidR="001567EB" w:rsidRPr="00CA42D8">
        <w:rPr>
          <w:rFonts w:ascii="Arial" w:hAnsi="Arial" w:cs="Arial"/>
          <w:sz w:val="24"/>
          <w:szCs w:val="24"/>
        </w:rPr>
        <w:t>"Spajanje" dva spomenika u Ribniku</w:t>
      </w:r>
      <w:r w:rsidRPr="00CA42D8">
        <w:rPr>
          <w:rFonts w:ascii="Arial" w:hAnsi="Arial" w:cs="Arial"/>
          <w:sz w:val="24"/>
          <w:szCs w:val="24"/>
        </w:rPr>
        <w:t xml:space="preserve"> te ostali spomenici.</w:t>
      </w:r>
    </w:p>
    <w:p w:rsidR="001567EB" w:rsidRPr="00DA408A" w:rsidRDefault="001567EB">
      <w:pPr>
        <w:rPr>
          <w:rFonts w:ascii="Arial" w:hAnsi="Arial" w:cs="Arial"/>
          <w:sz w:val="24"/>
          <w:szCs w:val="24"/>
        </w:rPr>
      </w:pPr>
    </w:p>
    <w:p w:rsidR="001567EB" w:rsidRDefault="001567EB" w:rsidP="00256C15">
      <w:pPr>
        <w:pStyle w:val="Odlomakpopisa"/>
        <w:numPr>
          <w:ilvl w:val="0"/>
          <w:numId w:val="2"/>
        </w:numPr>
        <w:rPr>
          <w:rFonts w:ascii="Arial" w:hAnsi="Arial" w:cs="Arial"/>
          <w:sz w:val="24"/>
          <w:szCs w:val="24"/>
        </w:rPr>
      </w:pPr>
      <w:r w:rsidRPr="00DA408A">
        <w:rPr>
          <w:rFonts w:ascii="Arial" w:hAnsi="Arial" w:cs="Arial"/>
          <w:sz w:val="24"/>
          <w:szCs w:val="24"/>
        </w:rPr>
        <w:t>JAVNA RASVJETA</w:t>
      </w:r>
    </w:p>
    <w:p w:rsidR="00CA42D8" w:rsidRPr="00DA408A" w:rsidRDefault="00CA42D8" w:rsidP="00CA42D8">
      <w:pPr>
        <w:pStyle w:val="Odlomakpopisa"/>
        <w:jc w:val="both"/>
        <w:rPr>
          <w:rFonts w:ascii="Arial" w:hAnsi="Arial" w:cs="Arial"/>
          <w:sz w:val="24"/>
          <w:szCs w:val="24"/>
        </w:rPr>
      </w:pPr>
      <w:r w:rsidRPr="00CA42D8">
        <w:rPr>
          <w:rFonts w:ascii="Arial" w:hAnsi="Arial" w:cs="Arial"/>
          <w:sz w:val="24"/>
          <w:szCs w:val="24"/>
        </w:rPr>
        <w:t>Javna rasvjeta 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jedinice lokalne samouprave.</w:t>
      </w:r>
    </w:p>
    <w:p w:rsidR="001567EB" w:rsidRPr="00CA42D8" w:rsidRDefault="00CA42D8" w:rsidP="00CA42D8">
      <w:pPr>
        <w:pStyle w:val="Odlomakpopisa"/>
        <w:jc w:val="both"/>
        <w:rPr>
          <w:rFonts w:ascii="Arial" w:hAnsi="Arial" w:cs="Arial"/>
          <w:sz w:val="24"/>
          <w:szCs w:val="24"/>
        </w:rPr>
      </w:pPr>
      <w:r>
        <w:rPr>
          <w:rFonts w:ascii="Arial" w:hAnsi="Arial" w:cs="Arial"/>
          <w:sz w:val="24"/>
          <w:szCs w:val="24"/>
        </w:rPr>
        <w:t>Programom je planirana izgradnja javne rasvjete po Mjesnim odborima, a sukladno potrebi i zahtjevima građana te p</w:t>
      </w:r>
      <w:r w:rsidR="001567EB" w:rsidRPr="00CA42D8">
        <w:rPr>
          <w:rFonts w:ascii="Arial" w:hAnsi="Arial" w:cs="Arial"/>
          <w:bCs/>
          <w:sz w:val="24"/>
          <w:szCs w:val="24"/>
        </w:rPr>
        <w:t>oboljšanje energets</w:t>
      </w:r>
      <w:r>
        <w:rPr>
          <w:rFonts w:ascii="Arial" w:hAnsi="Arial" w:cs="Arial"/>
          <w:bCs/>
          <w:sz w:val="24"/>
          <w:szCs w:val="24"/>
        </w:rPr>
        <w:t xml:space="preserve">ke učinkovitosti javne rasvjete. </w:t>
      </w:r>
      <w:r w:rsidR="001567EB" w:rsidRPr="00CA42D8">
        <w:rPr>
          <w:rFonts w:ascii="Arial" w:hAnsi="Arial" w:cs="Arial"/>
          <w:sz w:val="24"/>
          <w:szCs w:val="24"/>
        </w:rPr>
        <w:t>Projektom poboljšanje energetske učinkovitosti javne rasvjete smanjit će se svjetlosno onečišćenje i troškovi potrošnje električne energije za javnu rasvjetu. Ovom modernizacijom javne rasvjete zamjenjivat će se  zastarjele svjetiljke suvremenom, energetski učinkovitom i ekološkom LED tehnologijom.</w:t>
      </w:r>
    </w:p>
    <w:p w:rsidR="001567EB" w:rsidRPr="00DA408A" w:rsidRDefault="001567EB">
      <w:pPr>
        <w:rPr>
          <w:rFonts w:ascii="Arial" w:hAnsi="Arial" w:cs="Arial"/>
          <w:sz w:val="24"/>
          <w:szCs w:val="24"/>
        </w:rPr>
      </w:pPr>
    </w:p>
    <w:p w:rsidR="001567EB" w:rsidRDefault="001567EB" w:rsidP="00256C15">
      <w:pPr>
        <w:numPr>
          <w:ilvl w:val="0"/>
          <w:numId w:val="2"/>
        </w:numPr>
        <w:rPr>
          <w:rFonts w:ascii="Arial" w:hAnsi="Arial" w:cs="Arial"/>
          <w:sz w:val="24"/>
          <w:szCs w:val="24"/>
        </w:rPr>
      </w:pPr>
      <w:r w:rsidRPr="00DA408A">
        <w:rPr>
          <w:rFonts w:ascii="Arial" w:hAnsi="Arial" w:cs="Arial"/>
          <w:sz w:val="24"/>
          <w:szCs w:val="24"/>
        </w:rPr>
        <w:t>GROBLJA</w:t>
      </w:r>
    </w:p>
    <w:p w:rsidR="001567EB" w:rsidRPr="00DA408A" w:rsidRDefault="00CA42D8" w:rsidP="00CA42D8">
      <w:pPr>
        <w:ind w:left="720"/>
        <w:jc w:val="both"/>
        <w:rPr>
          <w:rFonts w:ascii="Arial" w:hAnsi="Arial" w:cs="Arial"/>
          <w:sz w:val="24"/>
          <w:szCs w:val="24"/>
        </w:rPr>
      </w:pPr>
      <w:r w:rsidRPr="00CA42D8">
        <w:rPr>
          <w:rFonts w:ascii="Arial" w:hAnsi="Arial" w:cs="Arial"/>
          <w:sz w:val="24"/>
          <w:szCs w:val="24"/>
        </w:rPr>
        <w:t>Groblja su ograđeni prostori zemljišta na kojem se nalaze grobna mjesta, prostori i zgrade za obavljanje ispraćaja i pokopa umrlih (građevine mrtvačnica i krematorija, dvorane za izlaganje na odru, prostorije za ispraćaj umrlih s potrebnom opremom i uređajima), pješačke staze te uređaji, predmeti i oprema na površinama groblja, sukladno posebnim propisima o grobljima.</w:t>
      </w:r>
      <w:r>
        <w:rPr>
          <w:rFonts w:ascii="Arial" w:hAnsi="Arial" w:cs="Arial"/>
          <w:sz w:val="24"/>
          <w:szCs w:val="24"/>
        </w:rPr>
        <w:t xml:space="preserve"> U 2020. godini nastavlja se provedba izgradnje </w:t>
      </w:r>
      <w:r w:rsidR="001567EB" w:rsidRPr="00DA408A">
        <w:rPr>
          <w:rFonts w:ascii="Arial" w:hAnsi="Arial" w:cs="Arial"/>
          <w:sz w:val="24"/>
          <w:szCs w:val="24"/>
        </w:rPr>
        <w:t>grobnica za branitelje</w:t>
      </w:r>
      <w:r>
        <w:rPr>
          <w:rFonts w:ascii="Arial" w:hAnsi="Arial" w:cs="Arial"/>
          <w:sz w:val="24"/>
          <w:szCs w:val="24"/>
        </w:rPr>
        <w:t xml:space="preserve">u skladu </w:t>
      </w:r>
      <w:r w:rsidR="001567EB" w:rsidRPr="00DA408A">
        <w:rPr>
          <w:rFonts w:ascii="Arial" w:hAnsi="Arial" w:cs="Arial"/>
          <w:sz w:val="24"/>
          <w:szCs w:val="24"/>
        </w:rPr>
        <w:t xml:space="preserve">s odredbama članaka 137. st. 12. Zakona o hrvatskim braniteljima iz Domovinskog rata i članovima njihovih obitelji </w:t>
      </w:r>
      <w:r>
        <w:rPr>
          <w:rFonts w:ascii="Arial" w:hAnsi="Arial" w:cs="Arial"/>
          <w:sz w:val="24"/>
          <w:szCs w:val="24"/>
        </w:rPr>
        <w:t>(</w:t>
      </w:r>
      <w:r w:rsidR="001567EB" w:rsidRPr="00DA408A">
        <w:rPr>
          <w:rFonts w:ascii="Arial" w:hAnsi="Arial" w:cs="Arial"/>
          <w:sz w:val="24"/>
          <w:szCs w:val="24"/>
        </w:rPr>
        <w:t>„Narodne Novine“ 121/17</w:t>
      </w:r>
      <w:r>
        <w:rPr>
          <w:rFonts w:ascii="Arial" w:hAnsi="Arial" w:cs="Arial"/>
          <w:sz w:val="24"/>
          <w:szCs w:val="24"/>
        </w:rPr>
        <w:t>).</w:t>
      </w:r>
      <w:r w:rsidR="002D2F58">
        <w:rPr>
          <w:rFonts w:ascii="Arial" w:hAnsi="Arial" w:cs="Arial"/>
          <w:sz w:val="24"/>
          <w:szCs w:val="24"/>
        </w:rPr>
        <w:t xml:space="preserve"> </w:t>
      </w:r>
      <w:r>
        <w:rPr>
          <w:rFonts w:ascii="Arial" w:hAnsi="Arial" w:cs="Arial"/>
          <w:sz w:val="24"/>
          <w:szCs w:val="24"/>
        </w:rPr>
        <w:t>Također se planira i</w:t>
      </w:r>
      <w:r w:rsidR="001567EB" w:rsidRPr="00CA42D8">
        <w:rPr>
          <w:rFonts w:ascii="Arial" w:hAnsi="Arial" w:cs="Arial"/>
          <w:sz w:val="24"/>
          <w:szCs w:val="24"/>
        </w:rPr>
        <w:t>zgradnja grobnice i Memorijalnog centra</w:t>
      </w:r>
      <w:r w:rsidR="002D2F58">
        <w:rPr>
          <w:rFonts w:ascii="Arial" w:hAnsi="Arial" w:cs="Arial"/>
          <w:sz w:val="24"/>
          <w:szCs w:val="24"/>
        </w:rPr>
        <w:t xml:space="preserve"> kao trajnog obilježja i rješenja</w:t>
      </w:r>
      <w:r w:rsidR="001567EB" w:rsidRPr="00DA408A">
        <w:rPr>
          <w:rFonts w:ascii="Arial" w:hAnsi="Arial" w:cs="Arial"/>
          <w:sz w:val="24"/>
          <w:szCs w:val="24"/>
        </w:rPr>
        <w:t xml:space="preserve"> za trajno zbrinjavanje svih posmrtnih ostataka žrtava Drugog svjetskog rata i poslijeratnog razdoblja na području Grada Gospića.</w:t>
      </w:r>
      <w:r>
        <w:rPr>
          <w:rFonts w:ascii="Arial" w:hAnsi="Arial" w:cs="Arial"/>
          <w:sz w:val="24"/>
          <w:szCs w:val="24"/>
        </w:rPr>
        <w:t xml:space="preserve"> Programom je obuhvaćeno i a</w:t>
      </w:r>
      <w:r w:rsidR="001567EB" w:rsidRPr="00CA42D8">
        <w:rPr>
          <w:rFonts w:ascii="Arial" w:hAnsi="Arial" w:cs="Arial"/>
          <w:sz w:val="24"/>
          <w:szCs w:val="24"/>
        </w:rPr>
        <w:t>sfaltiranje i uređenje groblja</w:t>
      </w:r>
      <w:r>
        <w:rPr>
          <w:rFonts w:ascii="Arial" w:hAnsi="Arial" w:cs="Arial"/>
          <w:sz w:val="24"/>
          <w:szCs w:val="24"/>
        </w:rPr>
        <w:t>.</w:t>
      </w:r>
    </w:p>
    <w:p w:rsidR="001567EB" w:rsidRPr="00DA408A" w:rsidRDefault="001567EB" w:rsidP="00A32CF6">
      <w:pPr>
        <w:rPr>
          <w:rFonts w:ascii="Arial" w:hAnsi="Arial" w:cs="Arial"/>
          <w:b/>
          <w:sz w:val="24"/>
          <w:szCs w:val="24"/>
        </w:rPr>
      </w:pPr>
    </w:p>
    <w:p w:rsidR="001567EB" w:rsidRDefault="001567EB" w:rsidP="00256C15">
      <w:pPr>
        <w:numPr>
          <w:ilvl w:val="0"/>
          <w:numId w:val="2"/>
        </w:numPr>
        <w:rPr>
          <w:rFonts w:ascii="Arial" w:hAnsi="Arial" w:cs="Arial"/>
          <w:sz w:val="24"/>
          <w:szCs w:val="24"/>
        </w:rPr>
      </w:pPr>
      <w:r w:rsidRPr="00DA408A">
        <w:rPr>
          <w:rFonts w:ascii="Arial" w:hAnsi="Arial" w:cs="Arial"/>
          <w:sz w:val="24"/>
          <w:szCs w:val="24"/>
        </w:rPr>
        <w:t>GRADNJA GRAĐEVINA ZA GOSPODARENJE KOMUNALNIM OTPADOM</w:t>
      </w:r>
    </w:p>
    <w:p w:rsidR="00CA42D8" w:rsidRPr="00DA408A" w:rsidRDefault="00CA42D8" w:rsidP="00CA42D8">
      <w:pPr>
        <w:ind w:left="720"/>
        <w:jc w:val="both"/>
        <w:rPr>
          <w:rFonts w:ascii="Arial" w:hAnsi="Arial" w:cs="Arial"/>
          <w:sz w:val="24"/>
          <w:szCs w:val="24"/>
        </w:rPr>
      </w:pPr>
      <w:r w:rsidRPr="00CA42D8">
        <w:rPr>
          <w:rFonts w:ascii="Arial" w:hAnsi="Arial" w:cs="Arial"/>
          <w:sz w:val="24"/>
          <w:szCs w:val="24"/>
        </w:rPr>
        <w:t xml:space="preserve">Građevina za gospodarenje otpadom je građevina za sakupljanje otpada (skladište otpada, pretovarna stanica i reciklažno dvorište), građevina za obradu otpada i centar za gospodarenje otpadom. Ne smatra se građevinom </w:t>
      </w:r>
      <w:r w:rsidRPr="00CA42D8">
        <w:rPr>
          <w:rFonts w:ascii="Arial" w:hAnsi="Arial" w:cs="Arial"/>
          <w:sz w:val="24"/>
          <w:szCs w:val="24"/>
        </w:rPr>
        <w:lastRenderedPageBreak/>
        <w:t>za gospodarenje otpadom građevina druge namjene u kojoj se ob</w:t>
      </w:r>
      <w:r>
        <w:rPr>
          <w:rFonts w:ascii="Arial" w:hAnsi="Arial" w:cs="Arial"/>
          <w:sz w:val="24"/>
          <w:szCs w:val="24"/>
        </w:rPr>
        <w:t xml:space="preserve">avlja djelatnost oporabe otpada. </w:t>
      </w:r>
      <w:r w:rsidRPr="00CA42D8">
        <w:rPr>
          <w:rFonts w:ascii="Arial" w:hAnsi="Arial" w:cs="Arial"/>
          <w:sz w:val="24"/>
          <w:szCs w:val="24"/>
        </w:rPr>
        <w:t>Spremnik za otpad je tipizirana posuda za otpad ili kontejner koji je dodijeljen na korištenje korisnicima usluge prikupljanja miješanog i biorazgradivog komunalnog otpad prema važećim EU standardima, a u koju korisnik odlaže otpad sa svrhom njegovog organiziranog sakupljanja, odvoza i zbrinjavanja</w:t>
      </w:r>
      <w:r>
        <w:rPr>
          <w:rFonts w:ascii="Arial" w:hAnsi="Arial" w:cs="Arial"/>
          <w:sz w:val="24"/>
          <w:szCs w:val="24"/>
        </w:rPr>
        <w:t>.</w:t>
      </w:r>
    </w:p>
    <w:p w:rsidR="001567EB" w:rsidRDefault="00CA42D8" w:rsidP="00966D92">
      <w:pPr>
        <w:ind w:left="708"/>
        <w:jc w:val="both"/>
        <w:rPr>
          <w:rFonts w:ascii="Arial" w:hAnsi="Arial" w:cs="Arial"/>
          <w:sz w:val="24"/>
          <w:szCs w:val="24"/>
        </w:rPr>
      </w:pPr>
      <w:r>
        <w:rPr>
          <w:rFonts w:ascii="Arial" w:hAnsi="Arial" w:cs="Arial"/>
          <w:sz w:val="24"/>
          <w:szCs w:val="24"/>
        </w:rPr>
        <w:t xml:space="preserve">Programom su planirana sredstva za; </w:t>
      </w:r>
      <w:r w:rsidR="001567EB" w:rsidRPr="00DA408A">
        <w:rPr>
          <w:rFonts w:ascii="Arial" w:hAnsi="Arial" w:cs="Arial"/>
          <w:sz w:val="24"/>
          <w:szCs w:val="24"/>
        </w:rPr>
        <w:t xml:space="preserve"> sanaciju i zatvaranje odlagališta otpada Rakitovac kao i za izgradnju CGO Biljane Donje</w:t>
      </w:r>
      <w:r>
        <w:rPr>
          <w:rFonts w:ascii="Arial" w:hAnsi="Arial" w:cs="Arial"/>
          <w:sz w:val="24"/>
          <w:szCs w:val="24"/>
        </w:rPr>
        <w:t>, i</w:t>
      </w:r>
      <w:r w:rsidR="002D2F58">
        <w:rPr>
          <w:rFonts w:ascii="Arial" w:hAnsi="Arial" w:cs="Arial"/>
          <w:sz w:val="24"/>
          <w:szCs w:val="24"/>
        </w:rPr>
        <w:t>z</w:t>
      </w:r>
      <w:r>
        <w:rPr>
          <w:rFonts w:ascii="Arial" w:hAnsi="Arial" w:cs="Arial"/>
          <w:sz w:val="24"/>
          <w:szCs w:val="24"/>
        </w:rPr>
        <w:t>gradnja</w:t>
      </w:r>
      <w:r w:rsidR="002D2F58">
        <w:rPr>
          <w:rFonts w:ascii="Arial" w:hAnsi="Arial" w:cs="Arial"/>
          <w:sz w:val="24"/>
          <w:szCs w:val="24"/>
        </w:rPr>
        <w:t xml:space="preserve"> </w:t>
      </w:r>
      <w:r w:rsidR="001567EB" w:rsidRPr="00DA408A">
        <w:rPr>
          <w:rFonts w:ascii="Arial" w:hAnsi="Arial" w:cs="Arial"/>
          <w:sz w:val="24"/>
          <w:szCs w:val="24"/>
        </w:rPr>
        <w:t>reciklažnog dvorišta za komunalni otpad</w:t>
      </w:r>
      <w:r>
        <w:rPr>
          <w:rFonts w:ascii="Arial" w:hAnsi="Arial" w:cs="Arial"/>
          <w:sz w:val="24"/>
          <w:szCs w:val="24"/>
        </w:rPr>
        <w:t xml:space="preserve">, izgradnja </w:t>
      </w:r>
      <w:r w:rsidR="001567EB" w:rsidRPr="00DA408A">
        <w:rPr>
          <w:rFonts w:ascii="Arial" w:hAnsi="Arial" w:cs="Arial"/>
          <w:sz w:val="24"/>
          <w:szCs w:val="24"/>
        </w:rPr>
        <w:t>recikl</w:t>
      </w:r>
      <w:r>
        <w:rPr>
          <w:rFonts w:ascii="Arial" w:hAnsi="Arial" w:cs="Arial"/>
          <w:sz w:val="24"/>
          <w:szCs w:val="24"/>
        </w:rPr>
        <w:t xml:space="preserve">ažnog dvorišta za građevni otpad (na </w:t>
      </w:r>
      <w:r w:rsidR="00785C49" w:rsidRPr="00DA408A">
        <w:rPr>
          <w:rFonts w:ascii="Arial" w:hAnsi="Arial" w:cs="Arial"/>
          <w:sz w:val="24"/>
          <w:szCs w:val="24"/>
        </w:rPr>
        <w:t>reciklažnom dvorištu za građevni otpad obavlja se obrada (drobljenje) građevnog otpada u korisnu sirovinu čime se smanjuje potreba za iskorištavanjem prirodnih resursa , dok se istovremeno smanjuje i količina odloženog otpada što pridonosi dužem vijeku korištenj</w:t>
      </w:r>
      <w:r>
        <w:rPr>
          <w:rFonts w:ascii="Arial" w:hAnsi="Arial" w:cs="Arial"/>
          <w:sz w:val="24"/>
          <w:szCs w:val="24"/>
        </w:rPr>
        <w:t>a postojećeg odlagališta otpada), i</w:t>
      </w:r>
      <w:r w:rsidR="001567EB" w:rsidRPr="00DA408A">
        <w:rPr>
          <w:rFonts w:ascii="Arial" w:hAnsi="Arial" w:cs="Arial"/>
          <w:sz w:val="24"/>
          <w:szCs w:val="24"/>
        </w:rPr>
        <w:t>zrada stručne dokumentacije, obrazovanje (edukacija) građana i ostale aktivnosti na temu gospodarenja otpadom</w:t>
      </w:r>
      <w:r w:rsidR="00966D92">
        <w:rPr>
          <w:rFonts w:ascii="Arial" w:hAnsi="Arial" w:cs="Arial"/>
          <w:sz w:val="24"/>
          <w:szCs w:val="24"/>
        </w:rPr>
        <w:t>.</w:t>
      </w:r>
    </w:p>
    <w:p w:rsidR="001567EB" w:rsidRPr="00DA408A" w:rsidRDefault="00966D92" w:rsidP="00966D92">
      <w:pPr>
        <w:ind w:left="708"/>
        <w:jc w:val="both"/>
        <w:rPr>
          <w:rFonts w:ascii="Arial" w:hAnsi="Arial" w:cs="Arial"/>
          <w:sz w:val="24"/>
          <w:szCs w:val="24"/>
        </w:rPr>
      </w:pPr>
      <w:r>
        <w:rPr>
          <w:rFonts w:ascii="Arial" w:hAnsi="Arial" w:cs="Arial"/>
          <w:sz w:val="24"/>
          <w:szCs w:val="24"/>
        </w:rPr>
        <w:t>Program obuhvaća i n</w:t>
      </w:r>
      <w:r w:rsidR="001567EB" w:rsidRPr="00DA408A">
        <w:rPr>
          <w:rFonts w:ascii="Arial" w:hAnsi="Arial" w:cs="Arial"/>
          <w:sz w:val="24"/>
          <w:szCs w:val="24"/>
        </w:rPr>
        <w:t>a</w:t>
      </w:r>
      <w:r>
        <w:rPr>
          <w:rFonts w:ascii="Arial" w:hAnsi="Arial" w:cs="Arial"/>
          <w:sz w:val="24"/>
          <w:szCs w:val="24"/>
        </w:rPr>
        <w:t>bavu</w:t>
      </w:r>
      <w:r w:rsidR="001567EB" w:rsidRPr="00DA408A">
        <w:rPr>
          <w:rFonts w:ascii="Arial" w:hAnsi="Arial" w:cs="Arial"/>
          <w:sz w:val="24"/>
          <w:szCs w:val="24"/>
        </w:rPr>
        <w:t xml:space="preserve"> spremnika za odvojeno prikupljanje otpada</w:t>
      </w:r>
      <w:r>
        <w:rPr>
          <w:rFonts w:ascii="Arial" w:hAnsi="Arial" w:cs="Arial"/>
          <w:sz w:val="24"/>
          <w:szCs w:val="24"/>
        </w:rPr>
        <w:t xml:space="preserve"> i nabavu spremnika za prikupljanje komunalnog otpada. </w:t>
      </w:r>
      <w:r w:rsidR="001567EB" w:rsidRPr="00DA408A">
        <w:rPr>
          <w:rFonts w:ascii="Arial" w:hAnsi="Arial" w:cs="Arial"/>
          <w:sz w:val="24"/>
          <w:szCs w:val="24"/>
        </w:rPr>
        <w:t>Svrha nabave komunalne opreme za odvojeno prikupljanje otpada je nadopunjavanje postojeće količine spremnika firme Komunalac Gospić d.o.o. Cilj je postavljanje odgovarajućeg broja i vrsta spremnika za odvojeno prikupljanje miješanog komunalnog otpada i biorazgradivog komunalnog otpada, kao i odvojeno prikupljanje otpadnog papira, metala, stakla, plastike i tekstila na području Grada Gospića. Nabavom dovoljnih količina komunalne opreme za odvojeno prikupljanje otpada ostvarili bi primarni cilj odvojenog prikupljanja otpada</w:t>
      </w:r>
      <w:r>
        <w:rPr>
          <w:rFonts w:ascii="Arial" w:hAnsi="Arial" w:cs="Arial"/>
          <w:sz w:val="24"/>
          <w:szCs w:val="24"/>
        </w:rPr>
        <w:t>,</w:t>
      </w:r>
      <w:r w:rsidR="001567EB" w:rsidRPr="00DA408A">
        <w:rPr>
          <w:rFonts w:ascii="Arial" w:hAnsi="Arial" w:cs="Arial"/>
          <w:sz w:val="24"/>
          <w:szCs w:val="24"/>
        </w:rPr>
        <w:t xml:space="preserve"> a to je što više izdvojiti iskoristivog otpada s ciljem recikliranja</w:t>
      </w:r>
      <w:r>
        <w:rPr>
          <w:rFonts w:ascii="Arial" w:hAnsi="Arial" w:cs="Arial"/>
          <w:sz w:val="24"/>
          <w:szCs w:val="24"/>
        </w:rPr>
        <w:t>.</w:t>
      </w:r>
    </w:p>
    <w:p w:rsidR="00620916" w:rsidRPr="00DA408A" w:rsidRDefault="00966D92" w:rsidP="00966D92">
      <w:pPr>
        <w:ind w:left="708"/>
        <w:jc w:val="both"/>
        <w:rPr>
          <w:rFonts w:ascii="Arial" w:hAnsi="Arial" w:cs="Arial"/>
          <w:sz w:val="24"/>
          <w:szCs w:val="24"/>
        </w:rPr>
      </w:pPr>
      <w:r>
        <w:rPr>
          <w:rFonts w:ascii="Arial" w:hAnsi="Arial" w:cs="Arial"/>
          <w:sz w:val="24"/>
          <w:szCs w:val="24"/>
        </w:rPr>
        <w:t>U 2020. godini završit će projekt „</w:t>
      </w:r>
      <w:r w:rsidR="00620916" w:rsidRPr="00DA408A">
        <w:rPr>
          <w:rFonts w:ascii="Arial" w:hAnsi="Arial" w:cs="Arial"/>
          <w:sz w:val="24"/>
          <w:szCs w:val="24"/>
        </w:rPr>
        <w:t>Za grad sa smiješkom</w:t>
      </w:r>
      <w:r>
        <w:rPr>
          <w:rFonts w:ascii="Arial" w:hAnsi="Arial" w:cs="Arial"/>
          <w:sz w:val="24"/>
          <w:szCs w:val="24"/>
        </w:rPr>
        <w:t xml:space="preserve">“ koji se sufinancira sredstvima EU fondova. </w:t>
      </w:r>
      <w:r w:rsidR="00620916" w:rsidRPr="00DA408A">
        <w:rPr>
          <w:rFonts w:ascii="Arial" w:hAnsi="Arial" w:cs="Arial"/>
          <w:sz w:val="24"/>
          <w:szCs w:val="24"/>
        </w:rPr>
        <w:t xml:space="preserve">Projekt bi trebao dovesti do smanjenja otpada, do razvijanja kompostiranja, te do ponovne uporabe proizvoda ili dijelova proizvoda u istu svrhu za koju su izvorno načinjeni. S ta tri cilja trebalo bi se postići kvalitetnije  gospodarenje otpadom na području Grada Gospića, a edukacija građana je jedan od temelja ovoga projekta. </w:t>
      </w:r>
    </w:p>
    <w:p w:rsidR="00620916" w:rsidRPr="00DA408A" w:rsidRDefault="00620916">
      <w:pPr>
        <w:rPr>
          <w:rFonts w:ascii="Arial" w:hAnsi="Arial" w:cs="Arial"/>
          <w:sz w:val="24"/>
          <w:szCs w:val="24"/>
        </w:rPr>
      </w:pPr>
    </w:p>
    <w:p w:rsidR="001567EB" w:rsidRDefault="001567EB" w:rsidP="00256C15">
      <w:pPr>
        <w:numPr>
          <w:ilvl w:val="0"/>
          <w:numId w:val="2"/>
        </w:numPr>
        <w:rPr>
          <w:rFonts w:ascii="Arial" w:hAnsi="Arial" w:cs="Arial"/>
          <w:sz w:val="24"/>
          <w:szCs w:val="24"/>
        </w:rPr>
      </w:pPr>
      <w:r w:rsidRPr="00DA408A">
        <w:rPr>
          <w:rFonts w:ascii="Arial" w:hAnsi="Arial" w:cs="Arial"/>
          <w:sz w:val="24"/>
          <w:szCs w:val="24"/>
        </w:rPr>
        <w:t>PROGRAM ENERGETSKE UČINKOVITOSTI</w:t>
      </w:r>
    </w:p>
    <w:p w:rsidR="00966D92" w:rsidRDefault="00966D92" w:rsidP="00966D92">
      <w:pPr>
        <w:ind w:left="720"/>
        <w:jc w:val="both"/>
        <w:rPr>
          <w:rFonts w:ascii="Arial" w:hAnsi="Arial" w:cs="Arial"/>
          <w:sz w:val="24"/>
          <w:szCs w:val="24"/>
        </w:rPr>
      </w:pPr>
      <w:r w:rsidRPr="00966D92">
        <w:rPr>
          <w:rFonts w:ascii="Arial" w:hAnsi="Arial" w:cs="Arial"/>
          <w:sz w:val="24"/>
          <w:szCs w:val="24"/>
        </w:rPr>
        <w:t>Energetska učinkovitost je suma isplaniranih i provedenih mjera čiji je cilj korištenje minimalno moguće količine energije tako da razina udobnosti i stopa proizvodnje osta</w:t>
      </w:r>
      <w:r>
        <w:rPr>
          <w:rFonts w:ascii="Arial" w:hAnsi="Arial" w:cs="Arial"/>
          <w:sz w:val="24"/>
          <w:szCs w:val="24"/>
        </w:rPr>
        <w:t>nu sačuvane. E</w:t>
      </w:r>
      <w:r w:rsidRPr="00966D92">
        <w:rPr>
          <w:rFonts w:ascii="Arial" w:hAnsi="Arial" w:cs="Arial"/>
          <w:sz w:val="24"/>
          <w:szCs w:val="24"/>
        </w:rPr>
        <w:t>nergetska učinkovitost znači uporabiti manju količinu energije (energenata) za obavljanje istog posla (grijanje ili hlađenje prostora, rasvjetu, proizvodnju raznih proizvoda, pogon vozila, i dr.). Pod pojmom energetska učinkovitost podrazumijevamo učinkovitu uporabu energije u svim sektorima krajnje potrošnje energije: industriji, prometu, uslužnim djelatnostima, poljoprivredi i u kućanstvima.</w:t>
      </w:r>
    </w:p>
    <w:p w:rsidR="00966D92" w:rsidRDefault="00966D92" w:rsidP="00966D92">
      <w:pPr>
        <w:ind w:left="720"/>
        <w:jc w:val="both"/>
        <w:rPr>
          <w:rFonts w:ascii="Arial" w:hAnsi="Arial" w:cs="Arial"/>
          <w:sz w:val="24"/>
          <w:szCs w:val="24"/>
        </w:rPr>
      </w:pPr>
    </w:p>
    <w:p w:rsidR="00966D92" w:rsidRDefault="00966D92" w:rsidP="00966D92">
      <w:pPr>
        <w:ind w:left="720"/>
        <w:jc w:val="both"/>
        <w:rPr>
          <w:rFonts w:ascii="Arial" w:hAnsi="Arial" w:cs="Arial"/>
          <w:sz w:val="24"/>
          <w:szCs w:val="24"/>
        </w:rPr>
      </w:pPr>
      <w:r>
        <w:rPr>
          <w:rFonts w:ascii="Arial" w:hAnsi="Arial" w:cs="Arial"/>
          <w:sz w:val="24"/>
          <w:szCs w:val="24"/>
        </w:rPr>
        <w:lastRenderedPageBreak/>
        <w:t xml:space="preserve">Program obuhvaća: </w:t>
      </w:r>
    </w:p>
    <w:p w:rsidR="001567EB" w:rsidRPr="00DA408A" w:rsidRDefault="001567EB" w:rsidP="00966D92">
      <w:pPr>
        <w:ind w:left="720"/>
        <w:jc w:val="both"/>
        <w:rPr>
          <w:rFonts w:ascii="Arial" w:hAnsi="Arial" w:cs="Arial"/>
          <w:sz w:val="24"/>
          <w:szCs w:val="24"/>
        </w:rPr>
      </w:pPr>
      <w:r w:rsidRPr="00DA408A">
        <w:rPr>
          <w:rFonts w:ascii="Arial" w:hAnsi="Arial" w:cs="Arial"/>
          <w:sz w:val="24"/>
          <w:szCs w:val="24"/>
        </w:rPr>
        <w:t>Energetski pregled i certificiranje zgrada u vlasništvu Grada</w:t>
      </w:r>
      <w:r w:rsidR="00966D92">
        <w:rPr>
          <w:rFonts w:ascii="Arial" w:hAnsi="Arial" w:cs="Arial"/>
          <w:sz w:val="24"/>
          <w:szCs w:val="24"/>
        </w:rPr>
        <w:t xml:space="preserve"> - </w:t>
      </w:r>
      <w:r w:rsidRPr="00DA408A">
        <w:rPr>
          <w:rFonts w:ascii="Arial" w:hAnsi="Arial" w:cs="Arial"/>
          <w:sz w:val="24"/>
          <w:szCs w:val="24"/>
        </w:rPr>
        <w:t>Energetski pregled zgrade je postupak kojim se analiziraju postojeća potrošnja i energetska svojstva zgrade te određuje isplativost mogućnosti za uštede energije. Energetski certifikat je dokument koji vrijedi 10. godina a njime se predočuju energetska svojstva zgrade. Energetski certifikat mora imati zgrada javne namjene ili dio zgrade mješovite namjene koji se kao samostalna uporabna cjelina koristi za javnu namjenu ako ima ukupnu korisnu površinu veću od 250 m² te svaka druga zgrada koja se gradi, prodaje, iznajmljuje, itd.</w:t>
      </w:r>
    </w:p>
    <w:p w:rsidR="001567EB" w:rsidRPr="00DA408A" w:rsidRDefault="00966D92" w:rsidP="00966D92">
      <w:pPr>
        <w:ind w:left="708"/>
        <w:jc w:val="both"/>
        <w:rPr>
          <w:rFonts w:ascii="Arial" w:hAnsi="Arial" w:cs="Arial"/>
          <w:sz w:val="24"/>
          <w:szCs w:val="24"/>
        </w:rPr>
      </w:pPr>
      <w:r>
        <w:rPr>
          <w:rFonts w:ascii="Arial" w:hAnsi="Arial" w:cs="Arial"/>
          <w:sz w:val="24"/>
          <w:szCs w:val="24"/>
        </w:rPr>
        <w:t>Izradu</w:t>
      </w:r>
      <w:r w:rsidR="001567EB" w:rsidRPr="00DA408A">
        <w:rPr>
          <w:rFonts w:ascii="Arial" w:hAnsi="Arial" w:cs="Arial"/>
          <w:sz w:val="24"/>
          <w:szCs w:val="24"/>
        </w:rPr>
        <w:t xml:space="preserve"> stručne dokumentacije, obrazovanje građana i ostale aktivnosti na temu energetske učinkovitosti</w:t>
      </w:r>
      <w:r>
        <w:rPr>
          <w:rFonts w:ascii="Arial" w:hAnsi="Arial" w:cs="Arial"/>
          <w:sz w:val="24"/>
          <w:szCs w:val="24"/>
        </w:rPr>
        <w:t xml:space="preserve"> - </w:t>
      </w:r>
      <w:r w:rsidR="001567EB" w:rsidRPr="00DA408A">
        <w:rPr>
          <w:rFonts w:ascii="Arial" w:hAnsi="Arial" w:cs="Arial"/>
          <w:sz w:val="24"/>
          <w:szCs w:val="24"/>
        </w:rPr>
        <w:t>Grad Gospić zajedno s ostalim institucijama ima obvezu poticati odgovarajuće inicijative za informiranje, podizanje svijesti i osposobljavanje s ciljem obavješćivanja građana o koristima i praktičnim prednostima poduzimanja mjera za poboljšanje energetske učinkovitosti</w:t>
      </w:r>
      <w:r>
        <w:rPr>
          <w:rFonts w:ascii="Arial" w:hAnsi="Arial" w:cs="Arial"/>
          <w:sz w:val="24"/>
          <w:szCs w:val="24"/>
        </w:rPr>
        <w:t>.</w:t>
      </w:r>
    </w:p>
    <w:p w:rsidR="001567EB" w:rsidRPr="00DA408A" w:rsidRDefault="00966D92" w:rsidP="00966D92">
      <w:pPr>
        <w:ind w:left="720"/>
        <w:jc w:val="both"/>
        <w:rPr>
          <w:rFonts w:ascii="Arial" w:hAnsi="Arial" w:cs="Arial"/>
          <w:sz w:val="24"/>
          <w:szCs w:val="24"/>
        </w:rPr>
      </w:pPr>
      <w:r>
        <w:rPr>
          <w:rFonts w:ascii="Arial" w:hAnsi="Arial" w:cs="Arial"/>
          <w:sz w:val="24"/>
          <w:szCs w:val="24"/>
        </w:rPr>
        <w:t>Energetsku obnovu</w:t>
      </w:r>
      <w:r w:rsidR="001567EB" w:rsidRPr="00966D92">
        <w:rPr>
          <w:rFonts w:ascii="Arial" w:hAnsi="Arial" w:cs="Arial"/>
          <w:sz w:val="24"/>
          <w:szCs w:val="24"/>
        </w:rPr>
        <w:t xml:space="preserve"> zgrade Osnovna škola Dr. Franje Tuđmana na Ličkom Osiku</w:t>
      </w:r>
      <w:r>
        <w:rPr>
          <w:rFonts w:ascii="Arial" w:hAnsi="Arial" w:cs="Arial"/>
          <w:sz w:val="24"/>
          <w:szCs w:val="24"/>
        </w:rPr>
        <w:t xml:space="preserve"> - </w:t>
      </w:r>
      <w:r w:rsidR="001567EB" w:rsidRPr="00DA408A">
        <w:rPr>
          <w:rFonts w:ascii="Arial" w:hAnsi="Arial" w:cs="Arial"/>
          <w:sz w:val="24"/>
          <w:szCs w:val="24"/>
        </w:rPr>
        <w:t>Cilj projekta je smanjiti negativne učinke na okoliš kroz provedbu 4 mjere energetske učinkovitosti na zgradi Osnovne škole Dr. Franje Tuđmana na Ličkom Osiku u svrhu ostvarenja doprinosa smanjenju potrošnje energije u zgradama javnog sektora. Mjere energetske učinkovitosti koje će se provesti su: (1) vanjska ovojnica, (2) strop prema negrijanom prostoru, stropovi prema tavanu, (3) zamjena kotla na biomasu i (4) zamjena rasvjetnih tijela. Provedbom navedenih mjera očekuje se smanjenje godišnje potrošnje primarne energije za 791.605,92 kWh i smanjenje CO2 za 190 t/god te se uvodi korištenje OIE u predmetnoj zgradi.</w:t>
      </w:r>
      <w:r>
        <w:rPr>
          <w:rFonts w:ascii="Arial" w:hAnsi="Arial" w:cs="Arial"/>
          <w:sz w:val="24"/>
          <w:szCs w:val="24"/>
        </w:rPr>
        <w:t xml:space="preserve"> Projekt se sufinancira sredstvima EU fondova.</w:t>
      </w:r>
    </w:p>
    <w:p w:rsidR="0033763A" w:rsidRPr="00DA408A" w:rsidRDefault="0033763A" w:rsidP="00966D92">
      <w:pPr>
        <w:ind w:left="708"/>
        <w:jc w:val="both"/>
        <w:rPr>
          <w:rFonts w:ascii="Arial" w:hAnsi="Arial" w:cs="Arial"/>
          <w:sz w:val="24"/>
          <w:szCs w:val="24"/>
        </w:rPr>
      </w:pPr>
      <w:r w:rsidRPr="00DA408A">
        <w:rPr>
          <w:rFonts w:ascii="Arial" w:hAnsi="Arial" w:cs="Arial"/>
          <w:sz w:val="24"/>
          <w:szCs w:val="24"/>
        </w:rPr>
        <w:t xml:space="preserve">Sufinanciranje kamata za energetsku učinkovitost stambenih zgrada </w:t>
      </w:r>
      <w:r w:rsidR="00966D92">
        <w:rPr>
          <w:rFonts w:ascii="Arial" w:hAnsi="Arial" w:cs="Arial"/>
          <w:sz w:val="24"/>
          <w:szCs w:val="24"/>
        </w:rPr>
        <w:t xml:space="preserve">– s ciljem poticanja energetske obnove zgrada na području grada Gospića, </w:t>
      </w:r>
      <w:r w:rsidRPr="00DA408A">
        <w:rPr>
          <w:rFonts w:ascii="Arial" w:hAnsi="Arial" w:cs="Arial"/>
          <w:sz w:val="24"/>
          <w:szCs w:val="24"/>
        </w:rPr>
        <w:t xml:space="preserve">Grad će sufinancirati kamate </w:t>
      </w:r>
      <w:r w:rsidR="00966D92">
        <w:rPr>
          <w:rFonts w:ascii="Arial" w:hAnsi="Arial" w:cs="Arial"/>
          <w:sz w:val="24"/>
          <w:szCs w:val="24"/>
        </w:rPr>
        <w:t xml:space="preserve">na kredit </w:t>
      </w:r>
      <w:r w:rsidRPr="00DA408A">
        <w:rPr>
          <w:rFonts w:ascii="Arial" w:hAnsi="Arial" w:cs="Arial"/>
          <w:sz w:val="24"/>
          <w:szCs w:val="24"/>
        </w:rPr>
        <w:t>za energetsku učinkovitost stambenih zgrada</w:t>
      </w:r>
      <w:r w:rsidR="00966D92">
        <w:rPr>
          <w:rFonts w:ascii="Arial" w:hAnsi="Arial" w:cs="Arial"/>
          <w:sz w:val="24"/>
          <w:szCs w:val="24"/>
        </w:rPr>
        <w:t>.</w:t>
      </w:r>
    </w:p>
    <w:sectPr w:rsidR="0033763A" w:rsidRPr="00DA408A" w:rsidSect="006829C5">
      <w:footerReference w:type="even"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763" w:rsidRDefault="00061763">
      <w:r>
        <w:separator/>
      </w:r>
    </w:p>
  </w:endnote>
  <w:endnote w:type="continuationSeparator" w:id="1">
    <w:p w:rsidR="00061763" w:rsidRDefault="000617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97" w:rsidRDefault="00B66A9F" w:rsidP="00310271">
    <w:pPr>
      <w:pStyle w:val="Podnoje"/>
      <w:framePr w:wrap="around" w:vAnchor="text" w:hAnchor="margin" w:xAlign="center" w:y="1"/>
      <w:rPr>
        <w:rStyle w:val="Brojstranice"/>
      </w:rPr>
    </w:pPr>
    <w:r>
      <w:rPr>
        <w:rStyle w:val="Brojstranice"/>
      </w:rPr>
      <w:fldChar w:fldCharType="begin"/>
    </w:r>
    <w:r w:rsidR="001D2197">
      <w:rPr>
        <w:rStyle w:val="Brojstranice"/>
      </w:rPr>
      <w:instrText xml:space="preserve">PAGE  </w:instrText>
    </w:r>
    <w:r>
      <w:rPr>
        <w:rStyle w:val="Brojstranice"/>
      </w:rPr>
      <w:fldChar w:fldCharType="end"/>
    </w:r>
  </w:p>
  <w:p w:rsidR="001D2197" w:rsidRDefault="001D219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97" w:rsidRPr="002E4AFF" w:rsidRDefault="00B66A9F" w:rsidP="002E4AFF">
    <w:pPr>
      <w:pStyle w:val="Podnoje"/>
      <w:jc w:val="center"/>
      <w:rPr>
        <w:i/>
        <w:sz w:val="16"/>
        <w:szCs w:val="16"/>
      </w:rPr>
    </w:pPr>
    <w:r w:rsidRPr="002E4AFF">
      <w:rPr>
        <w:rStyle w:val="Brojstranice"/>
        <w:i/>
        <w:sz w:val="16"/>
        <w:szCs w:val="16"/>
      </w:rPr>
      <w:fldChar w:fldCharType="begin"/>
    </w:r>
    <w:r w:rsidR="001D2197" w:rsidRPr="002E4AFF">
      <w:rPr>
        <w:rStyle w:val="Brojstranice"/>
        <w:i/>
        <w:sz w:val="16"/>
        <w:szCs w:val="16"/>
      </w:rPr>
      <w:instrText xml:space="preserve"> PAGE </w:instrText>
    </w:r>
    <w:r w:rsidRPr="002E4AFF">
      <w:rPr>
        <w:rStyle w:val="Brojstranice"/>
        <w:i/>
        <w:sz w:val="16"/>
        <w:szCs w:val="16"/>
      </w:rPr>
      <w:fldChar w:fldCharType="separate"/>
    </w:r>
    <w:r w:rsidR="00A54273">
      <w:rPr>
        <w:rStyle w:val="Brojstranice"/>
        <w:i/>
        <w:noProof/>
        <w:sz w:val="16"/>
        <w:szCs w:val="16"/>
      </w:rPr>
      <w:t>12</w:t>
    </w:r>
    <w:r w:rsidRPr="002E4AFF">
      <w:rPr>
        <w:rStyle w:val="Brojstranice"/>
        <w:i/>
        <w:sz w:val="16"/>
        <w:szCs w:val="16"/>
      </w:rPr>
      <w:fldChar w:fldCharType="end"/>
    </w:r>
    <w:r w:rsidR="001D2197" w:rsidRPr="002E4AFF">
      <w:rPr>
        <w:rStyle w:val="Brojstranice"/>
        <w:i/>
        <w:sz w:val="16"/>
        <w:szCs w:val="16"/>
      </w:rPr>
      <w:t>/</w:t>
    </w:r>
    <w:r w:rsidRPr="002E4AFF">
      <w:rPr>
        <w:rStyle w:val="Brojstranice"/>
        <w:i/>
        <w:sz w:val="16"/>
        <w:szCs w:val="16"/>
      </w:rPr>
      <w:fldChar w:fldCharType="begin"/>
    </w:r>
    <w:r w:rsidR="001D2197" w:rsidRPr="002E4AFF">
      <w:rPr>
        <w:rStyle w:val="Brojstranice"/>
        <w:i/>
        <w:sz w:val="16"/>
        <w:szCs w:val="16"/>
      </w:rPr>
      <w:instrText xml:space="preserve"> NUMPAGES </w:instrText>
    </w:r>
    <w:r w:rsidRPr="002E4AFF">
      <w:rPr>
        <w:rStyle w:val="Brojstranice"/>
        <w:i/>
        <w:sz w:val="16"/>
        <w:szCs w:val="16"/>
      </w:rPr>
      <w:fldChar w:fldCharType="separate"/>
    </w:r>
    <w:r w:rsidR="00A54273">
      <w:rPr>
        <w:rStyle w:val="Brojstranice"/>
        <w:i/>
        <w:noProof/>
        <w:sz w:val="16"/>
        <w:szCs w:val="16"/>
      </w:rPr>
      <w:t>12</w:t>
    </w:r>
    <w:r w:rsidRPr="002E4AFF">
      <w:rPr>
        <w:rStyle w:val="Brojstranice"/>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763" w:rsidRDefault="00061763">
      <w:r>
        <w:separator/>
      </w:r>
    </w:p>
  </w:footnote>
  <w:footnote w:type="continuationSeparator" w:id="1">
    <w:p w:rsidR="00061763" w:rsidRDefault="00061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02A2F"/>
    <w:multiLevelType w:val="hybridMultilevel"/>
    <w:tmpl w:val="6728C32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A2C3A08"/>
    <w:multiLevelType w:val="hybridMultilevel"/>
    <w:tmpl w:val="325C84A6"/>
    <w:lvl w:ilvl="0" w:tplc="B648983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AA52F5F"/>
    <w:multiLevelType w:val="hybridMultilevel"/>
    <w:tmpl w:val="325C84A6"/>
    <w:lvl w:ilvl="0" w:tplc="B648983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A0D4FA9"/>
    <w:multiLevelType w:val="hybridMultilevel"/>
    <w:tmpl w:val="8D3A766A"/>
    <w:lvl w:ilvl="0" w:tplc="B6489832">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41B27DF8"/>
    <w:multiLevelType w:val="hybridMultilevel"/>
    <w:tmpl w:val="325C84A6"/>
    <w:lvl w:ilvl="0" w:tplc="B648983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723525A"/>
    <w:multiLevelType w:val="hybridMultilevel"/>
    <w:tmpl w:val="325C84A6"/>
    <w:lvl w:ilvl="0" w:tplc="B648983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28F07F4"/>
    <w:multiLevelType w:val="hybridMultilevel"/>
    <w:tmpl w:val="2150858C"/>
    <w:lvl w:ilvl="0" w:tplc="BAF29022">
      <w:start w:val="1"/>
      <w:numFmt w:val="upperRoman"/>
      <w:lvlText w:val="%1."/>
      <w:lvlJc w:val="left"/>
      <w:pPr>
        <w:ind w:left="1080" w:hanging="720"/>
      </w:pPr>
      <w:rPr>
        <w:rFonts w:cs="Times New Roman" w:hint="default"/>
      </w:rPr>
    </w:lvl>
    <w:lvl w:ilvl="1" w:tplc="B6489832">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568164D1"/>
    <w:multiLevelType w:val="hybridMultilevel"/>
    <w:tmpl w:val="325C84A6"/>
    <w:lvl w:ilvl="0" w:tplc="B648983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E262894"/>
    <w:multiLevelType w:val="hybridMultilevel"/>
    <w:tmpl w:val="325C84A6"/>
    <w:lvl w:ilvl="0" w:tplc="B648983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7D36582"/>
    <w:multiLevelType w:val="hybridMultilevel"/>
    <w:tmpl w:val="9F0ACABC"/>
    <w:lvl w:ilvl="0" w:tplc="B7220A4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CC9281B"/>
    <w:multiLevelType w:val="hybridMultilevel"/>
    <w:tmpl w:val="E6640C0A"/>
    <w:lvl w:ilvl="0" w:tplc="B7220A46">
      <w:start w:val="1"/>
      <w:numFmt w:val="decimal"/>
      <w:lvlText w:val="(%1)"/>
      <w:lvlJc w:val="left"/>
      <w:pPr>
        <w:ind w:left="720" w:hanging="360"/>
      </w:pPr>
      <w:rPr>
        <w:rFonts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6E160CAA"/>
    <w:multiLevelType w:val="hybridMultilevel"/>
    <w:tmpl w:val="325C84A6"/>
    <w:lvl w:ilvl="0" w:tplc="B648983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1"/>
  </w:num>
  <w:num w:numId="5">
    <w:abstractNumId w:val="4"/>
  </w:num>
  <w:num w:numId="6">
    <w:abstractNumId w:val="8"/>
  </w:num>
  <w:num w:numId="7">
    <w:abstractNumId w:val="7"/>
  </w:num>
  <w:num w:numId="8">
    <w:abstractNumId w:val="2"/>
  </w:num>
  <w:num w:numId="9">
    <w:abstractNumId w:val="5"/>
  </w:num>
  <w:num w:numId="10">
    <w:abstractNumId w:val="1"/>
  </w:num>
  <w:num w:numId="11">
    <w:abstractNumId w:val="10"/>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2E1BA5"/>
    <w:rsid w:val="00004942"/>
    <w:rsid w:val="00005AF0"/>
    <w:rsid w:val="00010C70"/>
    <w:rsid w:val="00011947"/>
    <w:rsid w:val="00013361"/>
    <w:rsid w:val="000179A0"/>
    <w:rsid w:val="00025367"/>
    <w:rsid w:val="00025591"/>
    <w:rsid w:val="00026919"/>
    <w:rsid w:val="0003478E"/>
    <w:rsid w:val="00034AE5"/>
    <w:rsid w:val="000374A4"/>
    <w:rsid w:val="0004075E"/>
    <w:rsid w:val="00041441"/>
    <w:rsid w:val="00044FB8"/>
    <w:rsid w:val="00047C99"/>
    <w:rsid w:val="00051DF1"/>
    <w:rsid w:val="0005597C"/>
    <w:rsid w:val="00061763"/>
    <w:rsid w:val="00063A4F"/>
    <w:rsid w:val="00063B59"/>
    <w:rsid w:val="0006506E"/>
    <w:rsid w:val="00084064"/>
    <w:rsid w:val="00085A09"/>
    <w:rsid w:val="000B016F"/>
    <w:rsid w:val="000B16C5"/>
    <w:rsid w:val="000B64CF"/>
    <w:rsid w:val="000C0EC4"/>
    <w:rsid w:val="000C1C40"/>
    <w:rsid w:val="000D0864"/>
    <w:rsid w:val="000D19E4"/>
    <w:rsid w:val="000D7215"/>
    <w:rsid w:val="000E4572"/>
    <w:rsid w:val="000F1B11"/>
    <w:rsid w:val="000F5316"/>
    <w:rsid w:val="000F5AFE"/>
    <w:rsid w:val="000F759D"/>
    <w:rsid w:val="00130AAC"/>
    <w:rsid w:val="00133825"/>
    <w:rsid w:val="00136F3B"/>
    <w:rsid w:val="00142B66"/>
    <w:rsid w:val="00146000"/>
    <w:rsid w:val="00156023"/>
    <w:rsid w:val="001567EB"/>
    <w:rsid w:val="00171974"/>
    <w:rsid w:val="00172EAD"/>
    <w:rsid w:val="00181B09"/>
    <w:rsid w:val="00187E05"/>
    <w:rsid w:val="00194703"/>
    <w:rsid w:val="00195BA4"/>
    <w:rsid w:val="001A51D8"/>
    <w:rsid w:val="001B2FCE"/>
    <w:rsid w:val="001D2197"/>
    <w:rsid w:val="001D3401"/>
    <w:rsid w:val="001E307D"/>
    <w:rsid w:val="001F1526"/>
    <w:rsid w:val="002041B3"/>
    <w:rsid w:val="00211C11"/>
    <w:rsid w:val="00220BAA"/>
    <w:rsid w:val="00221F8B"/>
    <w:rsid w:val="002337C5"/>
    <w:rsid w:val="00234693"/>
    <w:rsid w:val="0024733D"/>
    <w:rsid w:val="0025364B"/>
    <w:rsid w:val="00254E8B"/>
    <w:rsid w:val="00256C15"/>
    <w:rsid w:val="00264BF5"/>
    <w:rsid w:val="00266B7B"/>
    <w:rsid w:val="00272DF2"/>
    <w:rsid w:val="00281376"/>
    <w:rsid w:val="002879C9"/>
    <w:rsid w:val="00294607"/>
    <w:rsid w:val="00295639"/>
    <w:rsid w:val="002975B6"/>
    <w:rsid w:val="002A0A0A"/>
    <w:rsid w:val="002B32E3"/>
    <w:rsid w:val="002B3A93"/>
    <w:rsid w:val="002D1227"/>
    <w:rsid w:val="002D12DD"/>
    <w:rsid w:val="002D2F58"/>
    <w:rsid w:val="002D3EF1"/>
    <w:rsid w:val="002E1BA5"/>
    <w:rsid w:val="002E1C28"/>
    <w:rsid w:val="002E4AFF"/>
    <w:rsid w:val="002F2D05"/>
    <w:rsid w:val="00310271"/>
    <w:rsid w:val="00310D0A"/>
    <w:rsid w:val="003157F8"/>
    <w:rsid w:val="00316653"/>
    <w:rsid w:val="00326483"/>
    <w:rsid w:val="00330F52"/>
    <w:rsid w:val="0033763A"/>
    <w:rsid w:val="0034384E"/>
    <w:rsid w:val="003466F7"/>
    <w:rsid w:val="00352B4C"/>
    <w:rsid w:val="00352C4C"/>
    <w:rsid w:val="00353384"/>
    <w:rsid w:val="00360D3A"/>
    <w:rsid w:val="00372597"/>
    <w:rsid w:val="003733C7"/>
    <w:rsid w:val="00380508"/>
    <w:rsid w:val="0038077F"/>
    <w:rsid w:val="00380AEB"/>
    <w:rsid w:val="00381E45"/>
    <w:rsid w:val="003822F3"/>
    <w:rsid w:val="003916E4"/>
    <w:rsid w:val="00395C5B"/>
    <w:rsid w:val="003A7E79"/>
    <w:rsid w:val="003C0178"/>
    <w:rsid w:val="003E19E8"/>
    <w:rsid w:val="003E317B"/>
    <w:rsid w:val="003E4ABA"/>
    <w:rsid w:val="003E4EAD"/>
    <w:rsid w:val="003F0EC7"/>
    <w:rsid w:val="003F6A97"/>
    <w:rsid w:val="003F6E5F"/>
    <w:rsid w:val="00401B50"/>
    <w:rsid w:val="00402393"/>
    <w:rsid w:val="00403811"/>
    <w:rsid w:val="00406081"/>
    <w:rsid w:val="00406848"/>
    <w:rsid w:val="00420471"/>
    <w:rsid w:val="00420E48"/>
    <w:rsid w:val="00451769"/>
    <w:rsid w:val="004553BA"/>
    <w:rsid w:val="004564A3"/>
    <w:rsid w:val="0045738C"/>
    <w:rsid w:val="00462D62"/>
    <w:rsid w:val="00465A9B"/>
    <w:rsid w:val="0048586D"/>
    <w:rsid w:val="00486E58"/>
    <w:rsid w:val="0049515D"/>
    <w:rsid w:val="004972B0"/>
    <w:rsid w:val="004A01A5"/>
    <w:rsid w:val="004A0A64"/>
    <w:rsid w:val="004A0FEC"/>
    <w:rsid w:val="004A59AF"/>
    <w:rsid w:val="004B012C"/>
    <w:rsid w:val="004B49F8"/>
    <w:rsid w:val="004B7C55"/>
    <w:rsid w:val="004C2305"/>
    <w:rsid w:val="004C3C02"/>
    <w:rsid w:val="004D168D"/>
    <w:rsid w:val="004D5EBE"/>
    <w:rsid w:val="004D7F04"/>
    <w:rsid w:val="004E13CF"/>
    <w:rsid w:val="004F4DFF"/>
    <w:rsid w:val="00502CED"/>
    <w:rsid w:val="00515781"/>
    <w:rsid w:val="00531AB9"/>
    <w:rsid w:val="00541C32"/>
    <w:rsid w:val="00544842"/>
    <w:rsid w:val="00545114"/>
    <w:rsid w:val="0054679B"/>
    <w:rsid w:val="00546C99"/>
    <w:rsid w:val="0055048A"/>
    <w:rsid w:val="005A2EE2"/>
    <w:rsid w:val="005A332E"/>
    <w:rsid w:val="005A3E07"/>
    <w:rsid w:val="005A7C85"/>
    <w:rsid w:val="005B30E9"/>
    <w:rsid w:val="005B4455"/>
    <w:rsid w:val="005C1336"/>
    <w:rsid w:val="005C2165"/>
    <w:rsid w:val="005C7855"/>
    <w:rsid w:val="005D1041"/>
    <w:rsid w:val="005D182E"/>
    <w:rsid w:val="005D3DE6"/>
    <w:rsid w:val="005E2127"/>
    <w:rsid w:val="005E3AB4"/>
    <w:rsid w:val="005E4CB9"/>
    <w:rsid w:val="005F0A6D"/>
    <w:rsid w:val="005F2DFF"/>
    <w:rsid w:val="005F350C"/>
    <w:rsid w:val="005F557D"/>
    <w:rsid w:val="006127D2"/>
    <w:rsid w:val="00620916"/>
    <w:rsid w:val="00624896"/>
    <w:rsid w:val="00632BB1"/>
    <w:rsid w:val="00643FC1"/>
    <w:rsid w:val="00653AAA"/>
    <w:rsid w:val="0065466A"/>
    <w:rsid w:val="00666A65"/>
    <w:rsid w:val="00666C56"/>
    <w:rsid w:val="0067223C"/>
    <w:rsid w:val="00673746"/>
    <w:rsid w:val="0067604C"/>
    <w:rsid w:val="00682014"/>
    <w:rsid w:val="006829C5"/>
    <w:rsid w:val="00683FBF"/>
    <w:rsid w:val="00686A3C"/>
    <w:rsid w:val="00694C99"/>
    <w:rsid w:val="006A00CF"/>
    <w:rsid w:val="006A408D"/>
    <w:rsid w:val="006B451A"/>
    <w:rsid w:val="006B48D7"/>
    <w:rsid w:val="006B794D"/>
    <w:rsid w:val="006C240D"/>
    <w:rsid w:val="006C3A84"/>
    <w:rsid w:val="006C552E"/>
    <w:rsid w:val="006D5175"/>
    <w:rsid w:val="006E03F1"/>
    <w:rsid w:val="006F0F96"/>
    <w:rsid w:val="006F29ED"/>
    <w:rsid w:val="00702EEF"/>
    <w:rsid w:val="0070765B"/>
    <w:rsid w:val="00713EE7"/>
    <w:rsid w:val="0072373D"/>
    <w:rsid w:val="0072794E"/>
    <w:rsid w:val="007306FB"/>
    <w:rsid w:val="00731FC1"/>
    <w:rsid w:val="00736DFB"/>
    <w:rsid w:val="007416A0"/>
    <w:rsid w:val="00744EC2"/>
    <w:rsid w:val="00754FC0"/>
    <w:rsid w:val="00761E08"/>
    <w:rsid w:val="00771C6B"/>
    <w:rsid w:val="007737C2"/>
    <w:rsid w:val="00774DCF"/>
    <w:rsid w:val="00777AF6"/>
    <w:rsid w:val="00785C49"/>
    <w:rsid w:val="00787129"/>
    <w:rsid w:val="00791D3F"/>
    <w:rsid w:val="00796F42"/>
    <w:rsid w:val="00797E5D"/>
    <w:rsid w:val="007A775B"/>
    <w:rsid w:val="007B23A4"/>
    <w:rsid w:val="007B442E"/>
    <w:rsid w:val="007B6761"/>
    <w:rsid w:val="007C33C5"/>
    <w:rsid w:val="007C494E"/>
    <w:rsid w:val="007C6574"/>
    <w:rsid w:val="007E13E1"/>
    <w:rsid w:val="007F479B"/>
    <w:rsid w:val="00801109"/>
    <w:rsid w:val="00810DA8"/>
    <w:rsid w:val="008121FE"/>
    <w:rsid w:val="00820381"/>
    <w:rsid w:val="00825063"/>
    <w:rsid w:val="00831455"/>
    <w:rsid w:val="00832C39"/>
    <w:rsid w:val="0084352F"/>
    <w:rsid w:val="008451A9"/>
    <w:rsid w:val="008474A5"/>
    <w:rsid w:val="00847AA1"/>
    <w:rsid w:val="0085476E"/>
    <w:rsid w:val="0086584B"/>
    <w:rsid w:val="00870E86"/>
    <w:rsid w:val="0087280F"/>
    <w:rsid w:val="008770C3"/>
    <w:rsid w:val="00881786"/>
    <w:rsid w:val="00887727"/>
    <w:rsid w:val="008A4E30"/>
    <w:rsid w:val="008B181F"/>
    <w:rsid w:val="008B35E4"/>
    <w:rsid w:val="008C040B"/>
    <w:rsid w:val="008C1440"/>
    <w:rsid w:val="008C7CC0"/>
    <w:rsid w:val="008E05C1"/>
    <w:rsid w:val="008E2DB0"/>
    <w:rsid w:val="008E3FBD"/>
    <w:rsid w:val="008E5D65"/>
    <w:rsid w:val="008E5F0B"/>
    <w:rsid w:val="008F0A23"/>
    <w:rsid w:val="008F1C17"/>
    <w:rsid w:val="0090116A"/>
    <w:rsid w:val="00901DD5"/>
    <w:rsid w:val="0090359F"/>
    <w:rsid w:val="00915841"/>
    <w:rsid w:val="00920D93"/>
    <w:rsid w:val="00923C69"/>
    <w:rsid w:val="00944C62"/>
    <w:rsid w:val="00947FCB"/>
    <w:rsid w:val="00965D39"/>
    <w:rsid w:val="00965F7E"/>
    <w:rsid w:val="00966D92"/>
    <w:rsid w:val="00975B4C"/>
    <w:rsid w:val="00976474"/>
    <w:rsid w:val="0098125D"/>
    <w:rsid w:val="00985A37"/>
    <w:rsid w:val="00986E8D"/>
    <w:rsid w:val="009A2EA2"/>
    <w:rsid w:val="009A53A3"/>
    <w:rsid w:val="009B25E9"/>
    <w:rsid w:val="009C4BC6"/>
    <w:rsid w:val="009D12DC"/>
    <w:rsid w:val="009E584D"/>
    <w:rsid w:val="009F2C82"/>
    <w:rsid w:val="009F352A"/>
    <w:rsid w:val="009F6684"/>
    <w:rsid w:val="00A02894"/>
    <w:rsid w:val="00A0529D"/>
    <w:rsid w:val="00A12F9C"/>
    <w:rsid w:val="00A13B6F"/>
    <w:rsid w:val="00A271A7"/>
    <w:rsid w:val="00A32CF6"/>
    <w:rsid w:val="00A3586C"/>
    <w:rsid w:val="00A369B7"/>
    <w:rsid w:val="00A42AED"/>
    <w:rsid w:val="00A44C66"/>
    <w:rsid w:val="00A47020"/>
    <w:rsid w:val="00A52B26"/>
    <w:rsid w:val="00A54076"/>
    <w:rsid w:val="00A540C8"/>
    <w:rsid w:val="00A54273"/>
    <w:rsid w:val="00A54CEC"/>
    <w:rsid w:val="00A60145"/>
    <w:rsid w:val="00A63AFA"/>
    <w:rsid w:val="00A66595"/>
    <w:rsid w:val="00A669FE"/>
    <w:rsid w:val="00A8157B"/>
    <w:rsid w:val="00A84F8A"/>
    <w:rsid w:val="00AA0521"/>
    <w:rsid w:val="00AA4968"/>
    <w:rsid w:val="00AB01C7"/>
    <w:rsid w:val="00AB4F52"/>
    <w:rsid w:val="00AC05CF"/>
    <w:rsid w:val="00AC4144"/>
    <w:rsid w:val="00AC4855"/>
    <w:rsid w:val="00AC78CB"/>
    <w:rsid w:val="00AD0EB6"/>
    <w:rsid w:val="00AD3641"/>
    <w:rsid w:val="00AD37F5"/>
    <w:rsid w:val="00AE0D70"/>
    <w:rsid w:val="00AE3196"/>
    <w:rsid w:val="00AF37EF"/>
    <w:rsid w:val="00AF6156"/>
    <w:rsid w:val="00AF7AC4"/>
    <w:rsid w:val="00B048C8"/>
    <w:rsid w:val="00B10529"/>
    <w:rsid w:val="00B13C62"/>
    <w:rsid w:val="00B16042"/>
    <w:rsid w:val="00B20FF0"/>
    <w:rsid w:val="00B219EA"/>
    <w:rsid w:val="00B21A6F"/>
    <w:rsid w:val="00B269DC"/>
    <w:rsid w:val="00B32B81"/>
    <w:rsid w:val="00B32B82"/>
    <w:rsid w:val="00B45C3F"/>
    <w:rsid w:val="00B53E0B"/>
    <w:rsid w:val="00B53FC9"/>
    <w:rsid w:val="00B545FE"/>
    <w:rsid w:val="00B62F79"/>
    <w:rsid w:val="00B64ABE"/>
    <w:rsid w:val="00B66A9F"/>
    <w:rsid w:val="00B709FD"/>
    <w:rsid w:val="00B7545B"/>
    <w:rsid w:val="00B8659C"/>
    <w:rsid w:val="00B86D8D"/>
    <w:rsid w:val="00B86F5A"/>
    <w:rsid w:val="00B9256D"/>
    <w:rsid w:val="00BB145C"/>
    <w:rsid w:val="00BB72C4"/>
    <w:rsid w:val="00BC0F68"/>
    <w:rsid w:val="00BC5BD8"/>
    <w:rsid w:val="00BD0D31"/>
    <w:rsid w:val="00BD4DCC"/>
    <w:rsid w:val="00BD5E8C"/>
    <w:rsid w:val="00BE168A"/>
    <w:rsid w:val="00BE2181"/>
    <w:rsid w:val="00BE47B9"/>
    <w:rsid w:val="00BE4905"/>
    <w:rsid w:val="00BE6AE5"/>
    <w:rsid w:val="00BF1469"/>
    <w:rsid w:val="00C01022"/>
    <w:rsid w:val="00C03198"/>
    <w:rsid w:val="00C04F3F"/>
    <w:rsid w:val="00C104C6"/>
    <w:rsid w:val="00C11DD0"/>
    <w:rsid w:val="00C158D5"/>
    <w:rsid w:val="00C23B8F"/>
    <w:rsid w:val="00C260C0"/>
    <w:rsid w:val="00C322C9"/>
    <w:rsid w:val="00C43EBD"/>
    <w:rsid w:val="00C538C9"/>
    <w:rsid w:val="00C81077"/>
    <w:rsid w:val="00C91AEA"/>
    <w:rsid w:val="00C96F39"/>
    <w:rsid w:val="00CA3B31"/>
    <w:rsid w:val="00CA42D8"/>
    <w:rsid w:val="00CA5A38"/>
    <w:rsid w:val="00CB087F"/>
    <w:rsid w:val="00CB4278"/>
    <w:rsid w:val="00CC468D"/>
    <w:rsid w:val="00CC583D"/>
    <w:rsid w:val="00CD0631"/>
    <w:rsid w:val="00CD3CEC"/>
    <w:rsid w:val="00CE1213"/>
    <w:rsid w:val="00CF02EA"/>
    <w:rsid w:val="00CF4707"/>
    <w:rsid w:val="00CF58D1"/>
    <w:rsid w:val="00D01968"/>
    <w:rsid w:val="00D155BE"/>
    <w:rsid w:val="00D2185A"/>
    <w:rsid w:val="00D22730"/>
    <w:rsid w:val="00D300D0"/>
    <w:rsid w:val="00D324BC"/>
    <w:rsid w:val="00D34C5A"/>
    <w:rsid w:val="00D42166"/>
    <w:rsid w:val="00D432CF"/>
    <w:rsid w:val="00D46A6D"/>
    <w:rsid w:val="00D47BF7"/>
    <w:rsid w:val="00D504CC"/>
    <w:rsid w:val="00D5308A"/>
    <w:rsid w:val="00D55B1B"/>
    <w:rsid w:val="00D55F31"/>
    <w:rsid w:val="00D80E60"/>
    <w:rsid w:val="00D853EF"/>
    <w:rsid w:val="00D8673F"/>
    <w:rsid w:val="00D96FDA"/>
    <w:rsid w:val="00D97814"/>
    <w:rsid w:val="00DA12F5"/>
    <w:rsid w:val="00DA1329"/>
    <w:rsid w:val="00DA408A"/>
    <w:rsid w:val="00DA5844"/>
    <w:rsid w:val="00DB381A"/>
    <w:rsid w:val="00DB3B69"/>
    <w:rsid w:val="00DB6DC3"/>
    <w:rsid w:val="00DB7786"/>
    <w:rsid w:val="00DC0F22"/>
    <w:rsid w:val="00DD32D2"/>
    <w:rsid w:val="00DD6ACB"/>
    <w:rsid w:val="00DE1029"/>
    <w:rsid w:val="00DE45DD"/>
    <w:rsid w:val="00DF08C0"/>
    <w:rsid w:val="00DF1465"/>
    <w:rsid w:val="00DF53C1"/>
    <w:rsid w:val="00E0032C"/>
    <w:rsid w:val="00E04D25"/>
    <w:rsid w:val="00E14B16"/>
    <w:rsid w:val="00E170D3"/>
    <w:rsid w:val="00E2232C"/>
    <w:rsid w:val="00E235C5"/>
    <w:rsid w:val="00E23980"/>
    <w:rsid w:val="00E26BCD"/>
    <w:rsid w:val="00E30F73"/>
    <w:rsid w:val="00E3487C"/>
    <w:rsid w:val="00E43011"/>
    <w:rsid w:val="00E5493B"/>
    <w:rsid w:val="00E57CB0"/>
    <w:rsid w:val="00E60CCC"/>
    <w:rsid w:val="00E71B1E"/>
    <w:rsid w:val="00E73289"/>
    <w:rsid w:val="00E73DFD"/>
    <w:rsid w:val="00E76189"/>
    <w:rsid w:val="00E76C3D"/>
    <w:rsid w:val="00E8057B"/>
    <w:rsid w:val="00E80AEF"/>
    <w:rsid w:val="00E81C73"/>
    <w:rsid w:val="00E82DBF"/>
    <w:rsid w:val="00E835D1"/>
    <w:rsid w:val="00E844F6"/>
    <w:rsid w:val="00E86DBD"/>
    <w:rsid w:val="00E91FAA"/>
    <w:rsid w:val="00EA2B54"/>
    <w:rsid w:val="00EB1F36"/>
    <w:rsid w:val="00EC1326"/>
    <w:rsid w:val="00ED2234"/>
    <w:rsid w:val="00ED2B26"/>
    <w:rsid w:val="00ED46B6"/>
    <w:rsid w:val="00EE4BC1"/>
    <w:rsid w:val="00EF1FA3"/>
    <w:rsid w:val="00EF72D8"/>
    <w:rsid w:val="00F01277"/>
    <w:rsid w:val="00F020A4"/>
    <w:rsid w:val="00F13811"/>
    <w:rsid w:val="00F170D5"/>
    <w:rsid w:val="00F26ECD"/>
    <w:rsid w:val="00F30DE0"/>
    <w:rsid w:val="00F3306D"/>
    <w:rsid w:val="00F40F9F"/>
    <w:rsid w:val="00F54A39"/>
    <w:rsid w:val="00F55634"/>
    <w:rsid w:val="00F60659"/>
    <w:rsid w:val="00F60FD5"/>
    <w:rsid w:val="00F65120"/>
    <w:rsid w:val="00F65262"/>
    <w:rsid w:val="00F73A20"/>
    <w:rsid w:val="00F815E4"/>
    <w:rsid w:val="00F93653"/>
    <w:rsid w:val="00F938D1"/>
    <w:rsid w:val="00F97902"/>
    <w:rsid w:val="00FB0124"/>
    <w:rsid w:val="00FB7937"/>
    <w:rsid w:val="00FC3CE9"/>
    <w:rsid w:val="00FC3ECD"/>
    <w:rsid w:val="00FD0EE4"/>
    <w:rsid w:val="00FD3A26"/>
    <w:rsid w:val="00FD621C"/>
    <w:rsid w:val="00FD67AD"/>
    <w:rsid w:val="00FD728A"/>
    <w:rsid w:val="00FE17D5"/>
    <w:rsid w:val="00FE330D"/>
    <w:rsid w:val="00FE51C7"/>
    <w:rsid w:val="00FE7B0C"/>
    <w:rsid w:val="00FF4DDD"/>
    <w:rsid w:val="00FF623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CB"/>
    <w:pPr>
      <w:spacing w:after="160" w:line="259" w:lineRule="auto"/>
    </w:pPr>
    <w:rPr>
      <w:lang w:eastAsia="en-US"/>
    </w:rPr>
  </w:style>
  <w:style w:type="paragraph" w:styleId="Naslov1">
    <w:name w:val="heading 1"/>
    <w:basedOn w:val="Normal"/>
    <w:next w:val="Normal"/>
    <w:link w:val="Naslov1Char"/>
    <w:uiPriority w:val="99"/>
    <w:qFormat/>
    <w:rsid w:val="006B48D7"/>
    <w:pPr>
      <w:keepNext/>
      <w:spacing w:before="240" w:after="60" w:line="240" w:lineRule="auto"/>
      <w:outlineLvl w:val="0"/>
    </w:pPr>
    <w:rPr>
      <w:rFonts w:ascii="Cambria" w:eastAsia="Times New Roman" w:hAnsi="Cambria"/>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6B48D7"/>
    <w:rPr>
      <w:rFonts w:ascii="Cambria" w:hAnsi="Cambria" w:cs="Times New Roman"/>
      <w:b/>
      <w:bCs/>
      <w:kern w:val="32"/>
      <w:sz w:val="32"/>
      <w:szCs w:val="32"/>
      <w:lang w:eastAsia="hr-HR"/>
    </w:rPr>
  </w:style>
  <w:style w:type="paragraph" w:styleId="Odlomakpopisa">
    <w:name w:val="List Paragraph"/>
    <w:basedOn w:val="Normal"/>
    <w:uiPriority w:val="99"/>
    <w:qFormat/>
    <w:rsid w:val="00401B50"/>
    <w:pPr>
      <w:ind w:left="720"/>
      <w:contextualSpacing/>
    </w:pPr>
  </w:style>
  <w:style w:type="paragraph" w:styleId="StandardWeb">
    <w:name w:val="Normal (Web)"/>
    <w:basedOn w:val="Normal"/>
    <w:uiPriority w:val="99"/>
    <w:rsid w:val="00E57CB0"/>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rsid w:val="006B48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B48D7"/>
    <w:rPr>
      <w:rFonts w:ascii="Tahoma" w:hAnsi="Tahoma" w:cs="Tahoma"/>
      <w:sz w:val="16"/>
      <w:szCs w:val="16"/>
    </w:rPr>
  </w:style>
  <w:style w:type="paragraph" w:customStyle="1" w:styleId="Default">
    <w:name w:val="Default"/>
    <w:uiPriority w:val="99"/>
    <w:rsid w:val="006B48D7"/>
    <w:pPr>
      <w:autoSpaceDE w:val="0"/>
      <w:autoSpaceDN w:val="0"/>
      <w:adjustRightInd w:val="0"/>
    </w:pPr>
    <w:rPr>
      <w:rFonts w:ascii="Times New Roman" w:hAnsi="Times New Roman"/>
      <w:color w:val="000000"/>
      <w:sz w:val="24"/>
      <w:szCs w:val="24"/>
      <w:lang w:eastAsia="en-US"/>
    </w:rPr>
  </w:style>
  <w:style w:type="paragraph" w:styleId="Bezproreda">
    <w:name w:val="No Spacing"/>
    <w:uiPriority w:val="99"/>
    <w:qFormat/>
    <w:rsid w:val="00DE45DD"/>
    <w:pPr>
      <w:snapToGrid w:val="0"/>
    </w:pPr>
    <w:rPr>
      <w:rFonts w:ascii="Arial" w:eastAsia="Times New Roman" w:hAnsi="Arial"/>
      <w:szCs w:val="20"/>
      <w:lang w:eastAsia="en-US"/>
    </w:rPr>
  </w:style>
  <w:style w:type="paragraph" w:customStyle="1" w:styleId="Paragraf">
    <w:name w:val="Paragraf"/>
    <w:basedOn w:val="Normal"/>
    <w:uiPriority w:val="99"/>
    <w:rsid w:val="00DE45DD"/>
    <w:pPr>
      <w:spacing w:before="120" w:after="0" w:line="240" w:lineRule="auto"/>
      <w:ind w:firstLine="567"/>
      <w:jc w:val="both"/>
    </w:pPr>
    <w:rPr>
      <w:rFonts w:ascii="Times New Roman" w:eastAsia="Times New Roman" w:hAnsi="Times New Roman"/>
      <w:sz w:val="24"/>
      <w:szCs w:val="20"/>
      <w:lang w:eastAsia="hr-HR"/>
    </w:rPr>
  </w:style>
  <w:style w:type="character" w:styleId="Hiperveza">
    <w:name w:val="Hyperlink"/>
    <w:basedOn w:val="Zadanifontodlomka"/>
    <w:uiPriority w:val="99"/>
    <w:semiHidden/>
    <w:rsid w:val="008E5F0B"/>
    <w:rPr>
      <w:rFonts w:cs="Times New Roman"/>
      <w:color w:val="0000FF"/>
      <w:u w:val="single"/>
    </w:rPr>
  </w:style>
  <w:style w:type="table" w:styleId="Reetkatablice">
    <w:name w:val="Table Grid"/>
    <w:basedOn w:val="Obinatablica"/>
    <w:uiPriority w:val="99"/>
    <w:locked/>
    <w:rsid w:val="0002691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Istaknuto">
    <w:name w:val="Emphasis"/>
    <w:basedOn w:val="Zadanifontodlomka"/>
    <w:uiPriority w:val="99"/>
    <w:qFormat/>
    <w:locked/>
    <w:rsid w:val="00C538C9"/>
    <w:rPr>
      <w:rFonts w:cs="Times New Roman"/>
      <w:i/>
      <w:iCs/>
    </w:rPr>
  </w:style>
  <w:style w:type="paragraph" w:customStyle="1" w:styleId="box458203">
    <w:name w:val="box_458203"/>
    <w:basedOn w:val="Normal"/>
    <w:uiPriority w:val="99"/>
    <w:rsid w:val="00A369B7"/>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kurziv">
    <w:name w:val="kurziv"/>
    <w:uiPriority w:val="99"/>
    <w:rsid w:val="00A369B7"/>
  </w:style>
  <w:style w:type="paragraph" w:styleId="Podnoje">
    <w:name w:val="footer"/>
    <w:basedOn w:val="Normal"/>
    <w:link w:val="PodnojeChar"/>
    <w:uiPriority w:val="99"/>
    <w:rsid w:val="002E4AFF"/>
    <w:pPr>
      <w:tabs>
        <w:tab w:val="center" w:pos="4536"/>
        <w:tab w:val="right" w:pos="9072"/>
      </w:tabs>
    </w:pPr>
  </w:style>
  <w:style w:type="character" w:customStyle="1" w:styleId="PodnojeChar">
    <w:name w:val="Podnožje Char"/>
    <w:basedOn w:val="Zadanifontodlomka"/>
    <w:link w:val="Podnoje"/>
    <w:uiPriority w:val="99"/>
    <w:semiHidden/>
    <w:rsid w:val="005540B2"/>
    <w:rPr>
      <w:lang w:eastAsia="en-US"/>
    </w:rPr>
  </w:style>
  <w:style w:type="character" w:styleId="Brojstranice">
    <w:name w:val="page number"/>
    <w:basedOn w:val="Zadanifontodlomka"/>
    <w:uiPriority w:val="99"/>
    <w:rsid w:val="002E4AFF"/>
    <w:rPr>
      <w:rFonts w:cs="Times New Roman"/>
    </w:rPr>
  </w:style>
  <w:style w:type="paragraph" w:styleId="Zaglavlje">
    <w:name w:val="header"/>
    <w:basedOn w:val="Normal"/>
    <w:link w:val="ZaglavljeChar"/>
    <w:uiPriority w:val="99"/>
    <w:rsid w:val="002E4AFF"/>
    <w:pPr>
      <w:tabs>
        <w:tab w:val="center" w:pos="4536"/>
        <w:tab w:val="right" w:pos="9072"/>
      </w:tabs>
    </w:pPr>
  </w:style>
  <w:style w:type="character" w:customStyle="1" w:styleId="ZaglavljeChar">
    <w:name w:val="Zaglavlje Char"/>
    <w:basedOn w:val="Zadanifontodlomka"/>
    <w:link w:val="Zaglavlje"/>
    <w:uiPriority w:val="99"/>
    <w:semiHidden/>
    <w:rsid w:val="005540B2"/>
    <w:rPr>
      <w:lang w:eastAsia="en-US"/>
    </w:rPr>
  </w:style>
  <w:style w:type="character" w:styleId="Naglaeno">
    <w:name w:val="Strong"/>
    <w:uiPriority w:val="22"/>
    <w:qFormat/>
    <w:locked/>
    <w:rsid w:val="00A63AFA"/>
    <w:rPr>
      <w:b/>
      <w:bCs/>
    </w:rPr>
  </w:style>
</w:styles>
</file>

<file path=word/webSettings.xml><?xml version="1.0" encoding="utf-8"?>
<w:webSettings xmlns:r="http://schemas.openxmlformats.org/officeDocument/2006/relationships" xmlns:w="http://schemas.openxmlformats.org/wordprocessingml/2006/main">
  <w:divs>
    <w:div w:id="133184348">
      <w:bodyDiv w:val="1"/>
      <w:marLeft w:val="0"/>
      <w:marRight w:val="0"/>
      <w:marTop w:val="0"/>
      <w:marBottom w:val="0"/>
      <w:divBdr>
        <w:top w:val="none" w:sz="0" w:space="0" w:color="auto"/>
        <w:left w:val="none" w:sz="0" w:space="0" w:color="auto"/>
        <w:bottom w:val="none" w:sz="0" w:space="0" w:color="auto"/>
        <w:right w:val="none" w:sz="0" w:space="0" w:color="auto"/>
      </w:divBdr>
    </w:div>
    <w:div w:id="1043401830">
      <w:marLeft w:val="0"/>
      <w:marRight w:val="0"/>
      <w:marTop w:val="0"/>
      <w:marBottom w:val="0"/>
      <w:divBdr>
        <w:top w:val="none" w:sz="0" w:space="0" w:color="auto"/>
        <w:left w:val="none" w:sz="0" w:space="0" w:color="auto"/>
        <w:bottom w:val="none" w:sz="0" w:space="0" w:color="auto"/>
        <w:right w:val="none" w:sz="0" w:space="0" w:color="auto"/>
      </w:divBdr>
    </w:div>
    <w:div w:id="1043401831">
      <w:marLeft w:val="0"/>
      <w:marRight w:val="0"/>
      <w:marTop w:val="0"/>
      <w:marBottom w:val="0"/>
      <w:divBdr>
        <w:top w:val="none" w:sz="0" w:space="0" w:color="auto"/>
        <w:left w:val="none" w:sz="0" w:space="0" w:color="auto"/>
        <w:bottom w:val="none" w:sz="0" w:space="0" w:color="auto"/>
        <w:right w:val="none" w:sz="0" w:space="0" w:color="auto"/>
      </w:divBdr>
    </w:div>
    <w:div w:id="1043401832">
      <w:marLeft w:val="0"/>
      <w:marRight w:val="0"/>
      <w:marTop w:val="0"/>
      <w:marBottom w:val="0"/>
      <w:divBdr>
        <w:top w:val="none" w:sz="0" w:space="0" w:color="auto"/>
        <w:left w:val="none" w:sz="0" w:space="0" w:color="auto"/>
        <w:bottom w:val="none" w:sz="0" w:space="0" w:color="auto"/>
        <w:right w:val="none" w:sz="0" w:space="0" w:color="auto"/>
      </w:divBdr>
    </w:div>
    <w:div w:id="1043401833">
      <w:marLeft w:val="0"/>
      <w:marRight w:val="0"/>
      <w:marTop w:val="0"/>
      <w:marBottom w:val="0"/>
      <w:divBdr>
        <w:top w:val="none" w:sz="0" w:space="0" w:color="auto"/>
        <w:left w:val="none" w:sz="0" w:space="0" w:color="auto"/>
        <w:bottom w:val="none" w:sz="0" w:space="0" w:color="auto"/>
        <w:right w:val="none" w:sz="0" w:space="0" w:color="auto"/>
      </w:divBdr>
    </w:div>
    <w:div w:id="1043401834">
      <w:marLeft w:val="0"/>
      <w:marRight w:val="0"/>
      <w:marTop w:val="0"/>
      <w:marBottom w:val="0"/>
      <w:divBdr>
        <w:top w:val="none" w:sz="0" w:space="0" w:color="auto"/>
        <w:left w:val="none" w:sz="0" w:space="0" w:color="auto"/>
        <w:bottom w:val="none" w:sz="0" w:space="0" w:color="auto"/>
        <w:right w:val="none" w:sz="0" w:space="0" w:color="auto"/>
      </w:divBdr>
    </w:div>
    <w:div w:id="1043401835">
      <w:marLeft w:val="0"/>
      <w:marRight w:val="0"/>
      <w:marTop w:val="0"/>
      <w:marBottom w:val="0"/>
      <w:divBdr>
        <w:top w:val="none" w:sz="0" w:space="0" w:color="auto"/>
        <w:left w:val="none" w:sz="0" w:space="0" w:color="auto"/>
        <w:bottom w:val="none" w:sz="0" w:space="0" w:color="auto"/>
        <w:right w:val="none" w:sz="0" w:space="0" w:color="auto"/>
      </w:divBdr>
    </w:div>
    <w:div w:id="1043401840">
      <w:marLeft w:val="0"/>
      <w:marRight w:val="0"/>
      <w:marTop w:val="0"/>
      <w:marBottom w:val="0"/>
      <w:divBdr>
        <w:top w:val="none" w:sz="0" w:space="0" w:color="auto"/>
        <w:left w:val="none" w:sz="0" w:space="0" w:color="auto"/>
        <w:bottom w:val="none" w:sz="0" w:space="0" w:color="auto"/>
        <w:right w:val="none" w:sz="0" w:space="0" w:color="auto"/>
      </w:divBdr>
      <w:divsChild>
        <w:div w:id="1043401868">
          <w:marLeft w:val="547"/>
          <w:marRight w:val="0"/>
          <w:marTop w:val="144"/>
          <w:marBottom w:val="0"/>
          <w:divBdr>
            <w:top w:val="none" w:sz="0" w:space="0" w:color="auto"/>
            <w:left w:val="none" w:sz="0" w:space="0" w:color="auto"/>
            <w:bottom w:val="none" w:sz="0" w:space="0" w:color="auto"/>
            <w:right w:val="none" w:sz="0" w:space="0" w:color="auto"/>
          </w:divBdr>
        </w:div>
        <w:div w:id="1043401869">
          <w:marLeft w:val="547"/>
          <w:marRight w:val="0"/>
          <w:marTop w:val="144"/>
          <w:marBottom w:val="0"/>
          <w:divBdr>
            <w:top w:val="none" w:sz="0" w:space="0" w:color="auto"/>
            <w:left w:val="none" w:sz="0" w:space="0" w:color="auto"/>
            <w:bottom w:val="none" w:sz="0" w:space="0" w:color="auto"/>
            <w:right w:val="none" w:sz="0" w:space="0" w:color="auto"/>
          </w:divBdr>
        </w:div>
      </w:divsChild>
    </w:div>
    <w:div w:id="1043401846">
      <w:marLeft w:val="0"/>
      <w:marRight w:val="0"/>
      <w:marTop w:val="0"/>
      <w:marBottom w:val="0"/>
      <w:divBdr>
        <w:top w:val="none" w:sz="0" w:space="0" w:color="auto"/>
        <w:left w:val="none" w:sz="0" w:space="0" w:color="auto"/>
        <w:bottom w:val="none" w:sz="0" w:space="0" w:color="auto"/>
        <w:right w:val="none" w:sz="0" w:space="0" w:color="auto"/>
      </w:divBdr>
    </w:div>
    <w:div w:id="1043401849">
      <w:marLeft w:val="0"/>
      <w:marRight w:val="0"/>
      <w:marTop w:val="0"/>
      <w:marBottom w:val="0"/>
      <w:divBdr>
        <w:top w:val="none" w:sz="0" w:space="0" w:color="auto"/>
        <w:left w:val="none" w:sz="0" w:space="0" w:color="auto"/>
        <w:bottom w:val="none" w:sz="0" w:space="0" w:color="auto"/>
        <w:right w:val="none" w:sz="0" w:space="0" w:color="auto"/>
      </w:divBdr>
      <w:divsChild>
        <w:div w:id="1043401836">
          <w:marLeft w:val="1800"/>
          <w:marRight w:val="0"/>
          <w:marTop w:val="82"/>
          <w:marBottom w:val="0"/>
          <w:divBdr>
            <w:top w:val="none" w:sz="0" w:space="0" w:color="auto"/>
            <w:left w:val="none" w:sz="0" w:space="0" w:color="auto"/>
            <w:bottom w:val="none" w:sz="0" w:space="0" w:color="auto"/>
            <w:right w:val="none" w:sz="0" w:space="0" w:color="auto"/>
          </w:divBdr>
        </w:div>
        <w:div w:id="1043401838">
          <w:marLeft w:val="1800"/>
          <w:marRight w:val="0"/>
          <w:marTop w:val="82"/>
          <w:marBottom w:val="0"/>
          <w:divBdr>
            <w:top w:val="none" w:sz="0" w:space="0" w:color="auto"/>
            <w:left w:val="none" w:sz="0" w:space="0" w:color="auto"/>
            <w:bottom w:val="none" w:sz="0" w:space="0" w:color="auto"/>
            <w:right w:val="none" w:sz="0" w:space="0" w:color="auto"/>
          </w:divBdr>
        </w:div>
        <w:div w:id="1043401843">
          <w:marLeft w:val="1800"/>
          <w:marRight w:val="0"/>
          <w:marTop w:val="82"/>
          <w:marBottom w:val="0"/>
          <w:divBdr>
            <w:top w:val="none" w:sz="0" w:space="0" w:color="auto"/>
            <w:left w:val="none" w:sz="0" w:space="0" w:color="auto"/>
            <w:bottom w:val="none" w:sz="0" w:space="0" w:color="auto"/>
            <w:right w:val="none" w:sz="0" w:space="0" w:color="auto"/>
          </w:divBdr>
        </w:div>
        <w:div w:id="1043401852">
          <w:marLeft w:val="1800"/>
          <w:marRight w:val="0"/>
          <w:marTop w:val="82"/>
          <w:marBottom w:val="0"/>
          <w:divBdr>
            <w:top w:val="none" w:sz="0" w:space="0" w:color="auto"/>
            <w:left w:val="none" w:sz="0" w:space="0" w:color="auto"/>
            <w:bottom w:val="none" w:sz="0" w:space="0" w:color="auto"/>
            <w:right w:val="none" w:sz="0" w:space="0" w:color="auto"/>
          </w:divBdr>
        </w:div>
        <w:div w:id="1043401860">
          <w:marLeft w:val="1800"/>
          <w:marRight w:val="0"/>
          <w:marTop w:val="82"/>
          <w:marBottom w:val="0"/>
          <w:divBdr>
            <w:top w:val="none" w:sz="0" w:space="0" w:color="auto"/>
            <w:left w:val="none" w:sz="0" w:space="0" w:color="auto"/>
            <w:bottom w:val="none" w:sz="0" w:space="0" w:color="auto"/>
            <w:right w:val="none" w:sz="0" w:space="0" w:color="auto"/>
          </w:divBdr>
        </w:div>
        <w:div w:id="1043401867">
          <w:marLeft w:val="1800"/>
          <w:marRight w:val="0"/>
          <w:marTop w:val="82"/>
          <w:marBottom w:val="0"/>
          <w:divBdr>
            <w:top w:val="none" w:sz="0" w:space="0" w:color="auto"/>
            <w:left w:val="none" w:sz="0" w:space="0" w:color="auto"/>
            <w:bottom w:val="none" w:sz="0" w:space="0" w:color="auto"/>
            <w:right w:val="none" w:sz="0" w:space="0" w:color="auto"/>
          </w:divBdr>
        </w:div>
        <w:div w:id="1043401872">
          <w:marLeft w:val="1800"/>
          <w:marRight w:val="0"/>
          <w:marTop w:val="82"/>
          <w:marBottom w:val="0"/>
          <w:divBdr>
            <w:top w:val="none" w:sz="0" w:space="0" w:color="auto"/>
            <w:left w:val="none" w:sz="0" w:space="0" w:color="auto"/>
            <w:bottom w:val="none" w:sz="0" w:space="0" w:color="auto"/>
            <w:right w:val="none" w:sz="0" w:space="0" w:color="auto"/>
          </w:divBdr>
        </w:div>
      </w:divsChild>
    </w:div>
    <w:div w:id="1043401850">
      <w:marLeft w:val="0"/>
      <w:marRight w:val="0"/>
      <w:marTop w:val="0"/>
      <w:marBottom w:val="0"/>
      <w:divBdr>
        <w:top w:val="none" w:sz="0" w:space="0" w:color="auto"/>
        <w:left w:val="none" w:sz="0" w:space="0" w:color="auto"/>
        <w:bottom w:val="none" w:sz="0" w:space="0" w:color="auto"/>
        <w:right w:val="none" w:sz="0" w:space="0" w:color="auto"/>
      </w:divBdr>
      <w:divsChild>
        <w:div w:id="1043401855">
          <w:marLeft w:val="547"/>
          <w:marRight w:val="0"/>
          <w:marTop w:val="130"/>
          <w:marBottom w:val="0"/>
          <w:divBdr>
            <w:top w:val="none" w:sz="0" w:space="0" w:color="auto"/>
            <w:left w:val="none" w:sz="0" w:space="0" w:color="auto"/>
            <w:bottom w:val="none" w:sz="0" w:space="0" w:color="auto"/>
            <w:right w:val="none" w:sz="0" w:space="0" w:color="auto"/>
          </w:divBdr>
        </w:div>
        <w:div w:id="1043401885">
          <w:marLeft w:val="547"/>
          <w:marRight w:val="0"/>
          <w:marTop w:val="130"/>
          <w:marBottom w:val="0"/>
          <w:divBdr>
            <w:top w:val="none" w:sz="0" w:space="0" w:color="auto"/>
            <w:left w:val="none" w:sz="0" w:space="0" w:color="auto"/>
            <w:bottom w:val="none" w:sz="0" w:space="0" w:color="auto"/>
            <w:right w:val="none" w:sz="0" w:space="0" w:color="auto"/>
          </w:divBdr>
        </w:div>
      </w:divsChild>
    </w:div>
    <w:div w:id="1043401853">
      <w:marLeft w:val="0"/>
      <w:marRight w:val="0"/>
      <w:marTop w:val="0"/>
      <w:marBottom w:val="0"/>
      <w:divBdr>
        <w:top w:val="none" w:sz="0" w:space="0" w:color="auto"/>
        <w:left w:val="none" w:sz="0" w:space="0" w:color="auto"/>
        <w:bottom w:val="none" w:sz="0" w:space="0" w:color="auto"/>
        <w:right w:val="none" w:sz="0" w:space="0" w:color="auto"/>
      </w:divBdr>
    </w:div>
    <w:div w:id="1043401857">
      <w:marLeft w:val="0"/>
      <w:marRight w:val="0"/>
      <w:marTop w:val="0"/>
      <w:marBottom w:val="0"/>
      <w:divBdr>
        <w:top w:val="none" w:sz="0" w:space="0" w:color="auto"/>
        <w:left w:val="none" w:sz="0" w:space="0" w:color="auto"/>
        <w:bottom w:val="none" w:sz="0" w:space="0" w:color="auto"/>
        <w:right w:val="none" w:sz="0" w:space="0" w:color="auto"/>
      </w:divBdr>
    </w:div>
    <w:div w:id="1043401858">
      <w:marLeft w:val="0"/>
      <w:marRight w:val="0"/>
      <w:marTop w:val="0"/>
      <w:marBottom w:val="0"/>
      <w:divBdr>
        <w:top w:val="none" w:sz="0" w:space="0" w:color="auto"/>
        <w:left w:val="none" w:sz="0" w:space="0" w:color="auto"/>
        <w:bottom w:val="none" w:sz="0" w:space="0" w:color="auto"/>
        <w:right w:val="none" w:sz="0" w:space="0" w:color="auto"/>
      </w:divBdr>
    </w:div>
    <w:div w:id="1043401859">
      <w:marLeft w:val="0"/>
      <w:marRight w:val="0"/>
      <w:marTop w:val="0"/>
      <w:marBottom w:val="0"/>
      <w:divBdr>
        <w:top w:val="none" w:sz="0" w:space="0" w:color="auto"/>
        <w:left w:val="none" w:sz="0" w:space="0" w:color="auto"/>
        <w:bottom w:val="none" w:sz="0" w:space="0" w:color="auto"/>
        <w:right w:val="none" w:sz="0" w:space="0" w:color="auto"/>
      </w:divBdr>
    </w:div>
    <w:div w:id="1043401861">
      <w:marLeft w:val="0"/>
      <w:marRight w:val="0"/>
      <w:marTop w:val="0"/>
      <w:marBottom w:val="0"/>
      <w:divBdr>
        <w:top w:val="none" w:sz="0" w:space="0" w:color="auto"/>
        <w:left w:val="none" w:sz="0" w:space="0" w:color="auto"/>
        <w:bottom w:val="none" w:sz="0" w:space="0" w:color="auto"/>
        <w:right w:val="none" w:sz="0" w:space="0" w:color="auto"/>
      </w:divBdr>
    </w:div>
    <w:div w:id="1043401862">
      <w:marLeft w:val="0"/>
      <w:marRight w:val="0"/>
      <w:marTop w:val="0"/>
      <w:marBottom w:val="0"/>
      <w:divBdr>
        <w:top w:val="none" w:sz="0" w:space="0" w:color="auto"/>
        <w:left w:val="none" w:sz="0" w:space="0" w:color="auto"/>
        <w:bottom w:val="none" w:sz="0" w:space="0" w:color="auto"/>
        <w:right w:val="none" w:sz="0" w:space="0" w:color="auto"/>
      </w:divBdr>
      <w:divsChild>
        <w:div w:id="1043401851">
          <w:marLeft w:val="547"/>
          <w:marRight w:val="0"/>
          <w:marTop w:val="154"/>
          <w:marBottom w:val="0"/>
          <w:divBdr>
            <w:top w:val="none" w:sz="0" w:space="0" w:color="auto"/>
            <w:left w:val="none" w:sz="0" w:space="0" w:color="auto"/>
            <w:bottom w:val="none" w:sz="0" w:space="0" w:color="auto"/>
            <w:right w:val="none" w:sz="0" w:space="0" w:color="auto"/>
          </w:divBdr>
        </w:div>
        <w:div w:id="1043401879">
          <w:marLeft w:val="547"/>
          <w:marRight w:val="0"/>
          <w:marTop w:val="154"/>
          <w:marBottom w:val="0"/>
          <w:divBdr>
            <w:top w:val="none" w:sz="0" w:space="0" w:color="auto"/>
            <w:left w:val="none" w:sz="0" w:space="0" w:color="auto"/>
            <w:bottom w:val="none" w:sz="0" w:space="0" w:color="auto"/>
            <w:right w:val="none" w:sz="0" w:space="0" w:color="auto"/>
          </w:divBdr>
        </w:div>
        <w:div w:id="1043401881">
          <w:marLeft w:val="547"/>
          <w:marRight w:val="0"/>
          <w:marTop w:val="154"/>
          <w:marBottom w:val="0"/>
          <w:divBdr>
            <w:top w:val="none" w:sz="0" w:space="0" w:color="auto"/>
            <w:left w:val="none" w:sz="0" w:space="0" w:color="auto"/>
            <w:bottom w:val="none" w:sz="0" w:space="0" w:color="auto"/>
            <w:right w:val="none" w:sz="0" w:space="0" w:color="auto"/>
          </w:divBdr>
        </w:div>
      </w:divsChild>
    </w:div>
    <w:div w:id="1043401865">
      <w:marLeft w:val="0"/>
      <w:marRight w:val="0"/>
      <w:marTop w:val="0"/>
      <w:marBottom w:val="0"/>
      <w:divBdr>
        <w:top w:val="none" w:sz="0" w:space="0" w:color="auto"/>
        <w:left w:val="none" w:sz="0" w:space="0" w:color="auto"/>
        <w:bottom w:val="none" w:sz="0" w:space="0" w:color="auto"/>
        <w:right w:val="none" w:sz="0" w:space="0" w:color="auto"/>
      </w:divBdr>
    </w:div>
    <w:div w:id="1043401866">
      <w:marLeft w:val="0"/>
      <w:marRight w:val="0"/>
      <w:marTop w:val="0"/>
      <w:marBottom w:val="0"/>
      <w:divBdr>
        <w:top w:val="none" w:sz="0" w:space="0" w:color="auto"/>
        <w:left w:val="none" w:sz="0" w:space="0" w:color="auto"/>
        <w:bottom w:val="none" w:sz="0" w:space="0" w:color="auto"/>
        <w:right w:val="none" w:sz="0" w:space="0" w:color="auto"/>
      </w:divBdr>
      <w:divsChild>
        <w:div w:id="1043401837">
          <w:marLeft w:val="547"/>
          <w:marRight w:val="0"/>
          <w:marTop w:val="144"/>
          <w:marBottom w:val="0"/>
          <w:divBdr>
            <w:top w:val="none" w:sz="0" w:space="0" w:color="auto"/>
            <w:left w:val="none" w:sz="0" w:space="0" w:color="auto"/>
            <w:bottom w:val="none" w:sz="0" w:space="0" w:color="auto"/>
            <w:right w:val="none" w:sz="0" w:space="0" w:color="auto"/>
          </w:divBdr>
        </w:div>
        <w:div w:id="1043401842">
          <w:marLeft w:val="547"/>
          <w:marRight w:val="0"/>
          <w:marTop w:val="144"/>
          <w:marBottom w:val="0"/>
          <w:divBdr>
            <w:top w:val="none" w:sz="0" w:space="0" w:color="auto"/>
            <w:left w:val="none" w:sz="0" w:space="0" w:color="auto"/>
            <w:bottom w:val="none" w:sz="0" w:space="0" w:color="auto"/>
            <w:right w:val="none" w:sz="0" w:space="0" w:color="auto"/>
          </w:divBdr>
        </w:div>
        <w:div w:id="1043401854">
          <w:marLeft w:val="547"/>
          <w:marRight w:val="0"/>
          <w:marTop w:val="144"/>
          <w:marBottom w:val="0"/>
          <w:divBdr>
            <w:top w:val="none" w:sz="0" w:space="0" w:color="auto"/>
            <w:left w:val="none" w:sz="0" w:space="0" w:color="auto"/>
            <w:bottom w:val="none" w:sz="0" w:space="0" w:color="auto"/>
            <w:right w:val="none" w:sz="0" w:space="0" w:color="auto"/>
          </w:divBdr>
        </w:div>
        <w:div w:id="1043401863">
          <w:marLeft w:val="547"/>
          <w:marRight w:val="0"/>
          <w:marTop w:val="144"/>
          <w:marBottom w:val="0"/>
          <w:divBdr>
            <w:top w:val="none" w:sz="0" w:space="0" w:color="auto"/>
            <w:left w:val="none" w:sz="0" w:space="0" w:color="auto"/>
            <w:bottom w:val="none" w:sz="0" w:space="0" w:color="auto"/>
            <w:right w:val="none" w:sz="0" w:space="0" w:color="auto"/>
          </w:divBdr>
        </w:div>
        <w:div w:id="1043401864">
          <w:marLeft w:val="1166"/>
          <w:marRight w:val="0"/>
          <w:marTop w:val="125"/>
          <w:marBottom w:val="0"/>
          <w:divBdr>
            <w:top w:val="none" w:sz="0" w:space="0" w:color="auto"/>
            <w:left w:val="none" w:sz="0" w:space="0" w:color="auto"/>
            <w:bottom w:val="none" w:sz="0" w:space="0" w:color="auto"/>
            <w:right w:val="none" w:sz="0" w:space="0" w:color="auto"/>
          </w:divBdr>
        </w:div>
      </w:divsChild>
    </w:div>
    <w:div w:id="1043401870">
      <w:marLeft w:val="0"/>
      <w:marRight w:val="0"/>
      <w:marTop w:val="0"/>
      <w:marBottom w:val="0"/>
      <w:divBdr>
        <w:top w:val="none" w:sz="0" w:space="0" w:color="auto"/>
        <w:left w:val="none" w:sz="0" w:space="0" w:color="auto"/>
        <w:bottom w:val="none" w:sz="0" w:space="0" w:color="auto"/>
        <w:right w:val="none" w:sz="0" w:space="0" w:color="auto"/>
      </w:divBdr>
      <w:divsChild>
        <w:div w:id="1043401845">
          <w:marLeft w:val="547"/>
          <w:marRight w:val="0"/>
          <w:marTop w:val="130"/>
          <w:marBottom w:val="0"/>
          <w:divBdr>
            <w:top w:val="none" w:sz="0" w:space="0" w:color="auto"/>
            <w:left w:val="none" w:sz="0" w:space="0" w:color="auto"/>
            <w:bottom w:val="none" w:sz="0" w:space="0" w:color="auto"/>
            <w:right w:val="none" w:sz="0" w:space="0" w:color="auto"/>
          </w:divBdr>
        </w:div>
        <w:div w:id="1043401848">
          <w:marLeft w:val="547"/>
          <w:marRight w:val="0"/>
          <w:marTop w:val="130"/>
          <w:marBottom w:val="0"/>
          <w:divBdr>
            <w:top w:val="none" w:sz="0" w:space="0" w:color="auto"/>
            <w:left w:val="none" w:sz="0" w:space="0" w:color="auto"/>
            <w:bottom w:val="none" w:sz="0" w:space="0" w:color="auto"/>
            <w:right w:val="none" w:sz="0" w:space="0" w:color="auto"/>
          </w:divBdr>
        </w:div>
        <w:div w:id="1043401883">
          <w:marLeft w:val="547"/>
          <w:marRight w:val="0"/>
          <w:marTop w:val="130"/>
          <w:marBottom w:val="0"/>
          <w:divBdr>
            <w:top w:val="none" w:sz="0" w:space="0" w:color="auto"/>
            <w:left w:val="none" w:sz="0" w:space="0" w:color="auto"/>
            <w:bottom w:val="none" w:sz="0" w:space="0" w:color="auto"/>
            <w:right w:val="none" w:sz="0" w:space="0" w:color="auto"/>
          </w:divBdr>
        </w:div>
      </w:divsChild>
    </w:div>
    <w:div w:id="1043401871">
      <w:marLeft w:val="0"/>
      <w:marRight w:val="0"/>
      <w:marTop w:val="0"/>
      <w:marBottom w:val="0"/>
      <w:divBdr>
        <w:top w:val="none" w:sz="0" w:space="0" w:color="auto"/>
        <w:left w:val="none" w:sz="0" w:space="0" w:color="auto"/>
        <w:bottom w:val="none" w:sz="0" w:space="0" w:color="auto"/>
        <w:right w:val="none" w:sz="0" w:space="0" w:color="auto"/>
      </w:divBdr>
    </w:div>
    <w:div w:id="1043401874">
      <w:marLeft w:val="0"/>
      <w:marRight w:val="0"/>
      <w:marTop w:val="0"/>
      <w:marBottom w:val="0"/>
      <w:divBdr>
        <w:top w:val="none" w:sz="0" w:space="0" w:color="auto"/>
        <w:left w:val="none" w:sz="0" w:space="0" w:color="auto"/>
        <w:bottom w:val="none" w:sz="0" w:space="0" w:color="auto"/>
        <w:right w:val="none" w:sz="0" w:space="0" w:color="auto"/>
      </w:divBdr>
      <w:divsChild>
        <w:div w:id="1043401856">
          <w:marLeft w:val="547"/>
          <w:marRight w:val="0"/>
          <w:marTop w:val="144"/>
          <w:marBottom w:val="0"/>
          <w:divBdr>
            <w:top w:val="none" w:sz="0" w:space="0" w:color="auto"/>
            <w:left w:val="none" w:sz="0" w:space="0" w:color="auto"/>
            <w:bottom w:val="none" w:sz="0" w:space="0" w:color="auto"/>
            <w:right w:val="none" w:sz="0" w:space="0" w:color="auto"/>
          </w:divBdr>
        </w:div>
        <w:div w:id="1043401875">
          <w:marLeft w:val="547"/>
          <w:marRight w:val="0"/>
          <w:marTop w:val="144"/>
          <w:marBottom w:val="0"/>
          <w:divBdr>
            <w:top w:val="none" w:sz="0" w:space="0" w:color="auto"/>
            <w:left w:val="none" w:sz="0" w:space="0" w:color="auto"/>
            <w:bottom w:val="none" w:sz="0" w:space="0" w:color="auto"/>
            <w:right w:val="none" w:sz="0" w:space="0" w:color="auto"/>
          </w:divBdr>
        </w:div>
        <w:div w:id="1043401877">
          <w:marLeft w:val="547"/>
          <w:marRight w:val="0"/>
          <w:marTop w:val="144"/>
          <w:marBottom w:val="0"/>
          <w:divBdr>
            <w:top w:val="none" w:sz="0" w:space="0" w:color="auto"/>
            <w:left w:val="none" w:sz="0" w:space="0" w:color="auto"/>
            <w:bottom w:val="none" w:sz="0" w:space="0" w:color="auto"/>
            <w:right w:val="none" w:sz="0" w:space="0" w:color="auto"/>
          </w:divBdr>
        </w:div>
      </w:divsChild>
    </w:div>
    <w:div w:id="1043401876">
      <w:marLeft w:val="0"/>
      <w:marRight w:val="0"/>
      <w:marTop w:val="0"/>
      <w:marBottom w:val="0"/>
      <w:divBdr>
        <w:top w:val="none" w:sz="0" w:space="0" w:color="auto"/>
        <w:left w:val="none" w:sz="0" w:space="0" w:color="auto"/>
        <w:bottom w:val="none" w:sz="0" w:space="0" w:color="auto"/>
        <w:right w:val="none" w:sz="0" w:space="0" w:color="auto"/>
      </w:divBdr>
    </w:div>
    <w:div w:id="1043401878">
      <w:marLeft w:val="0"/>
      <w:marRight w:val="0"/>
      <w:marTop w:val="0"/>
      <w:marBottom w:val="0"/>
      <w:divBdr>
        <w:top w:val="none" w:sz="0" w:space="0" w:color="auto"/>
        <w:left w:val="none" w:sz="0" w:space="0" w:color="auto"/>
        <w:bottom w:val="none" w:sz="0" w:space="0" w:color="auto"/>
        <w:right w:val="none" w:sz="0" w:space="0" w:color="auto"/>
      </w:divBdr>
      <w:divsChild>
        <w:div w:id="1043401844">
          <w:marLeft w:val="720"/>
          <w:marRight w:val="0"/>
          <w:marTop w:val="120"/>
          <w:marBottom w:val="0"/>
          <w:divBdr>
            <w:top w:val="none" w:sz="0" w:space="0" w:color="auto"/>
            <w:left w:val="none" w:sz="0" w:space="0" w:color="auto"/>
            <w:bottom w:val="none" w:sz="0" w:space="0" w:color="auto"/>
            <w:right w:val="none" w:sz="0" w:space="0" w:color="auto"/>
          </w:divBdr>
        </w:div>
      </w:divsChild>
    </w:div>
    <w:div w:id="1043401880">
      <w:marLeft w:val="0"/>
      <w:marRight w:val="0"/>
      <w:marTop w:val="0"/>
      <w:marBottom w:val="0"/>
      <w:divBdr>
        <w:top w:val="none" w:sz="0" w:space="0" w:color="auto"/>
        <w:left w:val="none" w:sz="0" w:space="0" w:color="auto"/>
        <w:bottom w:val="none" w:sz="0" w:space="0" w:color="auto"/>
        <w:right w:val="none" w:sz="0" w:space="0" w:color="auto"/>
      </w:divBdr>
      <w:divsChild>
        <w:div w:id="1043401841">
          <w:marLeft w:val="547"/>
          <w:marRight w:val="0"/>
          <w:marTop w:val="144"/>
          <w:marBottom w:val="0"/>
          <w:divBdr>
            <w:top w:val="none" w:sz="0" w:space="0" w:color="auto"/>
            <w:left w:val="none" w:sz="0" w:space="0" w:color="auto"/>
            <w:bottom w:val="none" w:sz="0" w:space="0" w:color="auto"/>
            <w:right w:val="none" w:sz="0" w:space="0" w:color="auto"/>
          </w:divBdr>
        </w:div>
      </w:divsChild>
    </w:div>
    <w:div w:id="1043401882">
      <w:marLeft w:val="0"/>
      <w:marRight w:val="0"/>
      <w:marTop w:val="0"/>
      <w:marBottom w:val="0"/>
      <w:divBdr>
        <w:top w:val="none" w:sz="0" w:space="0" w:color="auto"/>
        <w:left w:val="none" w:sz="0" w:space="0" w:color="auto"/>
        <w:bottom w:val="none" w:sz="0" w:space="0" w:color="auto"/>
        <w:right w:val="none" w:sz="0" w:space="0" w:color="auto"/>
      </w:divBdr>
      <w:divsChild>
        <w:div w:id="1043401839">
          <w:marLeft w:val="1166"/>
          <w:marRight w:val="0"/>
          <w:marTop w:val="125"/>
          <w:marBottom w:val="0"/>
          <w:divBdr>
            <w:top w:val="none" w:sz="0" w:space="0" w:color="auto"/>
            <w:left w:val="none" w:sz="0" w:space="0" w:color="auto"/>
            <w:bottom w:val="none" w:sz="0" w:space="0" w:color="auto"/>
            <w:right w:val="none" w:sz="0" w:space="0" w:color="auto"/>
          </w:divBdr>
        </w:div>
        <w:div w:id="1043401847">
          <w:marLeft w:val="1166"/>
          <w:marRight w:val="0"/>
          <w:marTop w:val="125"/>
          <w:marBottom w:val="0"/>
          <w:divBdr>
            <w:top w:val="none" w:sz="0" w:space="0" w:color="auto"/>
            <w:left w:val="none" w:sz="0" w:space="0" w:color="auto"/>
            <w:bottom w:val="none" w:sz="0" w:space="0" w:color="auto"/>
            <w:right w:val="none" w:sz="0" w:space="0" w:color="auto"/>
          </w:divBdr>
        </w:div>
        <w:div w:id="1043401873">
          <w:marLeft w:val="1166"/>
          <w:marRight w:val="0"/>
          <w:marTop w:val="125"/>
          <w:marBottom w:val="0"/>
          <w:divBdr>
            <w:top w:val="none" w:sz="0" w:space="0" w:color="auto"/>
            <w:left w:val="none" w:sz="0" w:space="0" w:color="auto"/>
            <w:bottom w:val="none" w:sz="0" w:space="0" w:color="auto"/>
            <w:right w:val="none" w:sz="0" w:space="0" w:color="auto"/>
          </w:divBdr>
        </w:div>
      </w:divsChild>
    </w:div>
    <w:div w:id="1043401884">
      <w:marLeft w:val="0"/>
      <w:marRight w:val="0"/>
      <w:marTop w:val="0"/>
      <w:marBottom w:val="0"/>
      <w:divBdr>
        <w:top w:val="none" w:sz="0" w:space="0" w:color="auto"/>
        <w:left w:val="none" w:sz="0" w:space="0" w:color="auto"/>
        <w:bottom w:val="none" w:sz="0" w:space="0" w:color="auto"/>
        <w:right w:val="none" w:sz="0" w:space="0" w:color="auto"/>
      </w:divBdr>
    </w:div>
    <w:div w:id="1043401886">
      <w:marLeft w:val="0"/>
      <w:marRight w:val="0"/>
      <w:marTop w:val="0"/>
      <w:marBottom w:val="0"/>
      <w:divBdr>
        <w:top w:val="none" w:sz="0" w:space="0" w:color="auto"/>
        <w:left w:val="none" w:sz="0" w:space="0" w:color="auto"/>
        <w:bottom w:val="none" w:sz="0" w:space="0" w:color="auto"/>
        <w:right w:val="none" w:sz="0" w:space="0" w:color="auto"/>
      </w:divBdr>
    </w:div>
    <w:div w:id="1043401887">
      <w:marLeft w:val="0"/>
      <w:marRight w:val="0"/>
      <w:marTop w:val="0"/>
      <w:marBottom w:val="0"/>
      <w:divBdr>
        <w:top w:val="none" w:sz="0" w:space="0" w:color="auto"/>
        <w:left w:val="none" w:sz="0" w:space="0" w:color="auto"/>
        <w:bottom w:val="none" w:sz="0" w:space="0" w:color="auto"/>
        <w:right w:val="none" w:sz="0" w:space="0" w:color="auto"/>
      </w:divBdr>
    </w:div>
    <w:div w:id="1043401888">
      <w:marLeft w:val="0"/>
      <w:marRight w:val="0"/>
      <w:marTop w:val="0"/>
      <w:marBottom w:val="0"/>
      <w:divBdr>
        <w:top w:val="none" w:sz="0" w:space="0" w:color="auto"/>
        <w:left w:val="none" w:sz="0" w:space="0" w:color="auto"/>
        <w:bottom w:val="none" w:sz="0" w:space="0" w:color="auto"/>
        <w:right w:val="none" w:sz="0" w:space="0" w:color="auto"/>
      </w:divBdr>
    </w:div>
    <w:div w:id="1043401889">
      <w:marLeft w:val="0"/>
      <w:marRight w:val="0"/>
      <w:marTop w:val="0"/>
      <w:marBottom w:val="0"/>
      <w:divBdr>
        <w:top w:val="none" w:sz="0" w:space="0" w:color="auto"/>
        <w:left w:val="none" w:sz="0" w:space="0" w:color="auto"/>
        <w:bottom w:val="none" w:sz="0" w:space="0" w:color="auto"/>
        <w:right w:val="none" w:sz="0" w:space="0" w:color="auto"/>
      </w:divBdr>
    </w:div>
    <w:div w:id="1043401890">
      <w:marLeft w:val="0"/>
      <w:marRight w:val="0"/>
      <w:marTop w:val="0"/>
      <w:marBottom w:val="0"/>
      <w:divBdr>
        <w:top w:val="none" w:sz="0" w:space="0" w:color="auto"/>
        <w:left w:val="none" w:sz="0" w:space="0" w:color="auto"/>
        <w:bottom w:val="none" w:sz="0" w:space="0" w:color="auto"/>
        <w:right w:val="none" w:sz="0" w:space="0" w:color="auto"/>
      </w:divBdr>
    </w:div>
    <w:div w:id="1043401891">
      <w:marLeft w:val="0"/>
      <w:marRight w:val="0"/>
      <w:marTop w:val="0"/>
      <w:marBottom w:val="0"/>
      <w:divBdr>
        <w:top w:val="none" w:sz="0" w:space="0" w:color="auto"/>
        <w:left w:val="none" w:sz="0" w:space="0" w:color="auto"/>
        <w:bottom w:val="none" w:sz="0" w:space="0" w:color="auto"/>
        <w:right w:val="none" w:sz="0" w:space="0" w:color="auto"/>
      </w:divBdr>
    </w:div>
    <w:div w:id="1043401892">
      <w:marLeft w:val="0"/>
      <w:marRight w:val="0"/>
      <w:marTop w:val="0"/>
      <w:marBottom w:val="0"/>
      <w:divBdr>
        <w:top w:val="none" w:sz="0" w:space="0" w:color="auto"/>
        <w:left w:val="none" w:sz="0" w:space="0" w:color="auto"/>
        <w:bottom w:val="none" w:sz="0" w:space="0" w:color="auto"/>
        <w:right w:val="none" w:sz="0" w:space="0" w:color="auto"/>
      </w:divBdr>
    </w:div>
    <w:div w:id="1043401893">
      <w:marLeft w:val="0"/>
      <w:marRight w:val="0"/>
      <w:marTop w:val="0"/>
      <w:marBottom w:val="0"/>
      <w:divBdr>
        <w:top w:val="none" w:sz="0" w:space="0" w:color="auto"/>
        <w:left w:val="none" w:sz="0" w:space="0" w:color="auto"/>
        <w:bottom w:val="none" w:sz="0" w:space="0" w:color="auto"/>
        <w:right w:val="none" w:sz="0" w:space="0" w:color="auto"/>
      </w:divBdr>
    </w:div>
    <w:div w:id="1043401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upload.wikimedia.org/wikipedia/commons/c/c9/Coat_of_arms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3430</Words>
  <Characters>19551</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Marković</dc:creator>
  <cp:lastModifiedBy>PC</cp:lastModifiedBy>
  <cp:revision>5</cp:revision>
  <cp:lastPrinted>2019-11-28T11:17:00Z</cp:lastPrinted>
  <dcterms:created xsi:type="dcterms:W3CDTF">2019-11-28T10:18:00Z</dcterms:created>
  <dcterms:modified xsi:type="dcterms:W3CDTF">2019-11-28T11:18:00Z</dcterms:modified>
</cp:coreProperties>
</file>